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87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eastAsia="zh-CN"/>
        </w:rPr>
        <w:t>吴川市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shd w:val="clear" w:fill="FFFFFF"/>
        </w:rPr>
        <w:t>特困人员救助供养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-20"/>
          <w:sz w:val="44"/>
          <w:szCs w:val="44"/>
          <w:shd w:val="clear" w:fill="FFFFFF"/>
        </w:rPr>
        <w:t>办理一次性告知书</w:t>
      </w:r>
    </w:p>
    <w:tbl>
      <w:tblPr>
        <w:tblStyle w:val="3"/>
        <w:tblpPr w:vertAnchor="text" w:horzAnchor="page" w:tblpX="1913" w:tblpY="404"/>
        <w:tblW w:w="886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6925"/>
      </w:tblGrid>
      <w:tr w14:paraId="3CC842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30B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受</w:t>
            </w: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理单位</w:t>
            </w:r>
          </w:p>
        </w:tc>
        <w:tc>
          <w:tcPr>
            <w:tcW w:w="6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EE4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eastAsia="zh-CN"/>
              </w:rPr>
              <w:t>户口所在地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镇人民政府（街道办事处）</w:t>
            </w:r>
          </w:p>
        </w:tc>
      </w:tr>
      <w:tr w14:paraId="2B584E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766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办理条件</w:t>
            </w:r>
          </w:p>
        </w:tc>
        <w:tc>
          <w:tcPr>
            <w:tcW w:w="6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1B7F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有本省户籍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，同时符合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无劳动能力、无生活来源、无法定赡养抚养扶养义务人或其法定义务人无履行义务能力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等三个条件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的老年人、残疾人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未满16周岁的未成年人。</w:t>
            </w:r>
          </w:p>
        </w:tc>
      </w:tr>
      <w:tr w14:paraId="03F498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1FB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办理材料</w:t>
            </w:r>
          </w:p>
        </w:tc>
        <w:tc>
          <w:tcPr>
            <w:tcW w:w="6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58D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1、申请书；</w:t>
            </w:r>
          </w:p>
          <w:p w14:paraId="7FB43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居民户口簿、居民身份证；</w:t>
            </w:r>
          </w:p>
          <w:p w14:paraId="12B3B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残疾人需提供第二代《中华人民共和国残疾人证》</w:t>
            </w:r>
          </w:p>
          <w:p w14:paraId="77162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在校学生就读证明；</w:t>
            </w:r>
          </w:p>
          <w:p w14:paraId="57415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特困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照料护理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协议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委托个人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；</w:t>
            </w:r>
          </w:p>
          <w:p w14:paraId="5BFA5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特困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照料护理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协议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委托机构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shd w:val="clear" w:fill="FFFFFF"/>
              </w:rPr>
              <w:t>；</w:t>
            </w:r>
          </w:p>
          <w:p w14:paraId="4759D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、银行卡（存折）复印件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eastAsia="zh-CN"/>
              </w:rPr>
              <w:t>。</w:t>
            </w:r>
          </w:p>
        </w:tc>
      </w:tr>
      <w:tr w14:paraId="4B891C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8BA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办理流程</w:t>
            </w:r>
          </w:p>
        </w:tc>
        <w:tc>
          <w:tcPr>
            <w:tcW w:w="6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43D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镇人民政府（街道办事处）受理申请→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eastAsia="zh-CN"/>
              </w:rPr>
              <w:t>镇（街道）配合村（居）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入户核实→县民政局审批→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val="en-US" w:eastAsia="zh-CN"/>
              </w:rPr>
              <w:t>进行自理能力评估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val="en-US" w:eastAsia="zh-CN"/>
              </w:rPr>
              <w:t>签订照料人协议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</w:rPr>
              <w:t>→代发银行发放特困供养金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val="en-US" w:eastAsia="zh-CN"/>
              </w:rPr>
              <w:t>和护理费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30"/>
                <w:szCs w:val="30"/>
                <w:lang w:eastAsia="zh-CN"/>
              </w:rPr>
              <w:t>。</w:t>
            </w:r>
          </w:p>
        </w:tc>
      </w:tr>
      <w:tr w14:paraId="15816A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C2D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咨询电话</w:t>
            </w:r>
          </w:p>
        </w:tc>
        <w:tc>
          <w:tcPr>
            <w:tcW w:w="6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8FF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吴川市民政局社会救助股，电话：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59-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5586267。</w:t>
            </w:r>
          </w:p>
        </w:tc>
      </w:tr>
    </w:tbl>
    <w:p w14:paraId="1D3D3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Tc2MDgxYTZjNjcyOWMxYmI5Y2MwYTRkZWIwYTkifQ=="/>
  </w:docVars>
  <w:rsids>
    <w:rsidRoot w:val="00000000"/>
    <w:rsid w:val="0FAC44EE"/>
    <w:rsid w:val="27585268"/>
    <w:rsid w:val="278F5767"/>
    <w:rsid w:val="346B5407"/>
    <w:rsid w:val="61094AFC"/>
    <w:rsid w:val="632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335</Characters>
  <Lines>0</Lines>
  <Paragraphs>0</Paragraphs>
  <TotalTime>2</TotalTime>
  <ScaleCrop>false</ScaleCrop>
  <LinksUpToDate>false</LinksUpToDate>
  <CharactersWithSpaces>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</cp:lastModifiedBy>
  <dcterms:modified xsi:type="dcterms:W3CDTF">2024-09-13T03:13:32Z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9D56424793114A3FA4C898EA3C20F32F_13</vt:lpwstr>
  </property>
</Properties>
</file>