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val="0"/>
          <w:sz w:val="44"/>
          <w:szCs w:val="44"/>
        </w:rPr>
      </w:pPr>
      <w:r>
        <w:rPr>
          <w:rFonts w:hint="eastAsia" w:ascii="宋体" w:hAnsi="宋体" w:eastAsia="宋体" w:cs="宋体"/>
          <w:b/>
          <w:bCs w:val="0"/>
          <w:sz w:val="44"/>
          <w:szCs w:val="44"/>
        </w:rPr>
        <w:t>吴川市发展和改革局关于吴川市塘㙍镇</w:t>
      </w:r>
      <w:r>
        <w:rPr>
          <w:rFonts w:hint="eastAsia" w:ascii="宋体" w:hAnsi="宋体" w:eastAsia="宋体" w:cs="宋体"/>
          <w:b/>
          <w:bCs w:val="0"/>
          <w:sz w:val="44"/>
          <w:szCs w:val="44"/>
          <w:lang w:eastAsia="zh-CN"/>
        </w:rPr>
        <w:t>塘莲村民委员会中莲村</w:t>
      </w:r>
      <w:r>
        <w:rPr>
          <w:rFonts w:hint="eastAsia" w:ascii="宋体" w:hAnsi="宋体" w:eastAsia="宋体" w:cs="宋体"/>
          <w:b/>
          <w:bCs w:val="0"/>
          <w:sz w:val="44"/>
          <w:szCs w:val="44"/>
        </w:rPr>
        <w:t>污水处理设施配套工程项目审批前的公示</w:t>
      </w:r>
    </w:p>
    <w:p>
      <w:pPr>
        <w:pBdr>
          <w:top w:val="none" w:color="000000" w:sz="0" w:space="0"/>
          <w:left w:val="none" w:color="000000" w:sz="0" w:space="0"/>
          <w:bottom w:val="none" w:color="000000" w:sz="0" w:space="0"/>
          <w:right w:val="none" w:color="000000" w:sz="0" w:space="0"/>
        </w:pBdr>
        <w:wordWrap w:val="0"/>
        <w:spacing w:before="150" w:after="0" w:line="540" w:lineRule="atLeast"/>
        <w:ind w:left="0" w:right="0" w:firstLine="0"/>
        <w:jc w:val="left"/>
        <w:rPr>
          <w:rFonts w:hint="eastAsia" w:ascii="微软雅黑" w:hAnsi="微软雅黑" w:eastAsia="微软雅黑" w:cs="微软雅黑"/>
          <w:b w:val="0"/>
          <w:i w:val="0"/>
          <w:color w:val="333333"/>
          <w:sz w:val="24"/>
          <w:szCs w:val="24"/>
        </w:rPr>
      </w:pPr>
      <w:r>
        <w:rPr>
          <w:rFonts w:hint="eastAsia" w:ascii="微软雅黑" w:hAnsi="微软雅黑" w:eastAsia="微软雅黑" w:cs="微软雅黑"/>
          <w:b w:val="0"/>
          <w:i w:val="0"/>
          <w:caps/>
          <w:color w:val="333333"/>
          <w:spacing w:val="0"/>
          <w:sz w:val="24"/>
          <w:szCs w:val="24"/>
          <w:lang w:val="en-US" w:eastAsia="zh-CN" w:bidi="zh-CN"/>
        </w:rPr>
        <w:t> </w:t>
      </w:r>
    </w:p>
    <w:tbl>
      <w:tblPr>
        <w:tblStyle w:val="5"/>
        <w:tblW w:w="8522" w:type="dxa"/>
        <w:jc w:val="center"/>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15" w:type="dxa"/>
          <w:left w:w="15" w:type="dxa"/>
          <w:bottom w:w="15" w:type="dxa"/>
          <w:right w:w="15" w:type="dxa"/>
        </w:tblCellMar>
      </w:tblPr>
      <w:tblGrid>
        <w:gridCol w:w="1279"/>
        <w:gridCol w:w="2911"/>
        <w:gridCol w:w="1181"/>
        <w:gridCol w:w="3151"/>
      </w:tblGrid>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1279" w:type="dxa"/>
            <w:tcBorders>
              <w:top w:val="single" w:color="auto" w:sz="8" w:space="0"/>
              <w:left w:val="single" w:color="auto" w:sz="8" w:space="0"/>
              <w:bottom w:val="single" w:color="auto" w:sz="8" w:space="0"/>
              <w:right w:val="single" w:color="auto" w:sz="8" w:space="0"/>
            </w:tcBorders>
            <w:shd w:val="clear" w:color="000000"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center"/>
              <w:rPr>
                <w:rFonts w:hint="eastAsia" w:ascii="微软雅黑" w:hAnsi="微软雅黑" w:eastAsia="微软雅黑" w:cs="微软雅黑"/>
                <w:b/>
                <w:i w:val="0"/>
                <w:color w:val="333333"/>
                <w:sz w:val="24"/>
                <w:szCs w:val="24"/>
              </w:rPr>
            </w:pPr>
            <w:r>
              <w:rPr>
                <w:rFonts w:hint="eastAsia" w:ascii="宋体" w:hAnsi="宋体" w:eastAsia="宋体" w:cs="宋体"/>
                <w:b/>
                <w:i w:val="0"/>
                <w:color w:val="333333"/>
                <w:sz w:val="24"/>
                <w:szCs w:val="24"/>
                <w:lang w:val="en-US" w:eastAsia="zh-CN" w:bidi="zh-CN"/>
              </w:rPr>
              <w:t>事项名称</w:t>
            </w:r>
          </w:p>
        </w:tc>
        <w:tc>
          <w:tcPr>
            <w:tcW w:w="7243" w:type="dxa"/>
            <w:gridSpan w:val="3"/>
            <w:tcBorders>
              <w:top w:val="single" w:color="auto" w:sz="8" w:space="0"/>
              <w:left w:val="nil"/>
              <w:bottom w:val="single" w:color="auto" w:sz="8" w:space="0"/>
              <w:right w:val="single" w:color="auto" w:sz="8" w:space="0"/>
            </w:tcBorders>
            <w:shd w:val="clear" w:color="000000"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center"/>
              <w:rPr>
                <w:rFonts w:hint="eastAsia" w:ascii="微软雅黑" w:hAnsi="微软雅黑" w:eastAsia="微软雅黑" w:cs="微软雅黑"/>
                <w:b/>
                <w:i w:val="0"/>
                <w:color w:val="333333"/>
                <w:sz w:val="24"/>
                <w:szCs w:val="24"/>
              </w:rPr>
            </w:pPr>
            <w:r>
              <w:rPr>
                <w:rFonts w:hint="eastAsia" w:ascii="微软雅黑" w:hAnsi="微软雅黑" w:eastAsia="微软雅黑" w:cs="微软雅黑"/>
                <w:b/>
                <w:i w:val="0"/>
                <w:color w:val="333333"/>
                <w:sz w:val="24"/>
                <w:szCs w:val="24"/>
              </w:rPr>
              <w:t>吴川市发展和改革局关于吴川市塘㙍镇</w:t>
            </w:r>
            <w:r>
              <w:rPr>
                <w:rFonts w:hint="eastAsia" w:ascii="微软雅黑" w:hAnsi="微软雅黑" w:eastAsia="微软雅黑" w:cs="微软雅黑"/>
                <w:b/>
                <w:i w:val="0"/>
                <w:color w:val="333333"/>
                <w:sz w:val="24"/>
                <w:szCs w:val="24"/>
                <w:lang w:eastAsia="zh-CN"/>
              </w:rPr>
              <w:t>塘莲村民委员会中莲村</w:t>
            </w:r>
            <w:r>
              <w:rPr>
                <w:rFonts w:hint="eastAsia" w:ascii="微软雅黑" w:hAnsi="微软雅黑" w:eastAsia="微软雅黑" w:cs="微软雅黑"/>
                <w:b/>
                <w:i w:val="0"/>
                <w:color w:val="333333"/>
                <w:sz w:val="24"/>
                <w:szCs w:val="24"/>
              </w:rPr>
              <w:t>污水处理设施配套工程项目审批前的公示</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1279" w:type="dxa"/>
            <w:tcBorders>
              <w:top w:val="nil"/>
              <w:left w:val="single" w:color="auto" w:sz="8" w:space="0"/>
              <w:bottom w:val="single" w:color="auto" w:sz="8" w:space="0"/>
              <w:right w:val="single" w:color="auto" w:sz="8" w:space="0"/>
            </w:tcBorders>
            <w:shd w:val="clear" w:color="000000"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center"/>
              <w:rPr>
                <w:rFonts w:hint="eastAsia" w:ascii="微软雅黑" w:hAnsi="微软雅黑" w:eastAsia="微软雅黑" w:cs="微软雅黑"/>
                <w:b/>
                <w:i w:val="0"/>
                <w:color w:val="333333"/>
                <w:sz w:val="24"/>
                <w:szCs w:val="24"/>
              </w:rPr>
            </w:pPr>
            <w:r>
              <w:rPr>
                <w:rFonts w:hint="eastAsia" w:ascii="宋体" w:hAnsi="宋体" w:eastAsia="宋体" w:cs="宋体"/>
                <w:b/>
                <w:i w:val="0"/>
                <w:color w:val="333333"/>
                <w:sz w:val="24"/>
                <w:szCs w:val="24"/>
                <w:lang w:val="en-US" w:eastAsia="zh-CN" w:bidi="zh-CN"/>
              </w:rPr>
              <w:t>申报单位</w:t>
            </w:r>
          </w:p>
        </w:tc>
        <w:tc>
          <w:tcPr>
            <w:tcW w:w="2911" w:type="dxa"/>
            <w:tcBorders>
              <w:top w:val="nil"/>
              <w:left w:val="nil"/>
              <w:bottom w:val="single" w:color="auto" w:sz="8" w:space="0"/>
              <w:right w:val="single" w:color="auto" w:sz="8" w:space="0"/>
            </w:tcBorders>
            <w:shd w:val="clear" w:color="000000"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center"/>
              <w:rPr>
                <w:rFonts w:hint="eastAsia" w:ascii="微软雅黑" w:hAnsi="微软雅黑" w:eastAsia="微软雅黑" w:cs="微软雅黑"/>
                <w:b/>
                <w:i w:val="0"/>
                <w:color w:val="333333"/>
                <w:sz w:val="24"/>
                <w:szCs w:val="24"/>
                <w:lang w:eastAsia="zh-CN"/>
              </w:rPr>
            </w:pPr>
            <w:r>
              <w:rPr>
                <w:rFonts w:hint="eastAsia" w:ascii="微软雅黑" w:hAnsi="微软雅黑" w:eastAsia="微软雅黑" w:cs="微软雅黑"/>
                <w:b/>
                <w:i w:val="0"/>
                <w:color w:val="333333"/>
                <w:sz w:val="24"/>
                <w:szCs w:val="24"/>
              </w:rPr>
              <w:t>吴川市塘㙍镇</w:t>
            </w:r>
            <w:r>
              <w:rPr>
                <w:rFonts w:hint="eastAsia" w:ascii="微软雅黑" w:hAnsi="微软雅黑" w:eastAsia="微软雅黑" w:cs="微软雅黑"/>
                <w:b/>
                <w:i w:val="0"/>
                <w:color w:val="333333"/>
                <w:sz w:val="24"/>
                <w:szCs w:val="24"/>
                <w:lang w:eastAsia="zh-CN"/>
              </w:rPr>
              <w:t>塘莲</w:t>
            </w:r>
            <w:r>
              <w:rPr>
                <w:rFonts w:hint="eastAsia" w:ascii="微软雅黑" w:hAnsi="微软雅黑" w:eastAsia="微软雅黑" w:cs="微软雅黑"/>
                <w:b/>
                <w:i w:val="0"/>
                <w:color w:val="333333"/>
                <w:sz w:val="24"/>
                <w:szCs w:val="24"/>
              </w:rPr>
              <w:t>村民委员会</w:t>
            </w:r>
          </w:p>
        </w:tc>
        <w:tc>
          <w:tcPr>
            <w:tcW w:w="1181" w:type="dxa"/>
            <w:tcBorders>
              <w:top w:val="single" w:color="auto" w:sz="8" w:space="0"/>
              <w:left w:val="nil"/>
              <w:bottom w:val="single" w:color="auto" w:sz="8" w:space="0"/>
              <w:right w:val="single" w:color="auto" w:sz="8" w:space="0"/>
            </w:tcBorders>
            <w:shd w:val="clear" w:color="000000"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center"/>
              <w:rPr>
                <w:rFonts w:hint="eastAsia" w:ascii="微软雅黑" w:hAnsi="微软雅黑" w:eastAsia="微软雅黑" w:cs="微软雅黑"/>
                <w:b/>
                <w:i w:val="0"/>
                <w:color w:val="333333"/>
                <w:sz w:val="24"/>
                <w:szCs w:val="24"/>
              </w:rPr>
            </w:pPr>
            <w:r>
              <w:rPr>
                <w:rFonts w:hint="eastAsia" w:ascii="宋体" w:hAnsi="宋体" w:eastAsia="宋体" w:cs="宋体"/>
                <w:b/>
                <w:i w:val="0"/>
                <w:color w:val="333333"/>
                <w:sz w:val="24"/>
                <w:szCs w:val="24"/>
                <w:lang w:val="en-US" w:eastAsia="zh-CN" w:bidi="zh-CN"/>
              </w:rPr>
              <w:t>建设单位</w:t>
            </w:r>
          </w:p>
        </w:tc>
        <w:tc>
          <w:tcPr>
            <w:tcW w:w="3151" w:type="dxa"/>
            <w:tcBorders>
              <w:top w:val="single" w:color="auto" w:sz="8" w:space="0"/>
              <w:left w:val="nil"/>
              <w:bottom w:val="single" w:color="auto" w:sz="8" w:space="0"/>
              <w:right w:val="single" w:color="auto" w:sz="8" w:space="0"/>
            </w:tcBorders>
            <w:shd w:val="clear" w:color="000000"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center"/>
              <w:rPr>
                <w:rFonts w:hint="eastAsia" w:ascii="微软雅黑" w:hAnsi="微软雅黑" w:eastAsia="微软雅黑" w:cs="微软雅黑"/>
                <w:b/>
                <w:i w:val="0"/>
                <w:color w:val="333333"/>
                <w:sz w:val="24"/>
                <w:szCs w:val="24"/>
              </w:rPr>
            </w:pPr>
            <w:r>
              <w:rPr>
                <w:rFonts w:hint="eastAsia" w:ascii="微软雅黑" w:hAnsi="微软雅黑" w:eastAsia="微软雅黑" w:cs="微软雅黑"/>
                <w:b/>
                <w:i w:val="0"/>
                <w:color w:val="333333"/>
                <w:sz w:val="24"/>
                <w:szCs w:val="24"/>
              </w:rPr>
              <w:t>吴川市塘㙍镇</w:t>
            </w:r>
            <w:r>
              <w:rPr>
                <w:rFonts w:hint="eastAsia" w:ascii="微软雅黑" w:hAnsi="微软雅黑" w:eastAsia="微软雅黑" w:cs="微软雅黑"/>
                <w:b/>
                <w:i w:val="0"/>
                <w:color w:val="333333"/>
                <w:sz w:val="24"/>
                <w:szCs w:val="24"/>
                <w:lang w:eastAsia="zh-CN"/>
              </w:rPr>
              <w:t>塘莲</w:t>
            </w:r>
            <w:r>
              <w:rPr>
                <w:rFonts w:hint="eastAsia" w:ascii="微软雅黑" w:hAnsi="微软雅黑" w:eastAsia="微软雅黑" w:cs="微软雅黑"/>
                <w:b/>
                <w:i w:val="0"/>
                <w:color w:val="333333"/>
                <w:sz w:val="24"/>
                <w:szCs w:val="24"/>
              </w:rPr>
              <w:t>村民委员会</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15" w:type="dxa"/>
            <w:left w:w="15" w:type="dxa"/>
            <w:bottom w:w="15" w:type="dxa"/>
            <w:right w:w="15" w:type="dxa"/>
          </w:tblCellMar>
        </w:tblPrEx>
        <w:trPr>
          <w:trHeight w:val="842" w:hRule="atLeast"/>
          <w:jc w:val="center"/>
        </w:trPr>
        <w:tc>
          <w:tcPr>
            <w:tcW w:w="1279" w:type="dxa"/>
            <w:tcBorders>
              <w:top w:val="nil"/>
              <w:left w:val="single" w:color="auto" w:sz="8" w:space="0"/>
              <w:bottom w:val="single" w:color="auto" w:sz="8" w:space="0"/>
              <w:right w:val="single" w:color="auto" w:sz="8" w:space="0"/>
            </w:tcBorders>
            <w:shd w:val="clear" w:color="000000"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center"/>
              <w:rPr>
                <w:rFonts w:hint="eastAsia" w:ascii="微软雅黑" w:hAnsi="微软雅黑" w:eastAsia="微软雅黑" w:cs="微软雅黑"/>
                <w:b/>
                <w:i w:val="0"/>
                <w:color w:val="333333"/>
                <w:sz w:val="24"/>
                <w:szCs w:val="24"/>
              </w:rPr>
            </w:pPr>
            <w:r>
              <w:rPr>
                <w:rFonts w:hint="eastAsia" w:ascii="宋体" w:hAnsi="宋体" w:eastAsia="宋体" w:cs="宋体"/>
                <w:b/>
                <w:i w:val="0"/>
                <w:color w:val="333333"/>
                <w:sz w:val="24"/>
                <w:szCs w:val="24"/>
                <w:lang w:val="en-US" w:eastAsia="zh-CN" w:bidi="zh-CN"/>
              </w:rPr>
              <w:t>建设地点</w:t>
            </w:r>
          </w:p>
        </w:tc>
        <w:tc>
          <w:tcPr>
            <w:tcW w:w="2911" w:type="dxa"/>
            <w:tcBorders>
              <w:top w:val="nil"/>
              <w:left w:val="nil"/>
              <w:bottom w:val="single" w:color="auto" w:sz="8" w:space="0"/>
              <w:right w:val="single" w:color="auto" w:sz="8" w:space="0"/>
            </w:tcBorders>
            <w:shd w:val="clear" w:color="000000"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center"/>
              <w:rPr>
                <w:rFonts w:hint="eastAsia" w:ascii="微软雅黑" w:hAnsi="微软雅黑" w:eastAsia="微软雅黑" w:cs="微软雅黑"/>
                <w:b/>
                <w:i w:val="0"/>
                <w:color w:val="333333"/>
                <w:sz w:val="24"/>
                <w:szCs w:val="24"/>
                <w:lang w:eastAsia="zh-CN"/>
              </w:rPr>
            </w:pPr>
            <w:r>
              <w:rPr>
                <w:rFonts w:hint="eastAsia" w:ascii="微软雅黑" w:hAnsi="微软雅黑" w:eastAsia="微软雅黑" w:cs="微软雅黑"/>
                <w:b/>
                <w:i w:val="0"/>
                <w:color w:val="333333"/>
                <w:sz w:val="24"/>
                <w:szCs w:val="24"/>
              </w:rPr>
              <w:t>吴川市塘㙍镇</w:t>
            </w:r>
            <w:r>
              <w:rPr>
                <w:rFonts w:hint="eastAsia" w:ascii="微软雅黑" w:hAnsi="微软雅黑" w:eastAsia="微软雅黑" w:cs="微软雅黑"/>
                <w:b/>
                <w:i w:val="0"/>
                <w:color w:val="333333"/>
                <w:sz w:val="24"/>
                <w:szCs w:val="24"/>
                <w:lang w:eastAsia="zh-CN"/>
              </w:rPr>
              <w:t>塘莲村民委员会中莲村</w:t>
            </w:r>
          </w:p>
        </w:tc>
        <w:tc>
          <w:tcPr>
            <w:tcW w:w="1181" w:type="dxa"/>
            <w:tcBorders>
              <w:top w:val="nil"/>
              <w:left w:val="nil"/>
              <w:bottom w:val="single" w:color="auto" w:sz="8" w:space="0"/>
              <w:right w:val="single" w:color="auto" w:sz="8" w:space="0"/>
            </w:tcBorders>
            <w:shd w:val="clear" w:color="000000"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center"/>
              <w:rPr>
                <w:rFonts w:hint="eastAsia" w:ascii="微软雅黑" w:hAnsi="微软雅黑" w:eastAsia="微软雅黑" w:cs="微软雅黑"/>
                <w:b/>
                <w:i w:val="0"/>
                <w:color w:val="333333"/>
                <w:sz w:val="24"/>
                <w:szCs w:val="24"/>
              </w:rPr>
            </w:pPr>
            <w:r>
              <w:rPr>
                <w:rFonts w:hint="eastAsia" w:ascii="宋体" w:hAnsi="宋体" w:eastAsia="宋体" w:cs="宋体"/>
                <w:b/>
                <w:i w:val="0"/>
                <w:color w:val="333333"/>
                <w:sz w:val="24"/>
                <w:szCs w:val="24"/>
                <w:lang w:val="en-US" w:eastAsia="zh-CN" w:bidi="zh-CN"/>
              </w:rPr>
              <w:t>建设期限</w:t>
            </w:r>
          </w:p>
        </w:tc>
        <w:tc>
          <w:tcPr>
            <w:tcW w:w="3151" w:type="dxa"/>
            <w:tcBorders>
              <w:top w:val="nil"/>
              <w:left w:val="nil"/>
              <w:bottom w:val="single" w:color="auto" w:sz="8" w:space="0"/>
              <w:right w:val="single" w:color="auto" w:sz="8" w:space="0"/>
            </w:tcBorders>
            <w:shd w:val="clear" w:color="000000"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center"/>
              <w:rPr>
                <w:rFonts w:hint="eastAsia" w:ascii="微软雅黑" w:hAnsi="微软雅黑" w:eastAsia="微软雅黑" w:cs="微软雅黑"/>
                <w:b/>
                <w:i w:val="0"/>
                <w:color w:val="333333"/>
                <w:sz w:val="24"/>
                <w:szCs w:val="24"/>
              </w:rPr>
            </w:pPr>
            <w:bookmarkStart w:id="0" w:name="建设期限"/>
            <w:r>
              <w:rPr>
                <w:rFonts w:hint="eastAsia" w:ascii="宋体" w:hAnsi="宋体" w:eastAsia="宋体" w:cs="宋体"/>
                <w:b/>
                <w:i w:val="0"/>
                <w:color w:val="000000"/>
                <w:sz w:val="24"/>
                <w:szCs w:val="24"/>
                <w:u w:val="none"/>
                <w:lang w:val="en-US" w:eastAsia="zh-CN" w:bidi="zh-CN"/>
              </w:rPr>
              <w:t>3个月</w:t>
            </w:r>
            <w:bookmarkEnd w:id="0"/>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1279" w:type="dxa"/>
            <w:tcBorders>
              <w:top w:val="nil"/>
              <w:left w:val="single" w:color="auto" w:sz="8" w:space="0"/>
              <w:bottom w:val="single" w:color="auto" w:sz="8" w:space="0"/>
              <w:right w:val="single" w:color="auto" w:sz="8" w:space="0"/>
            </w:tcBorders>
            <w:shd w:val="clear" w:color="000000"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center"/>
              <w:rPr>
                <w:rFonts w:hint="eastAsia" w:ascii="微软雅黑" w:hAnsi="微软雅黑" w:eastAsia="微软雅黑" w:cs="微软雅黑"/>
                <w:b/>
                <w:i w:val="0"/>
                <w:color w:val="333333"/>
                <w:sz w:val="24"/>
                <w:szCs w:val="24"/>
              </w:rPr>
            </w:pPr>
            <w:r>
              <w:rPr>
                <w:rFonts w:hint="eastAsia" w:ascii="宋体" w:hAnsi="宋体" w:eastAsia="宋体" w:cs="宋体"/>
                <w:b/>
                <w:i w:val="0"/>
                <w:color w:val="333333"/>
                <w:sz w:val="24"/>
                <w:szCs w:val="24"/>
                <w:lang w:val="en-US" w:eastAsia="zh-CN" w:bidi="zh-CN"/>
              </w:rPr>
              <w:t>总投资</w:t>
            </w:r>
          </w:p>
        </w:tc>
        <w:tc>
          <w:tcPr>
            <w:tcW w:w="2911" w:type="dxa"/>
            <w:tcBorders>
              <w:top w:val="nil"/>
              <w:left w:val="nil"/>
              <w:bottom w:val="single" w:color="auto" w:sz="8" w:space="0"/>
              <w:right w:val="single" w:color="auto" w:sz="8" w:space="0"/>
            </w:tcBorders>
            <w:shd w:val="clear" w:color="000000"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center"/>
              <w:rPr>
                <w:rFonts w:hint="eastAsia" w:ascii="微软雅黑" w:hAnsi="微软雅黑" w:eastAsia="微软雅黑" w:cs="微软雅黑"/>
                <w:b/>
                <w:i w:val="0"/>
                <w:color w:val="333333"/>
                <w:sz w:val="24"/>
                <w:szCs w:val="24"/>
              </w:rPr>
            </w:pPr>
            <w:bookmarkStart w:id="1" w:name="总投资"/>
            <w:r>
              <w:rPr>
                <w:rFonts w:hint="eastAsia" w:ascii="宋体" w:hAnsi="宋体" w:eastAsia="宋体" w:cs="宋体"/>
                <w:b/>
                <w:i w:val="0"/>
                <w:color w:val="000000"/>
                <w:sz w:val="24"/>
                <w:szCs w:val="24"/>
                <w:u w:val="none"/>
                <w:lang w:val="en-US" w:eastAsia="zh-CN" w:bidi="zh-CN"/>
              </w:rPr>
              <w:t>29.53</w:t>
            </w:r>
            <w:bookmarkStart w:id="2" w:name="_GoBack"/>
            <w:bookmarkEnd w:id="2"/>
            <w:r>
              <w:rPr>
                <w:rFonts w:hint="eastAsia" w:ascii="宋体" w:hAnsi="宋体" w:eastAsia="宋体" w:cs="宋体"/>
                <w:b/>
                <w:i w:val="0"/>
                <w:color w:val="000000"/>
                <w:sz w:val="24"/>
                <w:szCs w:val="24"/>
                <w:u w:val="none"/>
                <w:lang w:val="en-US" w:eastAsia="zh-CN" w:bidi="zh-CN"/>
              </w:rPr>
              <w:t>万元</w:t>
            </w:r>
            <w:bookmarkEnd w:id="1"/>
          </w:p>
        </w:tc>
        <w:tc>
          <w:tcPr>
            <w:tcW w:w="1181" w:type="dxa"/>
            <w:tcBorders>
              <w:top w:val="nil"/>
              <w:left w:val="nil"/>
              <w:bottom w:val="single" w:color="auto" w:sz="8" w:space="0"/>
              <w:right w:val="single" w:color="auto" w:sz="8" w:space="0"/>
            </w:tcBorders>
            <w:shd w:val="clear" w:color="000000"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center"/>
              <w:rPr>
                <w:rFonts w:hint="eastAsia" w:ascii="微软雅黑" w:hAnsi="微软雅黑" w:eastAsia="微软雅黑" w:cs="微软雅黑"/>
                <w:b/>
                <w:i w:val="0"/>
                <w:color w:val="333333"/>
                <w:sz w:val="24"/>
                <w:szCs w:val="24"/>
              </w:rPr>
            </w:pPr>
            <w:r>
              <w:rPr>
                <w:rFonts w:hint="eastAsia" w:ascii="宋体" w:hAnsi="宋体" w:eastAsia="宋体" w:cs="宋体"/>
                <w:b/>
                <w:i w:val="0"/>
                <w:color w:val="333333"/>
                <w:sz w:val="24"/>
                <w:szCs w:val="24"/>
                <w:lang w:val="en-US" w:eastAsia="zh-CN" w:bidi="zh-CN"/>
              </w:rPr>
              <w:t>资金来源</w:t>
            </w:r>
          </w:p>
        </w:tc>
        <w:tc>
          <w:tcPr>
            <w:tcW w:w="3151" w:type="dxa"/>
            <w:tcBorders>
              <w:top w:val="nil"/>
              <w:left w:val="nil"/>
              <w:bottom w:val="single" w:color="auto" w:sz="8" w:space="0"/>
              <w:right w:val="single" w:color="auto" w:sz="8" w:space="0"/>
            </w:tcBorders>
            <w:shd w:val="clear" w:color="000000"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center"/>
              <w:rPr>
                <w:rFonts w:hint="eastAsia" w:ascii="微软雅黑" w:hAnsi="微软雅黑" w:eastAsia="微软雅黑" w:cs="微软雅黑"/>
                <w:b/>
                <w:i w:val="0"/>
                <w:color w:val="333333"/>
                <w:sz w:val="24"/>
                <w:szCs w:val="24"/>
              </w:rPr>
            </w:pPr>
            <w:r>
              <w:rPr>
                <w:rFonts w:hint="eastAsia" w:ascii="微软雅黑" w:hAnsi="微软雅黑" w:eastAsia="微软雅黑" w:cs="微软雅黑"/>
                <w:b/>
                <w:i w:val="0"/>
                <w:color w:val="333333"/>
                <w:sz w:val="24"/>
                <w:szCs w:val="24"/>
                <w:lang w:val="en-US" w:eastAsia="zh-CN"/>
              </w:rPr>
              <w:t>本级财政</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15" w:type="dxa"/>
            <w:left w:w="15" w:type="dxa"/>
            <w:bottom w:w="15" w:type="dxa"/>
            <w:right w:w="15" w:type="dxa"/>
          </w:tblCellMar>
        </w:tblPrEx>
        <w:trPr>
          <w:trHeight w:val="1878" w:hRule="atLeast"/>
          <w:jc w:val="center"/>
        </w:trPr>
        <w:tc>
          <w:tcPr>
            <w:tcW w:w="1279" w:type="dxa"/>
            <w:tcBorders>
              <w:top w:val="nil"/>
              <w:left w:val="single" w:color="auto" w:sz="8" w:space="0"/>
              <w:bottom w:val="single" w:color="auto" w:sz="8" w:space="0"/>
              <w:right w:val="single" w:color="auto" w:sz="8" w:space="0"/>
            </w:tcBorders>
            <w:shd w:val="clear" w:color="000000"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center"/>
              <w:rPr>
                <w:rFonts w:hint="eastAsia" w:ascii="微软雅黑" w:hAnsi="微软雅黑" w:eastAsia="微软雅黑" w:cs="微软雅黑"/>
                <w:b/>
                <w:i w:val="0"/>
                <w:color w:val="333333"/>
                <w:sz w:val="24"/>
                <w:szCs w:val="24"/>
              </w:rPr>
            </w:pPr>
            <w:r>
              <w:rPr>
                <w:rFonts w:hint="eastAsia" w:ascii="宋体" w:hAnsi="宋体" w:eastAsia="宋体" w:cs="宋体"/>
                <w:b/>
                <w:i w:val="0"/>
                <w:color w:val="333333"/>
                <w:sz w:val="24"/>
                <w:szCs w:val="24"/>
                <w:lang w:val="en-US" w:eastAsia="zh-CN" w:bidi="zh-CN"/>
              </w:rPr>
              <w:t>建设规模及主要内容</w:t>
            </w:r>
          </w:p>
        </w:tc>
        <w:tc>
          <w:tcPr>
            <w:tcW w:w="7243" w:type="dxa"/>
            <w:gridSpan w:val="3"/>
            <w:tcBorders>
              <w:top w:val="nil"/>
              <w:left w:val="nil"/>
              <w:bottom w:val="single" w:color="auto" w:sz="8" w:space="0"/>
              <w:right w:val="single" w:color="auto" w:sz="8" w:space="0"/>
            </w:tcBorders>
            <w:shd w:val="clear" w:color="000000"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left"/>
              <w:rPr>
                <w:rFonts w:hint="default" w:ascii="微软雅黑" w:hAnsi="微软雅黑" w:eastAsia="微软雅黑" w:cs="微软雅黑"/>
                <w:b/>
                <w:i w:val="0"/>
                <w:color w:val="333333"/>
                <w:sz w:val="24"/>
                <w:szCs w:val="24"/>
                <w:lang w:val="en-US" w:eastAsia="zh-CN"/>
              </w:rPr>
            </w:pPr>
            <w:r>
              <w:rPr>
                <w:rFonts w:hint="default" w:ascii="微软雅黑" w:hAnsi="微软雅黑" w:eastAsia="微软雅黑" w:cs="微软雅黑"/>
                <w:b/>
                <w:i w:val="0"/>
                <w:color w:val="333333"/>
                <w:sz w:val="24"/>
                <w:szCs w:val="24"/>
                <w:lang w:val="en-US" w:eastAsia="zh-CN"/>
              </w:rPr>
              <w:t>建设1座4米*1米*2米的污水处理池。</w:t>
            </w:r>
          </w:p>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left"/>
              <w:rPr>
                <w:rFonts w:hint="default" w:ascii="微软雅黑" w:hAnsi="微软雅黑" w:eastAsia="微软雅黑" w:cs="微软雅黑"/>
                <w:b/>
                <w:i w:val="0"/>
                <w:color w:val="333333"/>
                <w:sz w:val="24"/>
                <w:szCs w:val="24"/>
                <w:lang w:val="en-US" w:eastAsia="zh-CN"/>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1279" w:type="dxa"/>
            <w:tcBorders>
              <w:top w:val="nil"/>
              <w:left w:val="single" w:color="auto" w:sz="8" w:space="0"/>
              <w:bottom w:val="single" w:color="auto" w:sz="8" w:space="0"/>
              <w:right w:val="single" w:color="auto" w:sz="8" w:space="0"/>
            </w:tcBorders>
            <w:shd w:val="clear" w:color="000000"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center"/>
              <w:rPr>
                <w:rFonts w:hint="eastAsia" w:ascii="微软雅黑" w:hAnsi="微软雅黑" w:eastAsia="微软雅黑" w:cs="微软雅黑"/>
                <w:b/>
                <w:i w:val="0"/>
                <w:color w:val="333333"/>
                <w:sz w:val="24"/>
                <w:szCs w:val="24"/>
              </w:rPr>
            </w:pPr>
            <w:r>
              <w:rPr>
                <w:rFonts w:hint="eastAsia" w:ascii="宋体" w:hAnsi="宋体" w:eastAsia="宋体" w:cs="宋体"/>
                <w:b/>
                <w:i w:val="0"/>
                <w:color w:val="333333"/>
                <w:sz w:val="24"/>
                <w:szCs w:val="24"/>
                <w:lang w:val="en-US" w:eastAsia="zh-CN" w:bidi="zh-CN"/>
              </w:rPr>
              <w:t>审批股室</w:t>
            </w:r>
          </w:p>
        </w:tc>
        <w:tc>
          <w:tcPr>
            <w:tcW w:w="2911" w:type="dxa"/>
            <w:tcBorders>
              <w:top w:val="nil"/>
              <w:left w:val="nil"/>
              <w:bottom w:val="single" w:color="auto" w:sz="8" w:space="0"/>
              <w:right w:val="single" w:color="auto" w:sz="8" w:space="0"/>
            </w:tcBorders>
            <w:shd w:val="clear" w:color="000000"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center"/>
              <w:rPr>
                <w:rFonts w:hint="eastAsia" w:ascii="微软雅黑" w:hAnsi="微软雅黑" w:eastAsia="微软雅黑" w:cs="微软雅黑"/>
                <w:b/>
                <w:i w:val="0"/>
                <w:color w:val="333333"/>
                <w:sz w:val="24"/>
                <w:szCs w:val="24"/>
              </w:rPr>
            </w:pPr>
            <w:r>
              <w:rPr>
                <w:rFonts w:hint="eastAsia" w:ascii="微软雅黑" w:hAnsi="微软雅黑" w:eastAsia="微软雅黑" w:cs="微软雅黑"/>
                <w:b/>
                <w:i w:val="0"/>
                <w:color w:val="333333"/>
                <w:sz w:val="24"/>
                <w:szCs w:val="24"/>
              </w:rPr>
              <w:t>农村经济股</w:t>
            </w:r>
          </w:p>
        </w:tc>
        <w:tc>
          <w:tcPr>
            <w:tcW w:w="1181" w:type="dxa"/>
            <w:tcBorders>
              <w:top w:val="single" w:color="auto" w:sz="8" w:space="0"/>
              <w:left w:val="nil"/>
              <w:bottom w:val="single" w:color="auto" w:sz="8" w:space="0"/>
              <w:right w:val="single" w:color="auto" w:sz="8" w:space="0"/>
            </w:tcBorders>
            <w:shd w:val="clear" w:color="000000"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center"/>
              <w:rPr>
                <w:rFonts w:hint="eastAsia" w:ascii="微软雅黑" w:hAnsi="微软雅黑" w:eastAsia="微软雅黑" w:cs="微软雅黑"/>
                <w:b/>
                <w:i w:val="0"/>
                <w:color w:val="333333"/>
                <w:sz w:val="24"/>
                <w:szCs w:val="24"/>
              </w:rPr>
            </w:pPr>
            <w:r>
              <w:rPr>
                <w:rFonts w:hint="eastAsia" w:ascii="宋体" w:hAnsi="宋体" w:eastAsia="宋体" w:cs="宋体"/>
                <w:b/>
                <w:i w:val="0"/>
                <w:color w:val="333333"/>
                <w:sz w:val="24"/>
                <w:szCs w:val="24"/>
                <w:lang w:val="en-US" w:eastAsia="zh-CN" w:bidi="zh-CN"/>
              </w:rPr>
              <w:t>联系电话</w:t>
            </w:r>
          </w:p>
        </w:tc>
        <w:tc>
          <w:tcPr>
            <w:tcW w:w="3151" w:type="dxa"/>
            <w:tcBorders>
              <w:top w:val="single" w:color="auto" w:sz="8" w:space="0"/>
              <w:left w:val="nil"/>
              <w:bottom w:val="single" w:color="auto" w:sz="8" w:space="0"/>
              <w:right w:val="single" w:color="auto" w:sz="8" w:space="0"/>
            </w:tcBorders>
            <w:shd w:val="clear" w:color="000000"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center"/>
              <w:rPr>
                <w:rFonts w:hint="default" w:ascii="微软雅黑" w:hAnsi="微软雅黑" w:eastAsia="微软雅黑" w:cs="微软雅黑"/>
                <w:b/>
                <w:i w:val="0"/>
                <w:color w:val="333333"/>
                <w:sz w:val="24"/>
                <w:szCs w:val="24"/>
                <w:lang w:val="en-US"/>
              </w:rPr>
            </w:pPr>
            <w:r>
              <w:rPr>
                <w:rFonts w:hint="eastAsia" w:ascii="微软雅黑" w:hAnsi="微软雅黑" w:eastAsia="微软雅黑" w:cs="微软雅黑"/>
                <w:b/>
                <w:i w:val="0"/>
                <w:color w:val="000000"/>
                <w:sz w:val="24"/>
                <w:szCs w:val="24"/>
                <w:u w:val="none"/>
                <w:lang w:val="en-US" w:eastAsia="zh-CN" w:bidi="zh-CN"/>
              </w:rPr>
              <w:t>0759-5550223</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1279" w:type="dxa"/>
            <w:tcBorders>
              <w:top w:val="nil"/>
              <w:left w:val="single" w:color="auto" w:sz="8" w:space="0"/>
              <w:bottom w:val="single" w:color="auto" w:sz="8" w:space="0"/>
              <w:right w:val="single" w:color="auto" w:sz="8" w:space="0"/>
            </w:tcBorders>
            <w:shd w:val="clear" w:color="000000"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center"/>
              <w:rPr>
                <w:rFonts w:hint="eastAsia" w:ascii="微软雅黑" w:hAnsi="微软雅黑" w:eastAsia="微软雅黑" w:cs="微软雅黑"/>
                <w:b/>
                <w:i w:val="0"/>
                <w:color w:val="333333"/>
                <w:sz w:val="24"/>
                <w:szCs w:val="24"/>
              </w:rPr>
            </w:pPr>
            <w:r>
              <w:rPr>
                <w:rFonts w:hint="eastAsia" w:ascii="宋体" w:hAnsi="宋体" w:eastAsia="宋体" w:cs="宋体"/>
                <w:b/>
                <w:i w:val="0"/>
                <w:color w:val="333333"/>
                <w:sz w:val="24"/>
                <w:szCs w:val="24"/>
                <w:lang w:val="en-US" w:eastAsia="zh-CN" w:bidi="zh-CN"/>
              </w:rPr>
              <w:t>电子邮箱</w:t>
            </w:r>
          </w:p>
        </w:tc>
        <w:tc>
          <w:tcPr>
            <w:tcW w:w="2911" w:type="dxa"/>
            <w:tcBorders>
              <w:top w:val="nil"/>
              <w:left w:val="nil"/>
              <w:bottom w:val="single" w:color="auto" w:sz="8" w:space="0"/>
              <w:right w:val="single" w:color="auto" w:sz="8" w:space="0"/>
            </w:tcBorders>
            <w:shd w:val="clear" w:color="000000"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center"/>
              <w:rPr>
                <w:rFonts w:hint="default" w:ascii="微软雅黑" w:hAnsi="微软雅黑" w:eastAsia="微软雅黑" w:cs="微软雅黑"/>
                <w:b/>
                <w:i w:val="0"/>
                <w:color w:val="333333"/>
                <w:sz w:val="24"/>
                <w:szCs w:val="24"/>
                <w:lang w:val="en-US"/>
              </w:rPr>
            </w:pPr>
            <w:r>
              <w:rPr>
                <w:rFonts w:hint="eastAsia" w:ascii="微软雅黑" w:hAnsi="微软雅黑" w:eastAsia="微软雅黑" w:cs="微软雅黑"/>
                <w:b/>
                <w:i w:val="0"/>
                <w:color w:val="000000"/>
                <w:sz w:val="24"/>
                <w:szCs w:val="24"/>
                <w:u w:val="none"/>
                <w:lang w:val="en-US" w:eastAsia="zh-CN" w:bidi="zh-CN"/>
              </w:rPr>
              <w:t>Wccbd2007@163.com</w:t>
            </w:r>
          </w:p>
        </w:tc>
        <w:tc>
          <w:tcPr>
            <w:tcW w:w="1181" w:type="dxa"/>
            <w:tcBorders>
              <w:top w:val="nil"/>
              <w:left w:val="nil"/>
              <w:bottom w:val="single" w:color="auto" w:sz="8" w:space="0"/>
              <w:right w:val="single" w:color="auto" w:sz="8" w:space="0"/>
            </w:tcBorders>
            <w:shd w:val="clear" w:color="000000"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center"/>
              <w:rPr>
                <w:rFonts w:hint="eastAsia" w:ascii="微软雅黑" w:hAnsi="微软雅黑" w:eastAsia="微软雅黑" w:cs="微软雅黑"/>
                <w:b/>
                <w:i w:val="0"/>
                <w:color w:val="333333"/>
                <w:sz w:val="24"/>
                <w:szCs w:val="24"/>
              </w:rPr>
            </w:pPr>
            <w:r>
              <w:rPr>
                <w:rFonts w:hint="eastAsia" w:ascii="宋体" w:hAnsi="宋体" w:eastAsia="宋体" w:cs="宋体"/>
                <w:b/>
                <w:i w:val="0"/>
                <w:color w:val="333333"/>
                <w:sz w:val="24"/>
                <w:szCs w:val="24"/>
                <w:lang w:val="en-US" w:eastAsia="zh-CN" w:bidi="zh-CN"/>
              </w:rPr>
              <w:t>邮政编码</w:t>
            </w:r>
          </w:p>
        </w:tc>
        <w:tc>
          <w:tcPr>
            <w:tcW w:w="3151" w:type="dxa"/>
            <w:tcBorders>
              <w:top w:val="nil"/>
              <w:left w:val="nil"/>
              <w:bottom w:val="single" w:color="auto" w:sz="8" w:space="0"/>
              <w:right w:val="single" w:color="auto" w:sz="8" w:space="0"/>
            </w:tcBorders>
            <w:shd w:val="clear" w:color="000000"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center"/>
              <w:rPr>
                <w:rFonts w:hint="default" w:ascii="微软雅黑" w:hAnsi="微软雅黑" w:eastAsia="微软雅黑" w:cs="微软雅黑"/>
                <w:b/>
                <w:i w:val="0"/>
                <w:color w:val="333333"/>
                <w:sz w:val="24"/>
                <w:szCs w:val="24"/>
                <w:lang w:val="en-US"/>
              </w:rPr>
            </w:pPr>
            <w:r>
              <w:rPr>
                <w:rFonts w:hint="eastAsia" w:ascii="微软雅黑" w:hAnsi="微软雅黑" w:eastAsia="微软雅黑" w:cs="微软雅黑"/>
                <w:b/>
                <w:i w:val="0"/>
                <w:color w:val="000000"/>
                <w:sz w:val="24"/>
                <w:szCs w:val="24"/>
                <w:u w:val="none"/>
                <w:lang w:val="en-US" w:eastAsia="zh-CN" w:bidi="zh-CN"/>
              </w:rPr>
              <w:t>524500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15" w:type="dxa"/>
            <w:left w:w="15" w:type="dxa"/>
            <w:bottom w:w="15" w:type="dxa"/>
            <w:right w:w="15" w:type="dxa"/>
          </w:tblCellMar>
        </w:tblPrEx>
        <w:trPr>
          <w:trHeight w:val="567" w:hRule="atLeast"/>
          <w:jc w:val="center"/>
        </w:trPr>
        <w:tc>
          <w:tcPr>
            <w:tcW w:w="1279" w:type="dxa"/>
            <w:tcBorders>
              <w:top w:val="nil"/>
              <w:left w:val="single" w:color="auto" w:sz="8" w:space="0"/>
              <w:bottom w:val="single" w:color="auto" w:sz="8" w:space="0"/>
              <w:right w:val="single" w:color="auto" w:sz="8" w:space="0"/>
            </w:tcBorders>
            <w:shd w:val="clear" w:color="000000"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center"/>
              <w:rPr>
                <w:rFonts w:hint="eastAsia" w:ascii="微软雅黑" w:hAnsi="微软雅黑" w:eastAsia="微软雅黑" w:cs="微软雅黑"/>
                <w:b/>
                <w:i w:val="0"/>
                <w:color w:val="333333"/>
                <w:sz w:val="24"/>
                <w:szCs w:val="24"/>
              </w:rPr>
            </w:pPr>
            <w:r>
              <w:rPr>
                <w:rFonts w:hint="eastAsia" w:ascii="宋体" w:hAnsi="宋体" w:eastAsia="宋体" w:cs="宋体"/>
                <w:b/>
                <w:i w:val="0"/>
                <w:color w:val="333333"/>
                <w:sz w:val="24"/>
                <w:szCs w:val="24"/>
                <w:lang w:val="en-US" w:eastAsia="zh-CN" w:bidi="zh-CN"/>
              </w:rPr>
              <w:t>邮政地址</w:t>
            </w:r>
          </w:p>
        </w:tc>
        <w:tc>
          <w:tcPr>
            <w:tcW w:w="7243" w:type="dxa"/>
            <w:gridSpan w:val="3"/>
            <w:tcBorders>
              <w:top w:val="nil"/>
              <w:left w:val="nil"/>
              <w:bottom w:val="single" w:color="auto" w:sz="8" w:space="0"/>
              <w:right w:val="single" w:color="auto" w:sz="8" w:space="0"/>
            </w:tcBorders>
            <w:shd w:val="clear" w:color="000000" w:fill="auto"/>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spacing w:before="150" w:after="0" w:line="540" w:lineRule="atLeast"/>
              <w:ind w:left="0" w:right="0" w:firstLine="0"/>
              <w:jc w:val="center"/>
              <w:rPr>
                <w:rFonts w:hint="eastAsia" w:ascii="微软雅黑" w:hAnsi="微软雅黑" w:eastAsia="微软雅黑" w:cs="微软雅黑"/>
                <w:b/>
                <w:i w:val="0"/>
                <w:color w:val="333333"/>
                <w:sz w:val="24"/>
                <w:szCs w:val="24"/>
              </w:rPr>
            </w:pPr>
            <w:r>
              <w:rPr>
                <w:rFonts w:hint="eastAsia" w:ascii="微软雅黑" w:hAnsi="微软雅黑" w:eastAsia="微软雅黑" w:cs="微软雅黑"/>
                <w:b/>
                <w:i w:val="0"/>
                <w:color w:val="333333"/>
                <w:sz w:val="24"/>
                <w:szCs w:val="24"/>
              </w:rPr>
              <w:t>吴川市解放中路</w:t>
            </w:r>
            <w:r>
              <w:rPr>
                <w:rFonts w:hint="eastAsia" w:ascii="微软雅黑" w:hAnsi="微软雅黑" w:eastAsia="微软雅黑" w:cs="微软雅黑"/>
                <w:b/>
                <w:i w:val="0"/>
                <w:color w:val="333333"/>
                <w:sz w:val="24"/>
                <w:szCs w:val="24"/>
                <w:lang w:val="en-US" w:eastAsia="zh-CN"/>
              </w:rPr>
              <w:t>143号</w:t>
            </w:r>
            <w:r>
              <w:rPr>
                <w:rFonts w:hint="eastAsia" w:ascii="微软雅黑" w:hAnsi="微软雅黑" w:eastAsia="微软雅黑" w:cs="微软雅黑"/>
                <w:b/>
                <w:i w:val="0"/>
                <w:color w:val="333333"/>
                <w:sz w:val="24"/>
                <w:szCs w:val="24"/>
              </w:rPr>
              <w:t>吴川市发展和改革局</w:t>
            </w:r>
          </w:p>
        </w:tc>
      </w:tr>
    </w:tbl>
    <w:p>
      <w:pPr>
        <w:pBdr>
          <w:top w:val="none" w:color="000000" w:sz="0" w:space="0"/>
          <w:left w:val="none" w:color="000000" w:sz="0" w:space="0"/>
          <w:bottom w:val="none" w:color="000000" w:sz="0" w:space="0"/>
          <w:right w:val="none" w:color="000000" w:sz="0" w:space="0"/>
        </w:pBdr>
        <w:wordWrap w:val="0"/>
        <w:spacing w:before="150" w:after="0" w:line="540" w:lineRule="atLeast"/>
        <w:ind w:left="0" w:right="0" w:firstLine="560"/>
        <w:jc w:val="left"/>
        <w:rPr>
          <w:rFonts w:hint="default" w:ascii="Times New Roman" w:hAnsi="Times New Roman" w:eastAsia="宋体" w:cs="Times New Roman"/>
          <w:b w:val="0"/>
          <w:i w:val="0"/>
          <w:caps/>
          <w:color w:val="333333"/>
          <w:spacing w:val="0"/>
          <w:sz w:val="24"/>
          <w:szCs w:val="24"/>
          <w:lang w:val="en-US" w:eastAsia="zh-CN" w:bidi="zh-CN"/>
        </w:rPr>
      </w:pPr>
    </w:p>
    <w:p>
      <w:pPr>
        <w:pBdr>
          <w:top w:val="none" w:color="000000" w:sz="0" w:space="0"/>
          <w:left w:val="none" w:color="000000" w:sz="0" w:space="0"/>
          <w:bottom w:val="none" w:color="000000" w:sz="0" w:space="0"/>
          <w:right w:val="none" w:color="000000" w:sz="0" w:space="0"/>
        </w:pBdr>
        <w:wordWrap w:val="0"/>
        <w:spacing w:before="150" w:after="0" w:line="540" w:lineRule="atLeast"/>
        <w:ind w:left="0" w:right="0" w:firstLine="560"/>
        <w:jc w:val="left"/>
        <w:rPr>
          <w:rFonts w:hint="default" w:ascii="Times New Roman" w:hAnsi="Times New Roman" w:eastAsia="宋体" w:cs="Times New Roman"/>
          <w:b w:val="0"/>
          <w:i w:val="0"/>
          <w:caps/>
          <w:color w:val="333333"/>
          <w:spacing w:val="0"/>
          <w:sz w:val="24"/>
          <w:szCs w:val="24"/>
          <w:lang w:val="en-US" w:eastAsia="zh-CN" w:bidi="zh-CN"/>
        </w:rPr>
      </w:pPr>
    </w:p>
    <w:p>
      <w:pPr>
        <w:pBdr>
          <w:top w:val="none" w:color="000000" w:sz="0" w:space="0"/>
          <w:left w:val="none" w:color="000000" w:sz="0" w:space="0"/>
          <w:bottom w:val="none" w:color="000000" w:sz="0" w:space="0"/>
          <w:right w:val="none" w:color="000000" w:sz="0" w:space="0"/>
        </w:pBdr>
        <w:wordWrap w:val="0"/>
        <w:spacing w:before="150" w:after="0" w:line="540" w:lineRule="atLeast"/>
        <w:ind w:left="0" w:right="0" w:firstLine="560"/>
        <w:jc w:val="left"/>
        <w:rPr>
          <w:rFonts w:hint="default" w:ascii="Times New Roman" w:hAnsi="Times New Roman" w:eastAsia="宋体" w:cs="Times New Roman"/>
          <w:b w:val="0"/>
          <w:i w:val="0"/>
          <w:caps/>
          <w:color w:val="333333"/>
          <w:spacing w:val="0"/>
          <w:sz w:val="24"/>
          <w:szCs w:val="24"/>
          <w:lang w:val="en-US" w:eastAsia="zh-CN" w:bidi="zh-CN"/>
        </w:rPr>
      </w:pPr>
    </w:p>
    <w:p>
      <w:pPr>
        <w:pBdr>
          <w:top w:val="none" w:color="000000" w:sz="0" w:space="0"/>
          <w:left w:val="none" w:color="000000" w:sz="0" w:space="0"/>
          <w:bottom w:val="none" w:color="000000" w:sz="0" w:space="0"/>
          <w:right w:val="none" w:color="000000" w:sz="0" w:space="0"/>
        </w:pBdr>
        <w:wordWrap w:val="0"/>
        <w:spacing w:before="150" w:after="0" w:line="540" w:lineRule="atLeast"/>
        <w:ind w:left="0" w:right="0" w:firstLine="560"/>
        <w:jc w:val="left"/>
        <w:rPr>
          <w:rFonts w:hint="eastAsia" w:ascii="仿宋" w:hAnsi="仿宋" w:eastAsia="仿宋" w:cs="仿宋"/>
          <w:b w:val="0"/>
          <w:i w:val="0"/>
          <w:color w:val="333333"/>
          <w:sz w:val="32"/>
          <w:szCs w:val="32"/>
        </w:rPr>
      </w:pPr>
      <w:r>
        <w:rPr>
          <w:rFonts w:hint="eastAsia" w:ascii="仿宋" w:hAnsi="仿宋" w:eastAsia="仿宋" w:cs="仿宋"/>
          <w:b w:val="0"/>
          <w:i w:val="0"/>
          <w:caps/>
          <w:color w:val="333333"/>
          <w:spacing w:val="0"/>
          <w:sz w:val="32"/>
          <w:szCs w:val="32"/>
          <w:lang w:val="en-US" w:eastAsia="zh-CN" w:bidi="zh-CN"/>
        </w:rPr>
        <w:t>本公示的期限为  2020年12月9日 至2020年12月16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i w:val="0"/>
          <w:color w:val="333333"/>
          <w:sz w:val="32"/>
          <w:szCs w:val="32"/>
        </w:rPr>
        <w:t>吴川市发展和改革局</w:t>
      </w:r>
      <w:r>
        <w:rPr>
          <w:rFonts w:hint="eastAsia" w:ascii="仿宋" w:hAnsi="仿宋" w:eastAsia="仿宋" w:cs="仿宋"/>
          <w:b w:val="0"/>
          <w:i w:val="0"/>
          <w:caps/>
          <w:color w:val="333333"/>
          <w:spacing w:val="0"/>
          <w:sz w:val="32"/>
          <w:szCs w:val="32"/>
          <w:lang w:val="en-US" w:eastAsia="zh-CN" w:bidi="zh-CN"/>
        </w:rPr>
        <w:t>行政审批前公示意见反馈表》并按上表提供的联系方式提交）。</w:t>
      </w:r>
    </w:p>
    <w:p>
      <w:pPr>
        <w:ind w:firstLine="2100"/>
        <w:rPr>
          <w:rFonts w:hint="eastAsia" w:ascii="仿宋" w:hAnsi="仿宋" w:eastAsia="仿宋" w:cs="仿宋"/>
          <w:sz w:val="32"/>
          <w:szCs w:val="32"/>
        </w:rPr>
      </w:pPr>
    </w:p>
    <w:p>
      <w:pPr>
        <w:ind w:firstLine="4480" w:firstLineChars="1400"/>
        <w:rPr>
          <w:rFonts w:hint="eastAsia" w:ascii="仿宋" w:hAnsi="仿宋" w:eastAsia="仿宋" w:cs="仿宋"/>
          <w:sz w:val="32"/>
          <w:szCs w:val="32"/>
        </w:rPr>
      </w:pPr>
      <w:r>
        <w:rPr>
          <w:rFonts w:hint="eastAsia" w:ascii="仿宋" w:hAnsi="仿宋" w:eastAsia="仿宋" w:cs="仿宋"/>
          <w:sz w:val="32"/>
          <w:szCs w:val="32"/>
        </w:rPr>
        <w:t>吴川市发展和改革局</w:t>
      </w:r>
    </w:p>
    <w:p>
      <w:pPr>
        <w:pStyle w:val="3"/>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2020年12月9日</w:t>
      </w:r>
    </w:p>
    <w:sectPr>
      <w:pgSz w:w="11906" w:h="16838"/>
      <w:pgMar w:top="1440" w:right="1800" w:bottom="1440" w:left="1800" w:header="851" w:footer="992" w:gutter="0"/>
      <w:pgNumType w:fmt="decimal"/>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34"/>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rsids>
    <w:rsidRoot w:val="00000000"/>
    <w:rsid w:val="094650F7"/>
    <w:rsid w:val="0BC05CD5"/>
    <w:rsid w:val="11133730"/>
    <w:rsid w:val="1292496A"/>
    <w:rsid w:val="228773F2"/>
    <w:rsid w:val="29792624"/>
    <w:rsid w:val="3276077B"/>
    <w:rsid w:val="3E3D5B8E"/>
    <w:rsid w:val="528A5DA3"/>
    <w:rsid w:val="5F1C1B77"/>
    <w:rsid w:val="64E658ED"/>
    <w:rsid w:val="69453053"/>
    <w:rsid w:val="72E64599"/>
    <w:rsid w:val="79E36E6C"/>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1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5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153"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152"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Theme="minorHAnsi" w:hAnsiTheme="minorHAnsi" w:eastAsiaTheme="minorEastAsia" w:cstheme="minorBidi"/>
      <w:sz w:val="21"/>
      <w:szCs w:val="21"/>
      <w:lang w:val="en-US" w:eastAsia="zh-CN" w:bidi="ar-SA"/>
    </w:rPr>
  </w:style>
  <w:style w:type="paragraph" w:styleId="2">
    <w:name w:val="heading 4"/>
    <w:basedOn w:val="1"/>
    <w:next w:val="1"/>
    <w:semiHidden/>
    <w:unhideWhenUsed/>
    <w:qFormat/>
    <w:uiPriority w:val="10"/>
    <w:pPr>
      <w:spacing w:before="0" w:beforeAutospacing="1" w:after="0" w:afterAutospacing="1"/>
      <w:jc w:val="left"/>
    </w:pPr>
    <w:rPr>
      <w:rFonts w:hint="eastAsia" w:ascii="宋体" w:hAnsi="宋体" w:eastAsia="宋体" w:cs="宋体"/>
      <w:b/>
      <w:sz w:val="24"/>
      <w:szCs w:val="24"/>
      <w:lang w:val="en-US" w:eastAsia="zh-CN" w:bidi="zh-CN"/>
    </w:rPr>
  </w:style>
  <w:style w:type="character" w:default="1" w:styleId="6">
    <w:name w:val="Default Paragraph Font"/>
    <w:semiHidden/>
    <w:qFormat/>
    <w:uiPriority w:val="2"/>
  </w:style>
  <w:style w:type="table" w:default="1" w:styleId="5">
    <w:name w:val="Normal Table"/>
    <w:semiHidden/>
    <w:qFormat/>
    <w:uiPriority w:val="3"/>
    <w:tblPr>
      <w:tblCellMar>
        <w:top w:w="0" w:type="dxa"/>
        <w:left w:w="108" w:type="dxa"/>
        <w:bottom w:w="0" w:type="dxa"/>
        <w:right w:w="108" w:type="dxa"/>
      </w:tblCellMar>
    </w:tblPr>
  </w:style>
  <w:style w:type="paragraph" w:styleId="3">
    <w:name w:val="Body Text"/>
    <w:basedOn w:val="1"/>
    <w:qFormat/>
    <w:uiPriority w:val="151"/>
    <w:pPr>
      <w:spacing w:line="288" w:lineRule="auto"/>
    </w:pPr>
    <w:rPr>
      <w:sz w:val="28"/>
      <w:szCs w:val="28"/>
    </w:rPr>
  </w:style>
  <w:style w:type="paragraph" w:styleId="4">
    <w:name w:val="Normal (Web)"/>
    <w:basedOn w:val="1"/>
    <w:qFormat/>
    <w:uiPriority w:val="152"/>
    <w:pPr>
      <w:spacing w:before="0" w:beforeAutospacing="1" w:after="0" w:afterAutospacing="1"/>
      <w:ind w:left="0" w:right="0" w:firstLine="0"/>
      <w:jc w:val="left"/>
    </w:pPr>
    <w:rPr>
      <w:sz w:val="24"/>
      <w:szCs w:val="24"/>
      <w:lang w:val="en-US" w:eastAsia="zh-CN" w:bidi="zh-CN"/>
    </w:rPr>
  </w:style>
  <w:style w:type="character" w:styleId="7">
    <w:name w:val="Hyperlink"/>
    <w:basedOn w:val="6"/>
    <w:qFormat/>
    <w:uiPriority w:val="153"/>
    <w:rPr>
      <w:color w:val="0000FF"/>
      <w:u w:val="single"/>
    </w:rPr>
  </w:style>
  <w:style w:type="paragraph" w:customStyle="1" w:styleId="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2020-11-13T07:39:00Z</dcterms:created>
  <dc:creator>李李</dc:creator>
  <cp:lastModifiedBy>李李</cp:lastModifiedBy>
  <cp:lastPrinted>2020-12-14T09:04:00Z</cp:lastPrinted>
  <dcterms:modified xsi:type="dcterms:W3CDTF">2020-12-14T09:19:27Z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