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吴川市发展和改革局关于吴川市樟铺镇大路村委会谢屋村生活污水治理项目立项</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吴川市发展和改革局关于吴川市樟铺镇大路村委会谢屋村</w:t>
            </w:r>
          </w:p>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生活污水治理项目立项审批前的公示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吴川市樟铺镇人民政府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吴川市樟铺镇人民政府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吴川市樟铺镇大路村委会谢屋村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260万元</w:t>
            </w:r>
            <w:bookmarkStart w:id="0" w:name="_GoBack"/>
            <w:bookmarkEnd w:id="0"/>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铺设双壁波纹污水管网4条，分别为长1050.66米、DN225，长695.92米、DN300，长404.25米、DN400，长621.31米、DN500；</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建设人工湿地污水处理设施一座（包括</w:t>
            </w:r>
            <w:r>
              <w:rPr>
                <w:rFonts w:hint="eastAsia" w:ascii="仿宋" w:hAnsi="仿宋" w:eastAsia="仿宋" w:cs="仿宋"/>
                <w:b w:val="0"/>
                <w:bCs w:val="0"/>
                <w:sz w:val="28"/>
                <w:szCs w:val="28"/>
                <w:vertAlign w:val="baseline"/>
                <w:lang w:val="en-US" w:eastAsia="zh-CN"/>
              </w:rPr>
              <w:t>人工湿地一座、厌氧池一座、水解酸化池一座、格栅沉淀池一座、提成泵站一座、控制箱基础一座、集水井一座、35.78米混凝土挡</w:t>
            </w:r>
            <w:r>
              <w:rPr>
                <w:rFonts w:hint="eastAsia" w:ascii="仿宋" w:hAnsi="仿宋" w:eastAsia="仿宋" w:cs="仿宋"/>
                <w:b w:val="0"/>
                <w:bCs w:val="0"/>
                <w:sz w:val="28"/>
                <w:szCs w:val="28"/>
                <w:vertAlign w:val="baseline"/>
                <w:lang w:val="en-US" w:eastAsia="zh-CN"/>
              </w:rPr>
              <w:t>土墙等）。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12日至2023年12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55EB"/>
    <w:multiLevelType w:val="singleLevel"/>
    <w:tmpl w:val="D6DE55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5855433"/>
    <w:rsid w:val="289C21E8"/>
    <w:rsid w:val="2A3C7BF4"/>
    <w:rsid w:val="32532482"/>
    <w:rsid w:val="38045D93"/>
    <w:rsid w:val="384C516A"/>
    <w:rsid w:val="41F630FF"/>
    <w:rsid w:val="567540F5"/>
    <w:rsid w:val="59F93AF1"/>
    <w:rsid w:val="5A3D5127"/>
    <w:rsid w:val="68E06629"/>
    <w:rsid w:val="697A49CF"/>
    <w:rsid w:val="6C305A63"/>
    <w:rsid w:val="70930FD9"/>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2023-12-12T07:28:51Z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