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吴川市发展和改革局关于吴川市兰石镇庄艮村委会门口坡村生活污水治理项目立项</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审批前的公示</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吴川市发展和改革局关于吴川市兰石镇庄艮村委会门口坡村</w:t>
            </w:r>
          </w:p>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吴川市兰石镇人民政府</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吴川市兰石镇人民政府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吴川市兰石镇门口坡村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240万元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（一）铺设双壁波纹污水管3条，分别为长2044米、DN300，长189米、DN400，长94米、DN500；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（二）</w:t>
            </w:r>
            <w:r>
              <w:rPr>
                <w:rFonts w:hint="eastAsia" w:ascii="仿宋" w:hAnsi="仿宋" w:eastAsia="仿宋" w:cs="仿宋"/>
                <w:sz w:val="28"/>
                <w:szCs w:val="28"/>
                <w:lang w:val="en-US" w:eastAsia="zh-CN"/>
              </w:rPr>
              <w:t>建设人工湿地污水处理设施一座（包括不锈钢护栏安装工程及</w:t>
            </w:r>
            <w:r>
              <w:rPr>
                <w:rFonts w:hint="eastAsia" w:ascii="仿宋" w:hAnsi="仿宋" w:eastAsia="仿宋" w:cs="仿宋"/>
                <w:b w:val="0"/>
                <w:bCs w:val="0"/>
                <w:sz w:val="28"/>
                <w:szCs w:val="28"/>
                <w:vertAlign w:val="baseline"/>
                <w:lang w:val="en-US" w:eastAsia="zh-CN"/>
              </w:rPr>
              <w:t>人工湿地一座、厌氧池一座、水解酸化池(碳钢一体化)一座）。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7日至2023年12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12874754"/>
    <w:rsid w:val="1BA12AF7"/>
    <w:rsid w:val="1BD53403"/>
    <w:rsid w:val="1C7A4DD5"/>
    <w:rsid w:val="1D06346C"/>
    <w:rsid w:val="221D5F2D"/>
    <w:rsid w:val="25855433"/>
    <w:rsid w:val="289C21E8"/>
    <w:rsid w:val="2A3C7BF4"/>
    <w:rsid w:val="32532482"/>
    <w:rsid w:val="38045D93"/>
    <w:rsid w:val="384C516A"/>
    <w:rsid w:val="41F630FF"/>
    <w:rsid w:val="567540F5"/>
    <w:rsid w:val="59F93AF1"/>
    <w:rsid w:val="5A3D5127"/>
    <w:rsid w:val="68E06629"/>
    <w:rsid w:val="697A49CF"/>
    <w:rsid w:val="779C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2023-12-07T08:15:20Z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