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w:t>
      </w:r>
      <w:r>
        <w:rPr>
          <w:rFonts w:hint="eastAsia" w:ascii="宋体" w:hAnsi="宋体" w:eastAsia="宋体" w:cs="宋体"/>
          <w:b/>
          <w:bCs/>
          <w:sz w:val="44"/>
          <w:szCs w:val="44"/>
          <w:lang w:eastAsia="zh-CN"/>
        </w:rPr>
        <w:t>2</w:t>
      </w:r>
      <w:bookmarkStart w:id="0" w:name="_GoBack"/>
      <w:bookmarkEnd w:id="0"/>
      <w:r>
        <w:rPr>
          <w:rFonts w:hint="eastAsia" w:ascii="宋体" w:hAnsi="宋体" w:eastAsia="宋体" w:cs="宋体"/>
          <w:b/>
          <w:bCs/>
          <w:sz w:val="44"/>
          <w:szCs w:val="44"/>
          <w:lang w:eastAsia="zh-CN"/>
        </w:rPr>
        <w:t>023年湛江市吴川市黄坡镇三柏村委会那塘岭文体广场项目</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w:t>
            </w:r>
            <w:r>
              <w:rPr>
                <w:rFonts w:hint="eastAsia" w:ascii="仿宋" w:hAnsi="仿宋" w:eastAsia="仿宋" w:cs="仿宋"/>
                <w:b w:val="0"/>
                <w:bCs w:val="0"/>
                <w:sz w:val="28"/>
                <w:szCs w:val="28"/>
                <w:lang w:eastAsia="zh-CN"/>
              </w:rPr>
              <w:t>2023年湛江市吴川市黄坡镇三柏村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委会那塘岭文体广场项目</w:t>
            </w:r>
            <w:r>
              <w:rPr>
                <w:rFonts w:hint="eastAsia" w:ascii="仿宋" w:hAnsi="仿宋" w:eastAsia="仿宋" w:cs="仿宋"/>
                <w:b w:val="0"/>
                <w:bCs w:val="0"/>
                <w:sz w:val="28"/>
                <w:szCs w:val="28"/>
                <w:lang w:val="en-US" w:eastAsia="zh-CN"/>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吴川市黄坡镇三柏村那塘岭经济合作社</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吴川市黄坡镇三柏村那塘岭经济合作社</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吴川市黄坡镇三柏村</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委会那塘岭</w:t>
            </w:r>
            <w:r>
              <w:rPr>
                <w:rFonts w:hint="eastAsia" w:ascii="仿宋" w:hAnsi="仿宋" w:eastAsia="仿宋" w:cs="仿宋"/>
                <w:b w:val="0"/>
                <w:bCs w:val="0"/>
                <w:sz w:val="28"/>
                <w:szCs w:val="28"/>
                <w:lang w:val="en-US" w:eastAsia="zh-CN"/>
              </w:rPr>
              <w:t>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4</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color w:val="36363D"/>
                <w:sz w:val="28"/>
                <w:szCs w:val="28"/>
                <w:lang w:val="en-US" w:eastAsia="zh-CN"/>
              </w:rPr>
              <w:t>62.52</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w:t>
            </w:r>
            <w:r>
              <w:rPr>
                <w:rFonts w:hint="eastAsia" w:ascii="仿宋" w:hAnsi="仿宋" w:eastAsia="仿宋" w:cs="仿宋"/>
                <w:b w:val="0"/>
                <w:bCs w:val="0"/>
                <w:sz w:val="28"/>
                <w:szCs w:val="28"/>
              </w:rPr>
              <w:t>驻</w:t>
            </w:r>
            <w:r>
              <w:rPr>
                <w:rFonts w:hint="eastAsia" w:ascii="仿宋" w:hAnsi="仿宋" w:eastAsia="仿宋" w:cs="仿宋"/>
                <w:b w:val="0"/>
                <w:bCs w:val="0"/>
                <w:sz w:val="28"/>
                <w:szCs w:val="28"/>
                <w:lang w:val="en-US" w:eastAsia="zh-CN"/>
              </w:rPr>
              <w:t>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Cs/>
                <w:sz w:val="28"/>
                <w:szCs w:val="28"/>
                <w:lang w:val="en-US" w:eastAsia="zh-CN"/>
              </w:rPr>
              <w:t>建设文体广场占地面积1100平方米，包括篮球场、道路硬底化、绿化美化广场周边、设置健身器材等，致力打造美丽宜居示范村。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10</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31</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4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31</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14</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2023-10-31T08:49:51Z</cp:lastPrinted>
  <dcterms:modified xsi:type="dcterms:W3CDTF">2023-10-31T08:50:44Z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