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关于2022年湛江市吴川市振文镇661县道到大坡农场沙洲灌溉渠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升级项目立项审批前的公示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bCs w:val="0"/>
                <w:i w:val="0"/>
                <w:color w:val="333333"/>
                <w:sz w:val="28"/>
                <w:szCs w:val="28"/>
              </w:rPr>
            </w:pPr>
            <w:r>
              <w:rPr>
                <w:rFonts w:hint="eastAsia" w:ascii="宋体" w:hAnsi="宋体" w:eastAsia="宋体" w:cs="宋体"/>
                <w:b w:val="0"/>
                <w:bCs w:val="0"/>
                <w:sz w:val="28"/>
                <w:szCs w:val="28"/>
              </w:rPr>
              <w:t>吴川市发展和改革局</w:t>
            </w:r>
            <w:r>
              <w:rPr>
                <w:rFonts w:hint="eastAsia" w:ascii="宋体" w:hAnsi="宋体" w:eastAsia="宋体" w:cs="宋体"/>
                <w:b w:val="0"/>
                <w:bCs w:val="0"/>
                <w:sz w:val="28"/>
                <w:szCs w:val="28"/>
                <w:lang w:val="en-US" w:eastAsia="zh-CN"/>
              </w:rPr>
              <w:t>关于2022年湛江市吴川市振文镇661县道到大坡农场沙洲灌溉渠升级项目立项审批前的公示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吴川市振文镇人民政府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吴川市振文镇</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建设长103</w:t>
            </w:r>
            <w:bookmarkStart w:id="0" w:name="_GoBack"/>
            <w:bookmarkEnd w:id="0"/>
            <w:r>
              <w:rPr>
                <w:rFonts w:hint="eastAsia" w:ascii="仿宋" w:hAnsi="仿宋" w:eastAsia="仿宋" w:cs="仿宋"/>
                <w:sz w:val="28"/>
                <w:szCs w:val="28"/>
                <w:lang w:val="en-US" w:eastAsia="zh-CN"/>
              </w:rPr>
              <w:t>米、宽1.5米、高1.5米的高砖砌渠道等。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10日至2023年5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C60640"/>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00512"/>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492</Characters>
  <Lines>0</Lines>
  <Paragraphs>0</Paragraphs>
  <TotalTime>3</TotalTime>
  <ScaleCrop>false</ScaleCrop>
  <LinksUpToDate>false</LinksUpToDate>
  <CharactersWithSpaces>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2023-05-10T02:44:22Z</cp:lastPrinted>
  <dcterms:modified xsi:type="dcterms:W3CDTF">2023-05-10T02:44:24Z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