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关于吴川市振文镇沙尾村委会伍叶村排污工程项目立项审批前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关于吴川市振文镇沙尾村委会伍叶村排污工程项目立项审批前的公示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吴川市振文镇人民政府</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吴川市振文镇沙尾村委会伍叶村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27.95万元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lang w:val="en-US" w:eastAsia="zh-CN"/>
              </w:rPr>
            </w:pPr>
            <w:r>
              <w:rPr>
                <w:rFonts w:hint="eastAsia" w:ascii="仿宋" w:hAnsi="仿宋" w:eastAsia="仿宋" w:cs="仿宋"/>
                <w:sz w:val="28"/>
                <w:szCs w:val="28"/>
                <w:lang w:val="en-US" w:eastAsia="zh-CN"/>
              </w:rPr>
              <w:t>2022年省级涉农统筹整合转移支付资金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建设214.7米的排水沟及8.8米DN200PVC-U排水管；</w:t>
            </w:r>
          </w:p>
          <w:p>
            <w:pPr>
              <w:pStyle w:val="2"/>
              <w:rPr>
                <w:rFonts w:hint="default"/>
                <w:sz w:val="28"/>
                <w:szCs w:val="28"/>
                <w:lang w:val="en-US" w:eastAsia="zh-CN"/>
              </w:rPr>
            </w:pPr>
            <w:r>
              <w:rPr>
                <w:rFonts w:hint="eastAsia" w:ascii="仿宋" w:hAnsi="仿宋" w:eastAsia="仿宋" w:cs="仿宋"/>
                <w:sz w:val="28"/>
                <w:szCs w:val="28"/>
                <w:lang w:val="en-US" w:eastAsia="zh-CN"/>
              </w:rPr>
              <w:t>（二）用C30混凝土铺设135.8平方米的路面。</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7EB6D"/>
    <w:multiLevelType w:val="singleLevel"/>
    <w:tmpl w:val="3B27EB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544</Words>
  <Characters>622</Characters>
  <Lines>0</Lines>
  <Paragraphs>0</Paragraphs>
  <TotalTime>4</TotalTime>
  <ScaleCrop>false</ScaleCrop>
  <LinksUpToDate>false</LinksUpToDate>
  <CharactersWithSpaces>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2023-03-10T03:31:00Z</cp:lastPrinted>
  <dcterms:modified xsi:type="dcterms:W3CDTF">2023-03-10T08:17:16Z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