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关于2022年湛江市吴川市塘㙍镇龙安村委会宇龙农业第二产业饲料加工厂建设工程项目立项审批前的公示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关于2022年湛江市吴川市塘㙍镇龙安村</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委会宇龙农业第二产业饲料加工厂建设工程项目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8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吴川市塘㙍镇龙安村民</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8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吴川市塘㙍镇龙安村民</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吴川市塘㙍镇龙安村委会宇龙农场D区</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483.05</w:t>
            </w:r>
            <w:r>
              <w:rPr>
                <w:rFonts w:hint="eastAsia" w:ascii="仿宋" w:hAnsi="仿宋" w:eastAsia="仿宋" w:cs="仿宋"/>
                <w:b w:val="0"/>
                <w:bCs w:val="0"/>
                <w:i w:val="0"/>
                <w:color w:val="333333"/>
                <w:sz w:val="28"/>
                <w:szCs w:val="28"/>
                <w:lang w:val="en-US" w:eastAsia="zh-CN"/>
              </w:rPr>
              <w:t>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
              </w:rPr>
              <w:t>建设饲料加工厂房 553平方米，员工生活区和办公室315平方米，厂房周边硬底化 995 平方米，挖掘土方 700平方米，回填700平方米，50T/D炉膛一体机动物生脂负压熔炼设备一套，冷藏库一间，储油罐 100 立方2个，地磅一台，铲车一台，叉车一台，配套设备一批。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6日至2023年3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bookmarkStart w:id="0" w:name="_GoBack"/>
      <w:bookmarkEnd w:id="0"/>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2023年3月6日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6777C3"/>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689</Characters>
  <Lines>0</Lines>
  <Paragraphs>0</Paragraphs>
  <TotalTime>4</TotalTime>
  <ScaleCrop>false</ScaleCrop>
  <LinksUpToDate>false</LinksUpToDate>
  <CharactersWithSpaces>771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2023-02-20T07:54:00Z</cp:lastPrinted>
  <dcterms:modified xsi:type="dcterms:W3CDTF">2023-03-06T02:27:50Z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