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2022年湛江市吴川市塘㙍镇杨屋村委会新屋地村环村路及新屋村口接通林屋村环村路道路硬底化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2022年湛江市吴川市塘㙍镇杨屋村委会新屋地村环村路及新屋村口接通林屋村环村路道路硬底化建设项目立项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广东省吴川市塘㙍镇杨屋村新屋地经济合作社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default" w:ascii="仿宋" w:hAnsi="仿宋" w:eastAsia="仿宋" w:cs="仿宋"/>
                <w:b w:val="0"/>
                <w:bCs w:val="0"/>
                <w:sz w:val="28"/>
                <w:szCs w:val="28"/>
                <w:lang w:val="en-US" w:eastAsia="zh-CN"/>
              </w:rPr>
              <w:t>广东省吴川市塘㙍镇杨屋村新屋地经济合作社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吴川市塘㙍镇杨屋村委会新屋地村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建设混凝土道路长1226米、宽4米、厚0.2米</w:t>
            </w:r>
            <w:bookmarkStart w:id="0" w:name="_GoBack"/>
            <w:bookmarkEnd w:id="0"/>
            <w:r>
              <w:rPr>
                <w:rFonts w:hint="default" w:ascii="仿宋" w:hAnsi="仿宋" w:eastAsia="仿宋" w:cs="仿宋"/>
                <w:sz w:val="28"/>
                <w:szCs w:val="28"/>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9日至2022年12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zhhYTFjYWUzZTFiNThkNThmZmQzMDAwNGY5MD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0C91082"/>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90914C1"/>
    <w:rsid w:val="79206980"/>
    <w:rsid w:val="794500DD"/>
    <w:rsid w:val="79827107"/>
    <w:rsid w:val="79A56000"/>
    <w:rsid w:val="79EC1BB7"/>
    <w:rsid w:val="7A70282A"/>
    <w:rsid w:val="7ADF71AB"/>
    <w:rsid w:val="7B4035BE"/>
    <w:rsid w:val="7B4E7209"/>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499</Characters>
  <Lines>0</Lines>
  <Paragraphs>0</Paragraphs>
  <TotalTime>0</TotalTime>
  <ScaleCrop>false</ScaleCrop>
  <LinksUpToDate>false</LinksUpToDate>
  <CharactersWithSpaces>574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2022-12-05T02:36:00Z</cp:lastPrinted>
  <dcterms:modified xsi:type="dcterms:W3CDTF">2022-12-13T03:41:23Z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