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吴川市博铺街道袂花江堤段综合整治项目招标代理服务中标公告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一、项目名称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吴川市博铺街道袂花江堤段综合整治项目。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二、中标成交信息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贯彻择优原则，在参选单位中通过综合考虑选取招标代理单位。中选单位为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FF"/>
          <w:spacing w:val="15"/>
          <w:sz w:val="32"/>
          <w:szCs w:val="32"/>
          <w:shd w:val="clear" w:fill="FFFFFF"/>
          <w:vertAlign w:val="baseline"/>
          <w:lang w:val="en-US" w:eastAsia="zh-CN"/>
        </w:rPr>
        <w:t>广东桦洋建设项目管理有限公司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三、公告期限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自本公告发布之日起3日。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四、若有单位对以上结果有异议，请在公告期限内以书面形式向招标人提出，逾期不予受理。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招标人：吴川市博铺街道办事处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地点：吴川市博铺街道中华路1号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联系人：龙绮丽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0759-5292015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0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特此公告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eastAsia="zh-CN"/>
        </w:rPr>
        <w:t>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吴川市博铺街道办事处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2023年11月16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c0ZmNiNmY1NmU3YTE2OGIzMzA3OTljYzdlMWIifQ=="/>
  </w:docVars>
  <w:rsids>
    <w:rsidRoot w:val="6C536CC5"/>
    <w:rsid w:val="2DAC2837"/>
    <w:rsid w:val="61CD0C81"/>
    <w:rsid w:val="664F5A01"/>
    <w:rsid w:val="680F7AC7"/>
    <w:rsid w:val="6C536CC5"/>
    <w:rsid w:val="70FF6DFD"/>
    <w:rsid w:val="732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2023-11-08T12:45:00Z</dcterms:created>
  <dc:creator>芳明</dc:creator>
  <cp:lastModifiedBy> SS</cp:lastModifiedBy>
  <dcterms:modified xsi:type="dcterms:W3CDTF">2023-11-16T02:03:51Z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467820FE1F6C40C8A4B2F7B036073F72_13</vt:lpwstr>
  </property>
</Properties>
</file>