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22F9" w14:textId="77777777" w:rsidR="006E2D7B" w:rsidRDefault="00000000">
      <w:pPr>
        <w:pStyle w:val="1"/>
        <w:overflowPunct w:val="0"/>
        <w:spacing w:line="640" w:lineRule="exact"/>
        <w:rPr>
          <w:rFonts w:hint="default"/>
        </w:rPr>
      </w:pPr>
      <w:r>
        <w:t>吴川市</w:t>
      </w:r>
      <w:r>
        <w:rPr>
          <w:rFonts w:hint="default"/>
        </w:rPr>
        <w:t>农村集体经营性建设用地入市</w:t>
      </w:r>
      <w:r>
        <w:rPr>
          <w:rFonts w:hint="default"/>
        </w:rPr>
        <w:br/>
      </w:r>
      <w:r>
        <w:rPr>
          <w:rFonts w:hint="default"/>
        </w:rPr>
        <w:t>实施细则（试行）</w:t>
      </w:r>
    </w:p>
    <w:p w14:paraId="0FE179F6" w14:textId="77777777" w:rsidR="006E2D7B" w:rsidRDefault="00000000">
      <w:pPr>
        <w:overflowPunct w:val="0"/>
        <w:spacing w:line="560" w:lineRule="exact"/>
        <w:ind w:firstLineChars="0" w:firstLine="0"/>
        <w:jc w:val="center"/>
      </w:pPr>
      <w:r>
        <w:rPr>
          <w:rFonts w:hint="eastAsia"/>
        </w:rPr>
        <w:t>（征求意见稿）</w:t>
      </w:r>
    </w:p>
    <w:p w14:paraId="58107B21" w14:textId="77777777" w:rsidR="006E2D7B" w:rsidRDefault="00000000" w:rsidP="0023021C">
      <w:pPr>
        <w:pStyle w:val="2"/>
        <w:rPr>
          <w:rFonts w:hint="default"/>
        </w:rPr>
      </w:pPr>
      <w:r>
        <w:rPr>
          <w:rFonts w:hint="default"/>
        </w:rPr>
        <w:t>第一章</w:t>
      </w:r>
      <w:r>
        <w:rPr>
          <w:rFonts w:hint="default"/>
        </w:rPr>
        <w:t xml:space="preserve">  </w:t>
      </w:r>
      <w:r>
        <w:rPr>
          <w:rFonts w:hint="default"/>
        </w:rPr>
        <w:t>总</w:t>
      </w:r>
      <w:r>
        <w:rPr>
          <w:rFonts w:hint="default"/>
        </w:rPr>
        <w:t xml:space="preserve">  </w:t>
      </w:r>
      <w:r>
        <w:rPr>
          <w:rFonts w:hint="default"/>
        </w:rPr>
        <w:t>则</w:t>
      </w:r>
    </w:p>
    <w:p w14:paraId="0B5073A3"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w:t>
      </w:r>
      <w:r>
        <w:rPr>
          <w:rFonts w:eastAsia="仿宋_GB2312" w:cs="Times New Roman" w:hint="eastAsia"/>
        </w:rPr>
        <w:t>目的依据</w:t>
      </w:r>
      <w:r>
        <w:rPr>
          <w:rFonts w:eastAsia="仿宋_GB2312" w:cs="Times New Roman"/>
        </w:rPr>
        <w:t>】为规范我市</w:t>
      </w:r>
      <w:r>
        <w:rPr>
          <w:rFonts w:eastAsia="仿宋_GB2312" w:cs="Times New Roman" w:hint="eastAsia"/>
        </w:rPr>
        <w:t>农村</w:t>
      </w:r>
      <w:r>
        <w:rPr>
          <w:rFonts w:eastAsia="仿宋_GB2312" w:cs="Times New Roman"/>
        </w:rPr>
        <w:t>集体经营性建设用地入市</w:t>
      </w:r>
      <w:r>
        <w:rPr>
          <w:rFonts w:eastAsia="仿宋_GB2312" w:cs="Times New Roman" w:hint="eastAsia"/>
        </w:rPr>
        <w:t>管理工作</w:t>
      </w:r>
      <w:r>
        <w:rPr>
          <w:rFonts w:eastAsia="仿宋_GB2312" w:cs="Times New Roman"/>
        </w:rPr>
        <w:t>，</w:t>
      </w:r>
      <w:r>
        <w:rPr>
          <w:rFonts w:eastAsia="仿宋_GB2312" w:cs="Times New Roman" w:hint="eastAsia"/>
        </w:rPr>
        <w:t>健全土地增值收益分享机制，</w:t>
      </w:r>
      <w:r>
        <w:rPr>
          <w:rFonts w:eastAsia="仿宋_GB2312" w:cs="Times New Roman"/>
        </w:rPr>
        <w:t>构建城乡统一的建设用地市场，</w:t>
      </w:r>
      <w:r>
        <w:rPr>
          <w:rFonts w:eastAsia="仿宋_GB2312" w:cs="Times New Roman" w:hint="eastAsia"/>
        </w:rPr>
        <w:t>促进城乡融合和区域协调发展，</w:t>
      </w:r>
      <w:r>
        <w:rPr>
          <w:rFonts w:eastAsia="仿宋_GB2312" w:cs="Times New Roman"/>
        </w:rPr>
        <w:t>保障农民合法权益，根据</w:t>
      </w:r>
      <w:r>
        <w:rPr>
          <w:rFonts w:eastAsia="仿宋_GB2312" w:cs="Times New Roman"/>
          <w:szCs w:val="32"/>
        </w:rPr>
        <w:t>《中共中央办公厅</w:t>
      </w:r>
      <w:r>
        <w:rPr>
          <w:rFonts w:eastAsia="仿宋_GB2312" w:cs="Times New Roman"/>
          <w:szCs w:val="32"/>
        </w:rPr>
        <w:t xml:space="preserve"> </w:t>
      </w:r>
      <w:r>
        <w:rPr>
          <w:rFonts w:eastAsia="仿宋_GB2312" w:cs="Times New Roman"/>
          <w:szCs w:val="32"/>
        </w:rPr>
        <w:t>国务院办公厅印发〈关于深化农村集体经营性建设用地入市试点工作的意见〉的通知》（厅字〔</w:t>
      </w:r>
      <w:r>
        <w:rPr>
          <w:rFonts w:eastAsia="仿宋_GB2312" w:cs="Times New Roman"/>
          <w:szCs w:val="32"/>
        </w:rPr>
        <w:t>2022</w:t>
      </w:r>
      <w:r>
        <w:rPr>
          <w:rFonts w:eastAsia="仿宋_GB2312" w:cs="Times New Roman"/>
          <w:szCs w:val="32"/>
        </w:rPr>
        <w:t>〕</w:t>
      </w:r>
      <w:r>
        <w:rPr>
          <w:rFonts w:eastAsia="仿宋_GB2312" w:cs="Times New Roman"/>
          <w:szCs w:val="32"/>
        </w:rPr>
        <w:t>34</w:t>
      </w:r>
      <w:r>
        <w:rPr>
          <w:rFonts w:eastAsia="仿宋_GB2312" w:cs="Times New Roman"/>
          <w:szCs w:val="32"/>
        </w:rPr>
        <w:t>号）、《自然资源部办公厅关于印发〈深化农村集体经营性建设用地入市试点工作方案〉的通知》（自然资办函〔</w:t>
      </w:r>
      <w:r>
        <w:rPr>
          <w:rFonts w:eastAsia="仿宋_GB2312" w:cs="Times New Roman"/>
          <w:szCs w:val="32"/>
        </w:rPr>
        <w:t>2023</w:t>
      </w:r>
      <w:r>
        <w:rPr>
          <w:rFonts w:eastAsia="仿宋_GB2312" w:cs="Times New Roman"/>
          <w:szCs w:val="32"/>
        </w:rPr>
        <w:t>〕</w:t>
      </w:r>
      <w:r>
        <w:rPr>
          <w:rFonts w:eastAsia="仿宋_GB2312" w:cs="Times New Roman"/>
          <w:szCs w:val="32"/>
        </w:rPr>
        <w:t>364</w:t>
      </w:r>
      <w:r>
        <w:rPr>
          <w:rFonts w:eastAsia="仿宋_GB2312" w:cs="Times New Roman"/>
          <w:szCs w:val="32"/>
        </w:rPr>
        <w:t>号）</w:t>
      </w:r>
      <w:r>
        <w:rPr>
          <w:rFonts w:eastAsia="仿宋_GB2312" w:cs="Times New Roman" w:hint="eastAsia"/>
          <w:szCs w:val="32"/>
        </w:rPr>
        <w:t>、《中共广东省委关于实施“百县千镇万村高质量发展工程”促进城乡区域协调发展的决定》、《广东省深化农村集体经营性建设用地入市试点实施方案》（粤自然资发〔</w:t>
      </w:r>
      <w:r>
        <w:rPr>
          <w:rFonts w:eastAsia="仿宋_GB2312" w:cs="Times New Roman" w:hint="eastAsia"/>
          <w:szCs w:val="32"/>
        </w:rPr>
        <w:t>2023</w:t>
      </w:r>
      <w:r>
        <w:rPr>
          <w:rFonts w:eastAsia="仿宋_GB2312" w:cs="Times New Roman" w:hint="eastAsia"/>
          <w:szCs w:val="32"/>
        </w:rPr>
        <w:t>〕</w:t>
      </w:r>
      <w:r>
        <w:rPr>
          <w:rFonts w:eastAsia="仿宋_GB2312" w:cs="Times New Roman" w:hint="eastAsia"/>
          <w:szCs w:val="32"/>
        </w:rPr>
        <w:t>4</w:t>
      </w:r>
      <w:r>
        <w:rPr>
          <w:rFonts w:eastAsia="仿宋_GB2312" w:cs="Times New Roman" w:hint="eastAsia"/>
          <w:szCs w:val="32"/>
        </w:rPr>
        <w:t>号）</w:t>
      </w:r>
      <w:r>
        <w:rPr>
          <w:rFonts w:eastAsia="仿宋_GB2312" w:cs="Times New Roman"/>
        </w:rPr>
        <w:t>等文件精神</w:t>
      </w:r>
      <w:r>
        <w:rPr>
          <w:rFonts w:eastAsia="仿宋_GB2312" w:cs="Times New Roman" w:hint="eastAsia"/>
        </w:rPr>
        <w:t>及有关要求</w:t>
      </w:r>
      <w:r>
        <w:rPr>
          <w:rFonts w:eastAsia="仿宋_GB2312" w:cs="Times New Roman"/>
        </w:rPr>
        <w:t>，结合我</w:t>
      </w:r>
      <w:r>
        <w:rPr>
          <w:rFonts w:eastAsia="仿宋_GB2312" w:cs="Times New Roman" w:hint="eastAsia"/>
        </w:rPr>
        <w:t>市</w:t>
      </w:r>
      <w:r>
        <w:rPr>
          <w:rFonts w:eastAsia="仿宋_GB2312" w:cs="Times New Roman"/>
        </w:rPr>
        <w:t>实际，制订本实施细则。</w:t>
      </w:r>
    </w:p>
    <w:p w14:paraId="2870F51B"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【适用范围】</w:t>
      </w:r>
      <w:r>
        <w:rPr>
          <w:rFonts w:eastAsia="仿宋_GB2312" w:cs="Times New Roman" w:hint="eastAsia"/>
        </w:rPr>
        <w:t>本细则适用于吴川市</w:t>
      </w:r>
      <w:r>
        <w:rPr>
          <w:rFonts w:eastAsia="仿宋_GB2312" w:cs="Times New Roman"/>
        </w:rPr>
        <w:t>行政</w:t>
      </w:r>
      <w:r>
        <w:rPr>
          <w:rFonts w:eastAsia="仿宋_GB2312" w:cs="Times New Roman" w:hint="eastAsia"/>
        </w:rPr>
        <w:t>区域</w:t>
      </w:r>
      <w:r>
        <w:rPr>
          <w:rFonts w:eastAsia="仿宋_GB2312" w:cs="Times New Roman"/>
        </w:rPr>
        <w:t>范围内的</w:t>
      </w:r>
      <w:r>
        <w:rPr>
          <w:rFonts w:eastAsia="仿宋_GB2312" w:cs="Times New Roman" w:hint="eastAsia"/>
        </w:rPr>
        <w:t>存量农村</w:t>
      </w:r>
      <w:r>
        <w:rPr>
          <w:rFonts w:eastAsia="仿宋_GB2312" w:cs="Times New Roman"/>
        </w:rPr>
        <w:t>集体经营性建设用地入市管理</w:t>
      </w:r>
      <w:r>
        <w:rPr>
          <w:rFonts w:eastAsia="仿宋_GB2312" w:cs="Times New Roman" w:hint="eastAsia"/>
        </w:rPr>
        <w:t>工作</w:t>
      </w:r>
      <w:r>
        <w:rPr>
          <w:rFonts w:eastAsia="仿宋_GB2312" w:cs="Times New Roman"/>
        </w:rPr>
        <w:t>。</w:t>
      </w:r>
    </w:p>
    <w:p w14:paraId="1077CBD4"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【概念界定】</w:t>
      </w:r>
      <w:r>
        <w:rPr>
          <w:rFonts w:eastAsia="仿宋_GB2312" w:hint="eastAsia"/>
        </w:rPr>
        <w:t>本细则所称</w:t>
      </w:r>
      <w:r>
        <w:rPr>
          <w:rFonts w:eastAsia="仿宋_GB2312" w:cs="Times New Roman" w:hint="eastAsia"/>
        </w:rPr>
        <w:t>存量农村集体经营性建设用地，是指土地权属为集体所有，经依法批准的国土空间规划（土地利用规划、城市总体规划）确定为工业、商业等经营</w:t>
      </w:r>
      <w:r>
        <w:rPr>
          <w:rFonts w:eastAsia="仿宋_GB2312" w:cs="Times New Roman" w:hint="eastAsia"/>
        </w:rPr>
        <w:lastRenderedPageBreak/>
        <w:t>性用途，且已依法办理集体土地所有权登记、建设用地使用权登记或</w:t>
      </w:r>
      <w:r>
        <w:rPr>
          <w:rFonts w:eastAsia="仿宋_GB2312" w:cs="Times New Roman" w:hint="eastAsia"/>
        </w:rPr>
        <w:t>2023</w:t>
      </w:r>
      <w:r>
        <w:rPr>
          <w:rFonts w:eastAsia="仿宋_GB2312" w:cs="Times New Roman" w:hint="eastAsia"/>
        </w:rPr>
        <w:t>年</w:t>
      </w:r>
      <w:r>
        <w:rPr>
          <w:rFonts w:eastAsia="仿宋_GB2312" w:cs="Times New Roman" w:hint="eastAsia"/>
        </w:rPr>
        <w:t>3</w:t>
      </w:r>
      <w:r>
        <w:rPr>
          <w:rFonts w:eastAsia="仿宋_GB2312" w:cs="Times New Roman" w:hint="eastAsia"/>
        </w:rPr>
        <w:t>月</w:t>
      </w:r>
      <w:r>
        <w:rPr>
          <w:rFonts w:eastAsia="仿宋_GB2312" w:cs="Times New Roman" w:hint="eastAsia"/>
        </w:rPr>
        <w:t>1</w:t>
      </w:r>
      <w:r>
        <w:rPr>
          <w:rFonts w:eastAsia="仿宋_GB2312" w:cs="Times New Roman" w:hint="eastAsia"/>
        </w:rPr>
        <w:t>日前已批建设用地或现状为建设用地（暂未完善用地手续的历史遗留农村集体建设用地）的建设用地。</w:t>
      </w:r>
    </w:p>
    <w:p w14:paraId="5ED32E46" w14:textId="77777777" w:rsidR="006E2D7B" w:rsidRDefault="00000000" w:rsidP="0023021C">
      <w:pPr>
        <w:overflowPunct w:val="0"/>
        <w:spacing w:line="560" w:lineRule="exact"/>
        <w:ind w:firstLine="640"/>
        <w:rPr>
          <w:rFonts w:eastAsia="仿宋_GB2312" w:cs="Times New Roman"/>
        </w:rPr>
      </w:pPr>
      <w:r>
        <w:rPr>
          <w:rFonts w:eastAsia="仿宋_GB2312" w:hint="eastAsia"/>
        </w:rPr>
        <w:t>本细则所称农村</w:t>
      </w:r>
      <w:r>
        <w:rPr>
          <w:rFonts w:eastAsia="仿宋_GB2312"/>
        </w:rPr>
        <w:t>集体经营性建设用地入市，</w:t>
      </w:r>
      <w:r>
        <w:rPr>
          <w:rFonts w:eastAsia="仿宋_GB2312"/>
          <w:color w:val="000000"/>
          <w:szCs w:val="32"/>
        </w:rPr>
        <w:t>是指依照《中华人民共和国土地管理法》第六十三条规定，农民集体以土地所有权人身份通过公开的土地市场，依法将农村集体经营性建设用地使用权以出让、出租等方式交由单位或者个人在一定期限内有偿使用的</w:t>
      </w:r>
      <w:r>
        <w:rPr>
          <w:rFonts w:eastAsia="仿宋_GB2312" w:hint="eastAsia"/>
          <w:color w:val="000000"/>
          <w:szCs w:val="32"/>
        </w:rPr>
        <w:t>行为</w:t>
      </w:r>
      <w:r>
        <w:rPr>
          <w:rFonts w:eastAsia="仿宋_GB2312"/>
        </w:rPr>
        <w:t>。</w:t>
      </w:r>
    </w:p>
    <w:p w14:paraId="66A31E5A" w14:textId="74B25A04"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【房地一体原则】农村集体经营性建设用地使用权转让、</w:t>
      </w:r>
      <w:r w:rsidR="00743B52">
        <w:rPr>
          <w:rFonts w:eastAsia="仿宋_GB2312" w:cs="Times New Roman" w:hint="eastAsia"/>
        </w:rPr>
        <w:t>转租</w:t>
      </w:r>
      <w:r>
        <w:rPr>
          <w:rFonts w:eastAsia="仿宋_GB2312" w:cs="Times New Roman" w:hint="eastAsia"/>
        </w:rPr>
        <w:t>和抵押时，其地上合法建筑物及附着物随之转让、</w:t>
      </w:r>
      <w:r w:rsidR="00743B52">
        <w:rPr>
          <w:rFonts w:eastAsia="仿宋_GB2312" w:cs="Times New Roman" w:hint="eastAsia"/>
        </w:rPr>
        <w:t>转租</w:t>
      </w:r>
      <w:r>
        <w:rPr>
          <w:rFonts w:eastAsia="仿宋_GB2312" w:cs="Times New Roman" w:hint="eastAsia"/>
        </w:rPr>
        <w:t>和抵押；农村集体经营性建设用地上的合法建筑物及附着物转让、</w:t>
      </w:r>
      <w:r w:rsidR="00743B52">
        <w:rPr>
          <w:rFonts w:eastAsia="仿宋_GB2312" w:cs="Times New Roman" w:hint="eastAsia"/>
        </w:rPr>
        <w:t>转租</w:t>
      </w:r>
      <w:r>
        <w:rPr>
          <w:rFonts w:eastAsia="仿宋_GB2312" w:cs="Times New Roman" w:hint="eastAsia"/>
        </w:rPr>
        <w:t>和抵押时，其占用范围内的农村集体经营性建设用地使用权随之转让、</w:t>
      </w:r>
      <w:r w:rsidR="00743B52">
        <w:rPr>
          <w:rFonts w:eastAsia="仿宋_GB2312" w:cs="Times New Roman" w:hint="eastAsia"/>
        </w:rPr>
        <w:t>转租</w:t>
      </w:r>
      <w:r>
        <w:rPr>
          <w:rFonts w:eastAsia="仿宋_GB2312" w:cs="Times New Roman" w:hint="eastAsia"/>
        </w:rPr>
        <w:t>和抵押。</w:t>
      </w:r>
    </w:p>
    <w:p w14:paraId="1AD04441"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【管理职责】</w:t>
      </w:r>
      <w:r>
        <w:rPr>
          <w:rFonts w:eastAsia="仿宋_GB2312" w:hint="eastAsia"/>
        </w:rPr>
        <w:t>市有关部门</w:t>
      </w:r>
      <w:r>
        <w:rPr>
          <w:rFonts w:eastAsia="仿宋_GB2312" w:hint="eastAsia"/>
          <w:kern w:val="21"/>
          <w:szCs w:val="32"/>
        </w:rPr>
        <w:t>按照各自职责，协同做好农村集体经营性建设用地入市有关工作：</w:t>
      </w:r>
    </w:p>
    <w:p w14:paraId="42D7381F" w14:textId="77777777" w:rsidR="006E2D7B" w:rsidRDefault="00000000" w:rsidP="0023021C">
      <w:pPr>
        <w:overflowPunct w:val="0"/>
        <w:spacing w:line="560" w:lineRule="exact"/>
        <w:ind w:firstLine="640"/>
        <w:rPr>
          <w:rFonts w:eastAsia="仿宋_GB2312"/>
        </w:rPr>
      </w:pPr>
      <w:r>
        <w:rPr>
          <w:rFonts w:eastAsia="仿宋_GB2312" w:cs="Times New Roman" w:hint="eastAsia"/>
        </w:rPr>
        <w:t>（一）</w:t>
      </w:r>
      <w:r>
        <w:rPr>
          <w:rFonts w:eastAsia="仿宋_GB2312" w:hint="eastAsia"/>
        </w:rPr>
        <w:t>市自然资源局</w:t>
      </w:r>
      <w:r>
        <w:rPr>
          <w:rFonts w:eastAsia="仿宋_GB2312"/>
        </w:rPr>
        <w:t>负责集体经营性建设用地入市方案的审查工作，配合</w:t>
      </w:r>
      <w:r>
        <w:rPr>
          <w:rFonts w:eastAsia="仿宋_GB2312" w:hint="eastAsia"/>
        </w:rPr>
        <w:t>各镇人民政府（街道办事处）及村集体组织</w:t>
      </w:r>
      <w:r>
        <w:rPr>
          <w:rFonts w:eastAsia="仿宋_GB2312"/>
        </w:rPr>
        <w:t>开展地价评估、招标、拍卖、挂牌等入市交易的具体实施、交易结果确认、权限内的不动产登记、土地利用监管等相关管理和服务工作</w:t>
      </w:r>
      <w:r>
        <w:rPr>
          <w:rFonts w:eastAsia="仿宋_GB2312" w:hint="eastAsia"/>
        </w:rPr>
        <w:t>。</w:t>
      </w:r>
    </w:p>
    <w:p w14:paraId="5590D42D" w14:textId="77777777" w:rsidR="006E2D7B" w:rsidRDefault="00000000" w:rsidP="0023021C">
      <w:pPr>
        <w:overflowPunct w:val="0"/>
        <w:spacing w:line="560" w:lineRule="exact"/>
        <w:ind w:firstLine="640"/>
        <w:rPr>
          <w:rFonts w:eastAsia="仿宋_GB2312"/>
        </w:rPr>
      </w:pPr>
      <w:r>
        <w:rPr>
          <w:rFonts w:eastAsia="仿宋_GB2312" w:hint="eastAsia"/>
        </w:rPr>
        <w:t>（二）市发展和改革局负责指导集体经营性建设用地入市项目审批、核准、备案等工作，建立健全产业准入制度和相关</w:t>
      </w:r>
      <w:r>
        <w:rPr>
          <w:rFonts w:eastAsia="仿宋_GB2312" w:hint="eastAsia"/>
        </w:rPr>
        <w:lastRenderedPageBreak/>
        <w:t>政策制定等工作。</w:t>
      </w:r>
    </w:p>
    <w:p w14:paraId="3028B72A" w14:textId="4EBC4573" w:rsidR="006E2D7B" w:rsidRDefault="00000000" w:rsidP="0023021C">
      <w:pPr>
        <w:overflowPunct w:val="0"/>
        <w:spacing w:line="560" w:lineRule="exact"/>
        <w:ind w:firstLine="640"/>
        <w:rPr>
          <w:rFonts w:eastAsia="仿宋_GB2312"/>
        </w:rPr>
      </w:pPr>
      <w:r w:rsidRPr="00CA51CA">
        <w:rPr>
          <w:rFonts w:eastAsia="仿宋_GB2312" w:hint="eastAsia"/>
          <w:highlight w:val="yellow"/>
        </w:rPr>
        <w:t>（三）市科工贸和信息化局负责指导做好入市土地用于工业项目</w:t>
      </w:r>
      <w:r w:rsidR="00B67F7E" w:rsidRPr="00CA51CA">
        <w:rPr>
          <w:rFonts w:eastAsia="仿宋_GB2312" w:hint="eastAsia"/>
          <w:highlight w:val="yellow"/>
        </w:rPr>
        <w:t>指导与监督服务</w:t>
      </w:r>
      <w:r w:rsidRPr="00CA51CA">
        <w:rPr>
          <w:rFonts w:eastAsia="仿宋_GB2312" w:hint="eastAsia"/>
          <w:highlight w:val="yellow"/>
        </w:rPr>
        <w:t>工作。</w:t>
      </w:r>
    </w:p>
    <w:p w14:paraId="2507808E" w14:textId="77777777" w:rsidR="006E2D7B" w:rsidRDefault="00000000" w:rsidP="0023021C">
      <w:pPr>
        <w:overflowPunct w:val="0"/>
        <w:spacing w:line="560" w:lineRule="exact"/>
        <w:ind w:firstLine="640"/>
        <w:rPr>
          <w:rFonts w:eastAsia="仿宋_GB2312"/>
        </w:rPr>
      </w:pPr>
      <w:r>
        <w:rPr>
          <w:rFonts w:eastAsia="仿宋_GB2312" w:hint="eastAsia"/>
        </w:rPr>
        <w:t>（四）市财政局负责根据国家入市土地增值收益调节金管理办法，指导做好入市土地增值收益调节金管理工作。</w:t>
      </w:r>
    </w:p>
    <w:p w14:paraId="2BDB8734" w14:textId="77777777" w:rsidR="006E2D7B" w:rsidRDefault="00000000" w:rsidP="0023021C">
      <w:pPr>
        <w:overflowPunct w:val="0"/>
        <w:spacing w:line="560" w:lineRule="exact"/>
        <w:ind w:firstLine="640"/>
        <w:rPr>
          <w:rFonts w:eastAsia="仿宋_GB2312"/>
        </w:rPr>
      </w:pPr>
      <w:r>
        <w:rPr>
          <w:rFonts w:eastAsia="仿宋_GB2312" w:hint="eastAsia"/>
        </w:rPr>
        <w:t>（五）湛江市生态环境局吴川分局负责指导做好落实生态环境保护要求等工作。</w:t>
      </w:r>
    </w:p>
    <w:p w14:paraId="1FDE9189" w14:textId="77777777" w:rsidR="006E2D7B" w:rsidRDefault="00000000" w:rsidP="0023021C">
      <w:pPr>
        <w:overflowPunct w:val="0"/>
        <w:spacing w:line="560" w:lineRule="exact"/>
        <w:ind w:firstLine="640"/>
        <w:rPr>
          <w:rFonts w:eastAsia="仿宋_GB2312"/>
        </w:rPr>
      </w:pPr>
      <w:r>
        <w:rPr>
          <w:rFonts w:eastAsia="仿宋_GB2312" w:hint="eastAsia"/>
        </w:rPr>
        <w:t>（六）市住房和城乡建设局负责指导做好入市土地上房屋建设监督等工作。</w:t>
      </w:r>
    </w:p>
    <w:p w14:paraId="3881FEB9" w14:textId="77777777" w:rsidR="006E2D7B" w:rsidRDefault="00000000" w:rsidP="0023021C">
      <w:pPr>
        <w:overflowPunct w:val="0"/>
        <w:spacing w:line="560" w:lineRule="exact"/>
        <w:ind w:firstLine="640"/>
        <w:rPr>
          <w:rFonts w:eastAsia="仿宋_GB2312"/>
        </w:rPr>
      </w:pPr>
      <w:r>
        <w:rPr>
          <w:rFonts w:eastAsia="仿宋_GB2312" w:hint="eastAsia"/>
        </w:rPr>
        <w:t>（七）市农业农村局负责做好吴川市深化农村集体产权制度改革等相关工作与入市试点工作的衔接，指导做好入市民主决策、集体资产管理等工作。</w:t>
      </w:r>
    </w:p>
    <w:p w14:paraId="6E15E3C2" w14:textId="77777777" w:rsidR="006E2D7B" w:rsidRDefault="00000000" w:rsidP="0023021C">
      <w:pPr>
        <w:overflowPunct w:val="0"/>
        <w:spacing w:line="560" w:lineRule="exact"/>
        <w:ind w:firstLine="640"/>
        <w:rPr>
          <w:rFonts w:eastAsia="仿宋_GB2312"/>
        </w:rPr>
      </w:pPr>
      <w:r>
        <w:rPr>
          <w:rFonts w:eastAsia="仿宋_GB2312" w:hint="eastAsia"/>
        </w:rPr>
        <w:t>（八）国家税务总局吴川市税务局负责指导做好农村集体经营性建设用地入市税费征收管理工作。</w:t>
      </w:r>
    </w:p>
    <w:p w14:paraId="58CF8089" w14:textId="77777777" w:rsidR="006E2D7B" w:rsidRDefault="00000000" w:rsidP="0023021C">
      <w:pPr>
        <w:overflowPunct w:val="0"/>
        <w:spacing w:line="560" w:lineRule="exact"/>
        <w:ind w:firstLine="640"/>
        <w:rPr>
          <w:rFonts w:eastAsia="仿宋_GB2312"/>
        </w:rPr>
      </w:pPr>
      <w:r>
        <w:rPr>
          <w:rFonts w:eastAsia="仿宋_GB2312" w:hint="eastAsia"/>
        </w:rPr>
        <w:t>（九）市市场监督管理局负责指导做好农村集体经营性建设用地开发单位营业资质、广告宣传、价格、信用、合同等监管工作。</w:t>
      </w:r>
    </w:p>
    <w:p w14:paraId="2B82F9BD" w14:textId="77777777" w:rsidR="006E2D7B" w:rsidRDefault="00000000" w:rsidP="0023021C">
      <w:pPr>
        <w:overflowPunct w:val="0"/>
        <w:spacing w:line="560" w:lineRule="exact"/>
        <w:ind w:firstLine="640"/>
        <w:rPr>
          <w:rFonts w:eastAsia="仿宋_GB2312"/>
        </w:rPr>
      </w:pPr>
      <w:r>
        <w:rPr>
          <w:rFonts w:eastAsia="仿宋_GB2312" w:hint="eastAsia"/>
        </w:rPr>
        <w:t>（十）市金融工作局根据上级部门有关政策做好相关金融支持工作。</w:t>
      </w:r>
    </w:p>
    <w:p w14:paraId="5AB385B3" w14:textId="77777777" w:rsidR="006E2D7B" w:rsidRDefault="00000000" w:rsidP="0023021C">
      <w:pPr>
        <w:overflowPunct w:val="0"/>
        <w:spacing w:line="560" w:lineRule="exact"/>
        <w:ind w:firstLine="640"/>
        <w:rPr>
          <w:rFonts w:eastAsia="仿宋_GB2312"/>
        </w:rPr>
      </w:pPr>
      <w:r>
        <w:rPr>
          <w:rFonts w:eastAsia="仿宋_GB2312" w:hint="eastAsia"/>
        </w:rPr>
        <w:t>（十一）市城市管理和综合执法局负责查处未取得《建设工程规划许可证》或未按照《建设工程规划许可证》内容进行建设等违法行为。</w:t>
      </w:r>
    </w:p>
    <w:p w14:paraId="341D0D27" w14:textId="0E8E1DAA" w:rsidR="006E2D7B" w:rsidRDefault="00000000" w:rsidP="0023021C">
      <w:pPr>
        <w:overflowPunct w:val="0"/>
        <w:spacing w:line="560" w:lineRule="exact"/>
        <w:ind w:firstLine="640"/>
        <w:rPr>
          <w:rFonts w:eastAsia="仿宋_GB2312"/>
        </w:rPr>
      </w:pPr>
      <w:r w:rsidRPr="00CA51CA">
        <w:rPr>
          <w:rFonts w:eastAsia="仿宋_GB2312" w:hint="eastAsia"/>
          <w:highlight w:val="yellow"/>
        </w:rPr>
        <w:lastRenderedPageBreak/>
        <w:t>（十二）市政务服务数据管理局负责</w:t>
      </w:r>
      <w:r w:rsidR="00CA51CA" w:rsidRPr="00CA51CA">
        <w:rPr>
          <w:rFonts w:eastAsia="仿宋_GB2312" w:hint="eastAsia"/>
          <w:highlight w:val="yellow"/>
        </w:rPr>
        <w:t>指导</w:t>
      </w:r>
      <w:r w:rsidRPr="00CA51CA">
        <w:rPr>
          <w:rFonts w:eastAsia="仿宋_GB2312" w:hint="eastAsia"/>
          <w:highlight w:val="yellow"/>
        </w:rPr>
        <w:t>农村集体经营性建设用地入市项目建设、审批服务便民化工作。</w:t>
      </w:r>
    </w:p>
    <w:p w14:paraId="598E64F0" w14:textId="77777777" w:rsidR="006E2D7B" w:rsidRDefault="00000000" w:rsidP="0023021C">
      <w:pPr>
        <w:overflowPunct w:val="0"/>
        <w:spacing w:line="560" w:lineRule="exact"/>
        <w:ind w:firstLine="640"/>
        <w:rPr>
          <w:rFonts w:eastAsia="仿宋_GB2312"/>
        </w:rPr>
      </w:pPr>
      <w:r>
        <w:rPr>
          <w:rFonts w:eastAsia="仿宋_GB2312" w:hint="eastAsia"/>
        </w:rPr>
        <w:t>（十三）市司法局负责对相关的地方性制度规定草案进行审查，并提供法律、法规方面的咨询服务。</w:t>
      </w:r>
    </w:p>
    <w:p w14:paraId="46C327E0" w14:textId="77777777" w:rsidR="006E2D7B" w:rsidRDefault="00000000" w:rsidP="0023021C">
      <w:pPr>
        <w:overflowPunct w:val="0"/>
        <w:spacing w:line="560" w:lineRule="exact"/>
        <w:ind w:firstLine="640"/>
        <w:rPr>
          <w:rFonts w:eastAsia="仿宋_GB2312"/>
        </w:rPr>
      </w:pPr>
      <w:r>
        <w:rPr>
          <w:rFonts w:eastAsia="仿宋_GB2312" w:hint="eastAsia"/>
        </w:rPr>
        <w:t>（十四）市投资促进服务中心负责农村集体经营性建设用地入市项目招商引资和信息的收集、筛选、发布、跟踪和服务工作。</w:t>
      </w:r>
    </w:p>
    <w:p w14:paraId="47DD8A4D" w14:textId="77777777" w:rsidR="006E2D7B" w:rsidRDefault="00000000" w:rsidP="0023021C">
      <w:pPr>
        <w:overflowPunct w:val="0"/>
        <w:spacing w:line="560" w:lineRule="exact"/>
        <w:ind w:firstLine="640"/>
        <w:rPr>
          <w:rFonts w:eastAsia="仿宋_GB2312"/>
        </w:rPr>
      </w:pPr>
      <w:r>
        <w:rPr>
          <w:rFonts w:eastAsia="仿宋_GB2312" w:hint="eastAsia"/>
        </w:rPr>
        <w:t>（十五）市文化广电旅游体育局、市教育局、市卫生健康局、市民政局等行业主管部门负责核对文旅、民办小学、民办医疗、养老等产业入市地块项目建设监督等工作。</w:t>
      </w:r>
    </w:p>
    <w:p w14:paraId="190F8238" w14:textId="77777777" w:rsidR="006E2D7B" w:rsidRDefault="00000000" w:rsidP="0023021C">
      <w:pPr>
        <w:overflowPunct w:val="0"/>
        <w:spacing w:line="560" w:lineRule="exact"/>
        <w:ind w:firstLine="640"/>
        <w:rPr>
          <w:rFonts w:eastAsia="仿宋_GB2312"/>
        </w:rPr>
      </w:pPr>
      <w:r>
        <w:rPr>
          <w:rFonts w:eastAsia="仿宋_GB2312" w:hint="eastAsia"/>
        </w:rPr>
        <w:t>（十六）</w:t>
      </w:r>
      <w:r>
        <w:rPr>
          <w:rFonts w:eastAsia="仿宋_GB2312"/>
        </w:rPr>
        <w:t>各镇人民政府（街道办事处）作为统筹农村集体经营性建设用地入市工作的责任主体，要监督和指导村级组织切实履行民主程序，完成各镇（街）农村集体经营性建设用地入市项目初审，配合土地整治开发工作，监督检查农村集体经营性建设用地增值收益分配和使用等工作，负责指导农村集体经营性建设用地地上建筑物拆除腾退工作，负责审核指导村集体经济组织建设工作</w:t>
      </w:r>
      <w:r>
        <w:rPr>
          <w:rFonts w:eastAsia="仿宋_GB2312" w:hint="eastAsia"/>
        </w:rPr>
        <w:t>。</w:t>
      </w:r>
    </w:p>
    <w:p w14:paraId="03035472" w14:textId="77777777" w:rsidR="006E2D7B" w:rsidRDefault="00000000" w:rsidP="0023021C">
      <w:pPr>
        <w:overflowPunct w:val="0"/>
        <w:spacing w:line="560" w:lineRule="exact"/>
        <w:ind w:firstLine="640"/>
        <w:rPr>
          <w:rFonts w:eastAsia="仿宋_GB2312"/>
        </w:rPr>
      </w:pPr>
      <w:r>
        <w:rPr>
          <w:rFonts w:eastAsia="仿宋_GB2312" w:hint="eastAsia"/>
        </w:rPr>
        <w:t>（十七）农村</w:t>
      </w:r>
      <w:r>
        <w:rPr>
          <w:rFonts w:eastAsia="仿宋_GB2312"/>
        </w:rPr>
        <w:t>集体经济组织（村委会）作为</w:t>
      </w:r>
      <w:r>
        <w:rPr>
          <w:rFonts w:eastAsia="仿宋_GB2312" w:hint="eastAsia"/>
        </w:rPr>
        <w:t>入市</w:t>
      </w:r>
      <w:r>
        <w:rPr>
          <w:rFonts w:eastAsia="仿宋_GB2312"/>
        </w:rPr>
        <w:t>主体，负责农村集体经营性建设用地入市的具体申报实施等相关工作</w:t>
      </w:r>
      <w:r>
        <w:rPr>
          <w:rFonts w:eastAsia="仿宋_GB2312" w:hint="eastAsia"/>
        </w:rPr>
        <w:t>，接受政府监管</w:t>
      </w:r>
      <w:r>
        <w:rPr>
          <w:rFonts w:eastAsia="仿宋_GB2312"/>
        </w:rPr>
        <w:t>。</w:t>
      </w:r>
    </w:p>
    <w:p w14:paraId="31CB5270" w14:textId="77777777" w:rsidR="006E2D7B" w:rsidRDefault="00000000" w:rsidP="0023021C">
      <w:pPr>
        <w:pStyle w:val="2"/>
        <w:rPr>
          <w:rFonts w:hint="default"/>
        </w:rPr>
      </w:pPr>
      <w:r>
        <w:rPr>
          <w:rFonts w:hint="default"/>
        </w:rPr>
        <w:t>第二章</w:t>
      </w:r>
      <w:r>
        <w:rPr>
          <w:rFonts w:hint="default"/>
        </w:rPr>
        <w:t xml:space="preserve">  </w:t>
      </w:r>
      <w:r>
        <w:rPr>
          <w:rFonts w:hint="default"/>
        </w:rPr>
        <w:t>入市范围、</w:t>
      </w:r>
      <w:r>
        <w:t>方式和要求</w:t>
      </w:r>
    </w:p>
    <w:p w14:paraId="60264EEE"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【入市主体】</w:t>
      </w:r>
      <w:r>
        <w:rPr>
          <w:rFonts w:eastAsia="仿宋_GB2312" w:cs="Times New Roman" w:hint="eastAsia"/>
        </w:rPr>
        <w:t>农村集体经营性建设用地入市主体</w:t>
      </w:r>
      <w:r>
        <w:rPr>
          <w:rFonts w:eastAsia="仿宋_GB2312" w:cs="Times New Roman" w:hint="eastAsia"/>
        </w:rPr>
        <w:lastRenderedPageBreak/>
        <w:t>为农村集体经济组织。</w:t>
      </w:r>
      <w:r>
        <w:rPr>
          <w:rFonts w:eastAsia="仿宋_GB2312" w:hint="eastAsia"/>
        </w:rPr>
        <w:t>农村集体经营性建设用地入市前，土地所属村、组农民集体应完成农村集体经济组织登记赋码。</w:t>
      </w:r>
    </w:p>
    <w:p w14:paraId="38AEF2CD" w14:textId="77777777" w:rsidR="006E2D7B" w:rsidRDefault="00000000" w:rsidP="0023021C">
      <w:pPr>
        <w:overflowPunct w:val="0"/>
        <w:spacing w:line="560" w:lineRule="exact"/>
        <w:ind w:firstLine="640"/>
        <w:rPr>
          <w:rFonts w:eastAsia="仿宋_GB2312"/>
        </w:rPr>
      </w:pPr>
      <w:r>
        <w:rPr>
          <w:rFonts w:eastAsia="仿宋_GB2312" w:hint="eastAsia"/>
        </w:rPr>
        <w:t>农村集体经营性建设用地依法属于农民集体所有的，由农村集体经济组织代表集体行使所有权；分别属于村内两个以上农村集体经济组织的，由村内各涉及的农村集体经济组织或者村民小组代表集体行使所有权；属于街镇农民集体所有的，由街镇农村集体经济组织代表集体行使所有权。</w:t>
      </w:r>
    </w:p>
    <w:p w14:paraId="2AA5835B" w14:textId="77777777" w:rsidR="006E2D7B" w:rsidRDefault="00000000" w:rsidP="0023021C">
      <w:pPr>
        <w:numPr>
          <w:ilvl w:val="2"/>
          <w:numId w:val="1"/>
        </w:numPr>
        <w:overflowPunct w:val="0"/>
        <w:spacing w:line="560" w:lineRule="exact"/>
        <w:ind w:firstLine="640"/>
        <w:outlineLvl w:val="2"/>
        <w:rPr>
          <w:rFonts w:eastAsia="仿宋_GB2312"/>
        </w:rPr>
      </w:pPr>
      <w:r>
        <w:rPr>
          <w:rFonts w:eastAsia="仿宋_GB2312" w:hint="eastAsia"/>
        </w:rPr>
        <w:t>【授权实施主体】农村集体经营性建设用地入市可</w:t>
      </w:r>
      <w:bookmarkStart w:id="0" w:name="_Hlk156981526"/>
      <w:r>
        <w:rPr>
          <w:rFonts w:eastAsia="仿宋_GB2312" w:hint="eastAsia"/>
        </w:rPr>
        <w:t>由入市主体委托</w:t>
      </w:r>
      <w:bookmarkEnd w:id="0"/>
      <w:r>
        <w:rPr>
          <w:rFonts w:eastAsia="仿宋_GB2312" w:hint="eastAsia"/>
        </w:rPr>
        <w:t>的具有市场法人资格的组织，依据授权委托书在授权范围内代理实施入市事项</w:t>
      </w:r>
      <w:r>
        <w:rPr>
          <w:rFonts w:eastAsia="仿宋_GB2312"/>
        </w:rPr>
        <w:t>。</w:t>
      </w:r>
    </w:p>
    <w:p w14:paraId="2AAD0E94" w14:textId="77777777" w:rsidR="006E2D7B" w:rsidRDefault="00000000" w:rsidP="0023021C">
      <w:pPr>
        <w:numPr>
          <w:ilvl w:val="2"/>
          <w:numId w:val="1"/>
        </w:numPr>
        <w:overflowPunct w:val="0"/>
        <w:spacing w:line="560" w:lineRule="exact"/>
        <w:ind w:firstLine="640"/>
        <w:outlineLvl w:val="2"/>
        <w:rPr>
          <w:rFonts w:eastAsia="仿宋_GB2312"/>
        </w:rPr>
      </w:pPr>
      <w:r>
        <w:rPr>
          <w:rFonts w:eastAsia="仿宋_GB2312"/>
        </w:rPr>
        <w:t>【入市条件】</w:t>
      </w:r>
      <w:r>
        <w:rPr>
          <w:rFonts w:eastAsia="仿宋_GB2312" w:hint="eastAsia"/>
        </w:rPr>
        <w:t>农村</w:t>
      </w:r>
      <w:r>
        <w:rPr>
          <w:rFonts w:eastAsia="仿宋_GB2312"/>
        </w:rPr>
        <w:t>集体经营性建设用地入市应符合以下</w:t>
      </w:r>
      <w:r>
        <w:rPr>
          <w:rFonts w:eastAsia="仿宋_GB2312" w:hint="eastAsia"/>
        </w:rPr>
        <w:t>条件</w:t>
      </w:r>
      <w:r>
        <w:rPr>
          <w:rFonts w:eastAsia="仿宋_GB2312"/>
        </w:rPr>
        <w:t>：</w:t>
      </w:r>
    </w:p>
    <w:p w14:paraId="4C151969" w14:textId="77777777" w:rsidR="006E2D7B" w:rsidRDefault="00000000" w:rsidP="0023021C">
      <w:pPr>
        <w:overflowPunct w:val="0"/>
        <w:spacing w:line="560" w:lineRule="exact"/>
        <w:ind w:firstLine="640"/>
        <w:rPr>
          <w:rFonts w:eastAsia="仿宋_GB2312"/>
        </w:rPr>
      </w:pPr>
      <w:r>
        <w:rPr>
          <w:rFonts w:eastAsia="仿宋_GB2312"/>
        </w:rPr>
        <w:t>（一）符合国土空间规划</w:t>
      </w:r>
      <w:r>
        <w:rPr>
          <w:rFonts w:eastAsia="仿宋_GB2312" w:hint="eastAsia"/>
        </w:rPr>
        <w:t>的</w:t>
      </w:r>
      <w:r>
        <w:rPr>
          <w:rFonts w:eastAsia="仿宋_GB2312"/>
        </w:rPr>
        <w:t>要求</w:t>
      </w:r>
      <w:r>
        <w:rPr>
          <w:rFonts w:eastAsia="仿宋_GB2312" w:hint="eastAsia"/>
        </w:rPr>
        <w:t>。</w:t>
      </w:r>
    </w:p>
    <w:p w14:paraId="607C9C39" w14:textId="77777777" w:rsidR="006E2D7B" w:rsidRDefault="00000000" w:rsidP="0023021C">
      <w:pPr>
        <w:overflowPunct w:val="0"/>
        <w:spacing w:line="560" w:lineRule="exact"/>
        <w:ind w:firstLine="640"/>
        <w:rPr>
          <w:rFonts w:eastAsia="仿宋_GB2312"/>
        </w:rPr>
      </w:pPr>
      <w:r>
        <w:rPr>
          <w:rFonts w:eastAsia="仿宋_GB2312"/>
        </w:rPr>
        <w:t>（二）符合</w:t>
      </w:r>
      <w:r>
        <w:rPr>
          <w:rFonts w:eastAsia="仿宋_GB2312" w:hint="eastAsia"/>
        </w:rPr>
        <w:t>产业政策、生态环境保护等相关要求。</w:t>
      </w:r>
    </w:p>
    <w:p w14:paraId="278210B3" w14:textId="77777777" w:rsidR="006E2D7B" w:rsidRDefault="00000000" w:rsidP="0023021C">
      <w:pPr>
        <w:overflowPunct w:val="0"/>
        <w:spacing w:line="560" w:lineRule="exact"/>
        <w:ind w:firstLine="640"/>
        <w:rPr>
          <w:rFonts w:eastAsia="仿宋_GB2312"/>
        </w:rPr>
      </w:pPr>
      <w:r>
        <w:rPr>
          <w:rFonts w:eastAsia="仿宋_GB2312"/>
        </w:rPr>
        <w:t>（三）产权明晰、无权属争议，</w:t>
      </w:r>
      <w:r>
        <w:rPr>
          <w:rFonts w:eastAsia="仿宋_GB2312" w:hint="eastAsia"/>
        </w:rPr>
        <w:t>依法取得集体土地所有权证和集体建设用地使用权证。</w:t>
      </w:r>
    </w:p>
    <w:p w14:paraId="43C75C46" w14:textId="77777777" w:rsidR="006E2D7B" w:rsidRDefault="00000000" w:rsidP="0023021C">
      <w:pPr>
        <w:overflowPunct w:val="0"/>
        <w:spacing w:line="560" w:lineRule="exact"/>
        <w:ind w:firstLine="640"/>
        <w:rPr>
          <w:rFonts w:eastAsia="仿宋_GB2312"/>
        </w:rPr>
      </w:pPr>
      <w:r>
        <w:rPr>
          <w:rFonts w:eastAsia="仿宋_GB2312"/>
        </w:rPr>
        <w:t>（四）</w:t>
      </w:r>
      <w:r>
        <w:rPr>
          <w:rFonts w:eastAsia="仿宋_GB2312" w:hint="eastAsia"/>
        </w:rPr>
        <w:t>应当经本集体经济组织成员（十八周岁以上）的村民会议三分之二以上成员或者三分之二以上村民代表同意。</w:t>
      </w:r>
    </w:p>
    <w:p w14:paraId="522BBA94" w14:textId="77777777" w:rsidR="006E2D7B" w:rsidRDefault="00000000" w:rsidP="0023021C">
      <w:pPr>
        <w:overflowPunct w:val="0"/>
        <w:spacing w:line="560" w:lineRule="exact"/>
        <w:ind w:firstLine="640"/>
        <w:rPr>
          <w:rFonts w:eastAsia="仿宋_GB2312"/>
        </w:rPr>
      </w:pPr>
      <w:r>
        <w:rPr>
          <w:rFonts w:eastAsia="仿宋_GB2312"/>
        </w:rPr>
        <w:t>（五）安置补偿落实到位</w:t>
      </w:r>
      <w:r>
        <w:rPr>
          <w:rFonts w:eastAsia="仿宋_GB2312" w:hint="eastAsia"/>
        </w:rPr>
        <w:t>。需要处理的土地使用、经营等权利和地上建筑物、构筑物、其他附着物权益已补偿和处置完毕，或地上建筑物、构筑物、其他附着物经土地所有权人表决同意随土地一同入市流转。</w:t>
      </w:r>
      <w:r>
        <w:rPr>
          <w:rFonts w:eastAsia="仿宋_GB2312"/>
        </w:rPr>
        <w:t>宗地上原有地上建筑物、构筑物一</w:t>
      </w:r>
      <w:r>
        <w:rPr>
          <w:rFonts w:eastAsia="仿宋_GB2312"/>
        </w:rPr>
        <w:lastRenderedPageBreak/>
        <w:t>起进行整体评估后入市交易</w:t>
      </w:r>
      <w:r>
        <w:rPr>
          <w:rFonts w:eastAsia="仿宋_GB2312" w:hint="eastAsia"/>
        </w:rPr>
        <w:t>前</w:t>
      </w:r>
      <w:r>
        <w:rPr>
          <w:rFonts w:eastAsia="仿宋_GB2312"/>
        </w:rPr>
        <w:t>，</w:t>
      </w:r>
      <w:r>
        <w:rPr>
          <w:rFonts w:eastAsia="仿宋_GB2312" w:hint="eastAsia"/>
        </w:rPr>
        <w:t>应当</w:t>
      </w:r>
      <w:r>
        <w:rPr>
          <w:rFonts w:eastAsia="仿宋_GB2312"/>
        </w:rPr>
        <w:t>经市相关部门论证，符合规划和建筑质量、安全、消防等要求，未通过部门论证的，土地不得入市交易，或在不符合要求的地上建筑物、构筑物拆除后入市交易。</w:t>
      </w:r>
    </w:p>
    <w:p w14:paraId="72A18EBD" w14:textId="77777777" w:rsidR="006E2D7B" w:rsidRDefault="00000000" w:rsidP="0023021C">
      <w:pPr>
        <w:overflowPunct w:val="0"/>
        <w:spacing w:line="560" w:lineRule="exact"/>
        <w:ind w:firstLine="640"/>
        <w:rPr>
          <w:rFonts w:eastAsia="仿宋_GB2312"/>
        </w:rPr>
      </w:pPr>
      <w:r>
        <w:rPr>
          <w:rFonts w:eastAsia="仿宋_GB2312" w:hint="eastAsia"/>
        </w:rPr>
        <w:t>（六）宗地具备开发建设必要的通路、通水、通电、土地平整等条件，对于暂时未达到条件的，应在入市方案和入市合同约定由土地竞得人自行实现用地条件后开发利用。</w:t>
      </w:r>
    </w:p>
    <w:p w14:paraId="3AEDD3BC" w14:textId="77777777" w:rsidR="006E2D7B" w:rsidRDefault="00000000" w:rsidP="0023021C">
      <w:pPr>
        <w:overflowPunct w:val="0"/>
        <w:spacing w:line="560" w:lineRule="exact"/>
        <w:ind w:firstLine="640"/>
        <w:rPr>
          <w:rFonts w:eastAsia="仿宋_GB2312"/>
        </w:rPr>
      </w:pPr>
      <w:r>
        <w:rPr>
          <w:rFonts w:eastAsia="仿宋_GB2312" w:hint="eastAsia"/>
        </w:rPr>
        <w:t>（七）未被司法机关查封或行政机关限制土地权利。</w:t>
      </w:r>
    </w:p>
    <w:p w14:paraId="50E09C80" w14:textId="77777777" w:rsidR="006E2D7B" w:rsidRDefault="00000000" w:rsidP="0023021C">
      <w:pPr>
        <w:overflowPunct w:val="0"/>
        <w:spacing w:line="560" w:lineRule="exact"/>
        <w:ind w:firstLine="640"/>
        <w:rPr>
          <w:rFonts w:eastAsia="仿宋_GB2312"/>
        </w:rPr>
      </w:pPr>
      <w:r>
        <w:rPr>
          <w:rFonts w:eastAsia="仿宋_GB2312" w:hint="eastAsia"/>
        </w:rPr>
        <w:t>（八）</w:t>
      </w:r>
      <w:r>
        <w:rPr>
          <w:rFonts w:eastAsia="仿宋_GB2312"/>
        </w:rPr>
        <w:t>法律法规规定的其他条件。</w:t>
      </w:r>
    </w:p>
    <w:p w14:paraId="711C80A0"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【负面清单】</w:t>
      </w:r>
      <w:r>
        <w:rPr>
          <w:rFonts w:eastAsia="仿宋_GB2312"/>
        </w:rPr>
        <w:t>有下列情形之一的农村集体经营性建设用地不得入市：</w:t>
      </w:r>
    </w:p>
    <w:p w14:paraId="6D7F6844" w14:textId="77777777" w:rsidR="006E2D7B" w:rsidRDefault="00000000" w:rsidP="0023021C">
      <w:pPr>
        <w:overflowPunct w:val="0"/>
        <w:spacing w:line="560" w:lineRule="exact"/>
        <w:ind w:firstLine="640"/>
        <w:rPr>
          <w:rFonts w:eastAsia="仿宋_GB2312"/>
        </w:rPr>
      </w:pPr>
      <w:r>
        <w:rPr>
          <w:rFonts w:eastAsia="仿宋_GB2312" w:hint="eastAsia"/>
        </w:rPr>
        <w:t>（</w:t>
      </w:r>
      <w:r>
        <w:rPr>
          <w:rFonts w:eastAsia="仿宋_GB2312"/>
        </w:rPr>
        <w:t>一</w:t>
      </w:r>
      <w:r>
        <w:rPr>
          <w:rFonts w:eastAsia="仿宋_GB2312" w:hint="eastAsia"/>
        </w:rPr>
        <w:t>）</w:t>
      </w:r>
      <w:r>
        <w:rPr>
          <w:rFonts w:eastAsia="仿宋_GB2312"/>
        </w:rPr>
        <w:t>用于</w:t>
      </w:r>
      <w:r>
        <w:rPr>
          <w:rFonts w:eastAsia="仿宋_GB2312" w:hint="eastAsia"/>
        </w:rPr>
        <w:t>商品住宅开发和安居房</w:t>
      </w:r>
      <w:r>
        <w:rPr>
          <w:rFonts w:eastAsia="仿宋_GB2312"/>
        </w:rPr>
        <w:t>开发的</w:t>
      </w:r>
      <w:r>
        <w:rPr>
          <w:rFonts w:eastAsia="仿宋_GB2312" w:hint="eastAsia"/>
        </w:rPr>
        <w:t>。</w:t>
      </w:r>
    </w:p>
    <w:p w14:paraId="4BCFF981" w14:textId="77777777" w:rsidR="006E2D7B" w:rsidRDefault="00000000" w:rsidP="0023021C">
      <w:pPr>
        <w:overflowPunct w:val="0"/>
        <w:spacing w:line="560" w:lineRule="exact"/>
        <w:ind w:firstLine="640"/>
        <w:rPr>
          <w:rFonts w:eastAsia="仿宋_GB2312"/>
        </w:rPr>
      </w:pPr>
      <w:r>
        <w:rPr>
          <w:rFonts w:eastAsia="仿宋_GB2312" w:hint="eastAsia"/>
        </w:rPr>
        <w:t>（</w:t>
      </w:r>
      <w:r>
        <w:rPr>
          <w:rFonts w:eastAsia="仿宋_GB2312"/>
        </w:rPr>
        <w:t>二</w:t>
      </w:r>
      <w:r>
        <w:rPr>
          <w:rFonts w:eastAsia="仿宋_GB2312" w:hint="eastAsia"/>
        </w:rPr>
        <w:t>）</w:t>
      </w:r>
      <w:r>
        <w:rPr>
          <w:rFonts w:eastAsia="仿宋_GB2312"/>
        </w:rPr>
        <w:t>不符合国土空间规划、产业政策和生态环境保护要求的</w:t>
      </w:r>
      <w:r>
        <w:rPr>
          <w:rFonts w:eastAsia="仿宋_GB2312" w:hint="eastAsia"/>
        </w:rPr>
        <w:t>。</w:t>
      </w:r>
    </w:p>
    <w:p w14:paraId="04A3ACFF" w14:textId="77777777" w:rsidR="006E2D7B" w:rsidRDefault="00000000" w:rsidP="0023021C">
      <w:pPr>
        <w:overflowPunct w:val="0"/>
        <w:spacing w:line="560" w:lineRule="exact"/>
        <w:ind w:firstLine="640"/>
        <w:rPr>
          <w:rFonts w:eastAsia="仿宋_GB2312"/>
        </w:rPr>
      </w:pPr>
      <w:r>
        <w:rPr>
          <w:rFonts w:eastAsia="仿宋_GB2312" w:hint="eastAsia"/>
        </w:rPr>
        <w:t>（</w:t>
      </w:r>
      <w:r>
        <w:rPr>
          <w:rFonts w:eastAsia="仿宋_GB2312"/>
        </w:rPr>
        <w:t>三</w:t>
      </w:r>
      <w:r>
        <w:rPr>
          <w:rFonts w:eastAsia="仿宋_GB2312" w:hint="eastAsia"/>
        </w:rPr>
        <w:t>）</w:t>
      </w:r>
      <w:r>
        <w:rPr>
          <w:rFonts w:eastAsia="仿宋_GB2312"/>
        </w:rPr>
        <w:t>土地权属有争议的</w:t>
      </w:r>
      <w:r>
        <w:rPr>
          <w:rFonts w:eastAsia="仿宋_GB2312" w:hint="eastAsia"/>
        </w:rPr>
        <w:t>。</w:t>
      </w:r>
    </w:p>
    <w:p w14:paraId="16307207" w14:textId="77777777" w:rsidR="006E2D7B" w:rsidRDefault="00000000" w:rsidP="0023021C">
      <w:pPr>
        <w:overflowPunct w:val="0"/>
        <w:spacing w:line="560" w:lineRule="exact"/>
        <w:ind w:firstLine="640"/>
        <w:rPr>
          <w:rFonts w:eastAsia="仿宋_GB2312"/>
        </w:rPr>
      </w:pPr>
      <w:r>
        <w:rPr>
          <w:rFonts w:eastAsia="仿宋_GB2312" w:hint="eastAsia"/>
        </w:rPr>
        <w:t>（</w:t>
      </w:r>
      <w:r>
        <w:rPr>
          <w:rFonts w:eastAsia="仿宋_GB2312"/>
        </w:rPr>
        <w:t>四</w:t>
      </w:r>
      <w:r>
        <w:rPr>
          <w:rFonts w:eastAsia="仿宋_GB2312" w:hint="eastAsia"/>
        </w:rPr>
        <w:t>）农村宅基地使用权。</w:t>
      </w:r>
    </w:p>
    <w:p w14:paraId="5B9343A5" w14:textId="77777777" w:rsidR="006E2D7B" w:rsidRDefault="00000000" w:rsidP="0023021C">
      <w:pPr>
        <w:overflowPunct w:val="0"/>
        <w:spacing w:line="560" w:lineRule="exact"/>
        <w:ind w:firstLine="640"/>
        <w:rPr>
          <w:rFonts w:eastAsia="仿宋_GB2312"/>
        </w:rPr>
      </w:pPr>
      <w:r>
        <w:rPr>
          <w:rFonts w:eastAsia="仿宋_GB2312" w:hint="eastAsia"/>
        </w:rPr>
        <w:t>（</w:t>
      </w:r>
      <w:r>
        <w:rPr>
          <w:rFonts w:eastAsia="仿宋_GB2312"/>
        </w:rPr>
        <w:t>五</w:t>
      </w:r>
      <w:r>
        <w:rPr>
          <w:rFonts w:eastAsia="仿宋_GB2312" w:hint="eastAsia"/>
        </w:rPr>
        <w:t>）</w:t>
      </w:r>
      <w:r>
        <w:rPr>
          <w:rFonts w:eastAsia="仿宋_GB2312"/>
        </w:rPr>
        <w:t>司法机关或行政机关依法裁定、决定查封或以其他形式限制土地权利的</w:t>
      </w:r>
      <w:r>
        <w:rPr>
          <w:rFonts w:eastAsia="仿宋_GB2312" w:hint="eastAsia"/>
        </w:rPr>
        <w:t>。</w:t>
      </w:r>
    </w:p>
    <w:p w14:paraId="3B96E742" w14:textId="77777777" w:rsidR="006E2D7B" w:rsidRDefault="00000000" w:rsidP="0023021C">
      <w:pPr>
        <w:overflowPunct w:val="0"/>
        <w:spacing w:line="560" w:lineRule="exact"/>
        <w:ind w:firstLine="640"/>
        <w:rPr>
          <w:rFonts w:eastAsia="仿宋_GB2312"/>
        </w:rPr>
      </w:pPr>
      <w:r>
        <w:rPr>
          <w:rFonts w:eastAsia="仿宋_GB2312" w:hint="eastAsia"/>
        </w:rPr>
        <w:t>（</w:t>
      </w:r>
      <w:r>
        <w:rPr>
          <w:rFonts w:eastAsia="仿宋_GB2312"/>
        </w:rPr>
        <w:t>六</w:t>
      </w:r>
      <w:r>
        <w:rPr>
          <w:rFonts w:eastAsia="仿宋_GB2312" w:hint="eastAsia"/>
        </w:rPr>
        <w:t>）</w:t>
      </w:r>
      <w:r>
        <w:rPr>
          <w:rFonts w:eastAsia="仿宋_GB2312"/>
        </w:rPr>
        <w:t>已办理抵押登记，但未取得抵押权人书面同意入市的</w:t>
      </w:r>
      <w:r>
        <w:rPr>
          <w:rFonts w:eastAsia="仿宋_GB2312" w:hint="eastAsia"/>
        </w:rPr>
        <w:t>。</w:t>
      </w:r>
    </w:p>
    <w:p w14:paraId="2732B269" w14:textId="77777777" w:rsidR="006E2D7B" w:rsidRDefault="00000000" w:rsidP="0023021C">
      <w:pPr>
        <w:overflowPunct w:val="0"/>
        <w:spacing w:line="560" w:lineRule="exact"/>
        <w:ind w:firstLine="640"/>
        <w:rPr>
          <w:rFonts w:eastAsia="仿宋_GB2312"/>
        </w:rPr>
      </w:pPr>
      <w:r>
        <w:rPr>
          <w:rFonts w:eastAsia="仿宋_GB2312" w:hint="eastAsia"/>
        </w:rPr>
        <w:t>（</w:t>
      </w:r>
      <w:r>
        <w:rPr>
          <w:rFonts w:eastAsia="仿宋_GB2312"/>
        </w:rPr>
        <w:t>七</w:t>
      </w:r>
      <w:r>
        <w:rPr>
          <w:rFonts w:eastAsia="仿宋_GB2312" w:hint="eastAsia"/>
        </w:rPr>
        <w:t>）</w:t>
      </w:r>
      <w:r>
        <w:rPr>
          <w:rFonts w:eastAsia="仿宋_GB2312"/>
        </w:rPr>
        <w:t>地上建筑物、构筑物及其他附着物存在权属纠纷影响农村集体经营性建设用地入市的</w:t>
      </w:r>
      <w:r>
        <w:rPr>
          <w:rFonts w:eastAsia="仿宋_GB2312" w:hint="eastAsia"/>
        </w:rPr>
        <w:t>。</w:t>
      </w:r>
    </w:p>
    <w:p w14:paraId="5EF31B0B" w14:textId="77777777" w:rsidR="006E2D7B" w:rsidRDefault="00000000" w:rsidP="0023021C">
      <w:pPr>
        <w:overflowPunct w:val="0"/>
        <w:spacing w:line="560" w:lineRule="exact"/>
        <w:ind w:firstLine="640"/>
        <w:rPr>
          <w:rFonts w:eastAsia="仿宋_GB2312"/>
        </w:rPr>
      </w:pPr>
      <w:r>
        <w:rPr>
          <w:rFonts w:eastAsia="仿宋_GB2312" w:hint="eastAsia"/>
        </w:rPr>
        <w:lastRenderedPageBreak/>
        <w:t>（</w:t>
      </w:r>
      <w:r>
        <w:rPr>
          <w:rFonts w:eastAsia="仿宋_GB2312"/>
        </w:rPr>
        <w:t>八</w:t>
      </w:r>
      <w:r>
        <w:rPr>
          <w:rFonts w:eastAsia="仿宋_GB2312" w:hint="eastAsia"/>
        </w:rPr>
        <w:t>）未</w:t>
      </w:r>
      <w:r>
        <w:rPr>
          <w:rFonts w:eastAsia="仿宋_GB2312"/>
        </w:rPr>
        <w:t>明确土地使用条件的</w:t>
      </w:r>
      <w:r>
        <w:rPr>
          <w:rFonts w:eastAsia="仿宋_GB2312" w:hint="eastAsia"/>
        </w:rPr>
        <w:t>。</w:t>
      </w:r>
    </w:p>
    <w:p w14:paraId="2F6157FA" w14:textId="25A849AE" w:rsidR="006E2D7B" w:rsidRDefault="00000000" w:rsidP="0023021C">
      <w:pPr>
        <w:overflowPunct w:val="0"/>
        <w:spacing w:line="560" w:lineRule="exact"/>
        <w:ind w:firstLine="640"/>
        <w:rPr>
          <w:rFonts w:eastAsia="仿宋_GB2312"/>
        </w:rPr>
      </w:pPr>
      <w:r>
        <w:rPr>
          <w:rFonts w:eastAsia="仿宋_GB2312" w:hint="eastAsia"/>
        </w:rPr>
        <w:t>（</w:t>
      </w:r>
      <w:r>
        <w:rPr>
          <w:rFonts w:eastAsia="仿宋_GB2312"/>
        </w:rPr>
        <w:t>九</w:t>
      </w:r>
      <w:r>
        <w:rPr>
          <w:rFonts w:eastAsia="仿宋_GB2312" w:hint="eastAsia"/>
        </w:rPr>
        <w:t>）</w:t>
      </w:r>
      <w:r>
        <w:rPr>
          <w:rFonts w:eastAsia="仿宋_GB2312"/>
        </w:rPr>
        <w:t>涉及违法行为未依法处置到位的</w:t>
      </w:r>
      <w:r>
        <w:rPr>
          <w:rFonts w:eastAsia="仿宋_GB2312" w:hint="eastAsia"/>
        </w:rPr>
        <w:t>。</w:t>
      </w:r>
    </w:p>
    <w:p w14:paraId="441F6935" w14:textId="375A80A5" w:rsidR="000212E4" w:rsidRDefault="000212E4" w:rsidP="0023021C">
      <w:pPr>
        <w:overflowPunct w:val="0"/>
        <w:spacing w:line="560" w:lineRule="exact"/>
        <w:ind w:firstLine="640"/>
        <w:rPr>
          <w:rFonts w:eastAsia="仿宋_GB2312"/>
        </w:rPr>
      </w:pPr>
      <w:r>
        <w:rPr>
          <w:rFonts w:eastAsia="仿宋_GB2312" w:hint="eastAsia"/>
        </w:rPr>
        <w:t>（十）已纳入土地征收成片开发方案的。</w:t>
      </w:r>
    </w:p>
    <w:p w14:paraId="4478E9A3" w14:textId="6F803CC5" w:rsidR="006E2D7B" w:rsidRDefault="00000000" w:rsidP="0023021C">
      <w:pPr>
        <w:overflowPunct w:val="0"/>
        <w:spacing w:line="560" w:lineRule="exact"/>
        <w:ind w:firstLine="640"/>
        <w:rPr>
          <w:rFonts w:eastAsia="仿宋_GB2312"/>
        </w:rPr>
      </w:pPr>
      <w:r>
        <w:rPr>
          <w:rFonts w:eastAsia="仿宋_GB2312" w:hint="eastAsia"/>
        </w:rPr>
        <w:t>（</w:t>
      </w:r>
      <w:r>
        <w:rPr>
          <w:rFonts w:eastAsia="仿宋_GB2312"/>
        </w:rPr>
        <w:t>十</w:t>
      </w:r>
      <w:r w:rsidR="000212E4">
        <w:rPr>
          <w:rFonts w:eastAsia="仿宋_GB2312" w:hint="eastAsia"/>
        </w:rPr>
        <w:t>一</w:t>
      </w:r>
      <w:r>
        <w:rPr>
          <w:rFonts w:eastAsia="仿宋_GB2312" w:hint="eastAsia"/>
        </w:rPr>
        <w:t>）</w:t>
      </w:r>
      <w:r>
        <w:rPr>
          <w:rFonts w:eastAsia="仿宋_GB2312"/>
        </w:rPr>
        <w:t>法律、法规规定的其他情形。</w:t>
      </w:r>
    </w:p>
    <w:p w14:paraId="6DA7E78E" w14:textId="39E95322"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【年度计划】</w:t>
      </w:r>
      <w:r>
        <w:rPr>
          <w:rFonts w:eastAsia="仿宋_GB2312" w:cs="Times New Roman"/>
        </w:rPr>
        <w:t>农村集体经营性建设用地入市应当有计划有步骤实施</w:t>
      </w:r>
      <w:r>
        <w:rPr>
          <w:rFonts w:eastAsia="仿宋_GB2312" w:cs="Times New Roman" w:hint="eastAsia"/>
        </w:rPr>
        <w:t>。按照宏观调控、产业发展布局、基础设施配套，根据总体规划、详细规划或村庄规划、产业规划、集体经济组织意愿等情况，于每年</w:t>
      </w:r>
      <w:r>
        <w:rPr>
          <w:rFonts w:eastAsia="仿宋_GB2312" w:cs="Times New Roman" w:hint="eastAsia"/>
        </w:rPr>
        <w:t>11</w:t>
      </w:r>
      <w:r>
        <w:rPr>
          <w:rFonts w:eastAsia="仿宋_GB2312" w:cs="Times New Roman" w:hint="eastAsia"/>
        </w:rPr>
        <w:t>月</w:t>
      </w:r>
      <w:r>
        <w:rPr>
          <w:rFonts w:eastAsia="仿宋_GB2312" w:cs="Times New Roman" w:hint="eastAsia"/>
        </w:rPr>
        <w:t>30</w:t>
      </w:r>
      <w:r>
        <w:rPr>
          <w:rFonts w:eastAsia="仿宋_GB2312" w:cs="Times New Roman" w:hint="eastAsia"/>
        </w:rPr>
        <w:t>日前</w:t>
      </w:r>
      <w:r>
        <w:rPr>
          <w:rFonts w:eastAsia="仿宋_GB2312" w:cs="Times New Roman"/>
        </w:rPr>
        <w:t>将</w:t>
      </w:r>
      <w:r>
        <w:rPr>
          <w:rFonts w:eastAsia="仿宋_GB2312" w:cs="Times New Roman" w:hint="eastAsia"/>
        </w:rPr>
        <w:t>农村</w:t>
      </w:r>
      <w:r>
        <w:rPr>
          <w:rFonts w:eastAsia="仿宋_GB2312" w:cs="Times New Roman"/>
        </w:rPr>
        <w:t>集体经营性建设用地入市一并纳入年度城乡建设用地供应计划，统筹安排年度</w:t>
      </w:r>
      <w:r>
        <w:rPr>
          <w:rFonts w:eastAsia="仿宋_GB2312" w:cs="Times New Roman" w:hint="eastAsia"/>
        </w:rPr>
        <w:t>农村</w:t>
      </w:r>
      <w:r>
        <w:rPr>
          <w:rFonts w:eastAsia="仿宋_GB2312" w:cs="Times New Roman"/>
        </w:rPr>
        <w:t>集体经营性建设用地入市总量、结构、</w:t>
      </w:r>
      <w:r>
        <w:rPr>
          <w:rFonts w:eastAsia="仿宋_GB2312" w:cs="Times New Roman" w:hint="eastAsia"/>
        </w:rPr>
        <w:t>布局、</w:t>
      </w:r>
      <w:r>
        <w:rPr>
          <w:rFonts w:eastAsia="仿宋_GB2312" w:cs="Times New Roman"/>
        </w:rPr>
        <w:t>时序、</w:t>
      </w:r>
      <w:r>
        <w:rPr>
          <w:rFonts w:eastAsia="仿宋_GB2312" w:cs="Times New Roman" w:hint="eastAsia"/>
        </w:rPr>
        <w:t>方式</w:t>
      </w:r>
      <w:r>
        <w:rPr>
          <w:rFonts w:eastAsia="仿宋_GB2312" w:cs="Times New Roman"/>
        </w:rPr>
        <w:t>等，</w:t>
      </w:r>
      <w:r>
        <w:rPr>
          <w:rFonts w:eastAsia="仿宋_GB2312" w:cs="Times New Roman" w:hint="eastAsia"/>
        </w:rPr>
        <w:t>由各镇人民政府（街道办事处）上报，市自然资源局统筹，报市</w:t>
      </w:r>
      <w:r w:rsidR="001D5FBB">
        <w:rPr>
          <w:rFonts w:eastAsia="仿宋_GB2312" w:cs="Times New Roman" w:hint="eastAsia"/>
        </w:rPr>
        <w:t>人民</w:t>
      </w:r>
      <w:r>
        <w:rPr>
          <w:rFonts w:eastAsia="仿宋_GB2312" w:cs="Times New Roman" w:hint="eastAsia"/>
        </w:rPr>
        <w:t>政府批准后公布实施。镇（街道）审批入市申请时，确需调整供应计划的，另行报请市</w:t>
      </w:r>
      <w:r w:rsidR="001D5FBB">
        <w:rPr>
          <w:rFonts w:eastAsia="仿宋_GB2312" w:cs="Times New Roman" w:hint="eastAsia"/>
        </w:rPr>
        <w:t>人民</w:t>
      </w:r>
      <w:r>
        <w:rPr>
          <w:rFonts w:eastAsia="仿宋_GB2312" w:cs="Times New Roman" w:hint="eastAsia"/>
        </w:rPr>
        <w:t>政府批准。</w:t>
      </w:r>
    </w:p>
    <w:p w14:paraId="5D6B2E84" w14:textId="06C6D7C4" w:rsidR="006E2D7B" w:rsidRDefault="00000000" w:rsidP="0023021C">
      <w:pPr>
        <w:numPr>
          <w:ilvl w:val="2"/>
          <w:numId w:val="1"/>
        </w:numPr>
        <w:tabs>
          <w:tab w:val="left" w:pos="5440"/>
        </w:tabs>
        <w:overflowPunct w:val="0"/>
        <w:spacing w:line="560" w:lineRule="exact"/>
        <w:ind w:firstLine="640"/>
        <w:outlineLvl w:val="2"/>
        <w:rPr>
          <w:rFonts w:eastAsia="仿宋_GB2312" w:cs="Times New Roman"/>
        </w:rPr>
      </w:pPr>
      <w:r>
        <w:rPr>
          <w:rFonts w:eastAsia="仿宋_GB2312" w:cs="Times New Roman" w:hint="eastAsia"/>
        </w:rPr>
        <w:t>【入市范围】符合本细则规定入市条件的</w:t>
      </w:r>
      <w:r>
        <w:rPr>
          <w:rFonts w:eastAsia="仿宋_GB2312"/>
          <w:szCs w:val="32"/>
        </w:rPr>
        <w:t>存量</w:t>
      </w:r>
      <w:r>
        <w:rPr>
          <w:rFonts w:eastAsia="仿宋_GB2312" w:hint="eastAsia"/>
        </w:rPr>
        <w:t>农村</w:t>
      </w:r>
      <w:r>
        <w:rPr>
          <w:rFonts w:eastAsia="仿宋_GB2312"/>
          <w:szCs w:val="32"/>
        </w:rPr>
        <w:t>集体经营性建设用地，可按规定申请</w:t>
      </w:r>
      <w:r>
        <w:rPr>
          <w:rFonts w:eastAsia="仿宋_GB2312" w:hint="eastAsia"/>
          <w:szCs w:val="32"/>
        </w:rPr>
        <w:t>直接就地</w:t>
      </w:r>
      <w:r>
        <w:rPr>
          <w:rFonts w:eastAsia="仿宋_GB2312"/>
          <w:szCs w:val="32"/>
        </w:rPr>
        <w:t>入市。</w:t>
      </w:r>
    </w:p>
    <w:p w14:paraId="68BF2C81" w14:textId="47C96F22" w:rsidR="00F563BD" w:rsidRDefault="00000000" w:rsidP="0023021C">
      <w:pPr>
        <w:overflowPunct w:val="0"/>
        <w:spacing w:line="560" w:lineRule="exact"/>
        <w:ind w:firstLine="640"/>
        <w:rPr>
          <w:rFonts w:eastAsia="仿宋_GB2312"/>
        </w:rPr>
      </w:pPr>
      <w:r>
        <w:rPr>
          <w:rFonts w:eastAsia="仿宋_GB2312" w:hint="eastAsia"/>
        </w:rPr>
        <w:t>有条件的镇街</w:t>
      </w:r>
      <w:r>
        <w:rPr>
          <w:rFonts w:eastAsia="仿宋_GB2312"/>
        </w:rPr>
        <w:t>在妥善处理原使用集体土地相关权利关系的前提下，</w:t>
      </w:r>
      <w:r>
        <w:rPr>
          <w:rFonts w:eastAsia="仿宋_GB2312" w:hint="eastAsia"/>
        </w:rPr>
        <w:t>可探索</w:t>
      </w:r>
      <w:r>
        <w:rPr>
          <w:rFonts w:eastAsia="仿宋_GB2312"/>
        </w:rPr>
        <w:t>对符合规划的存量集体建设用地，按照</w:t>
      </w:r>
      <w:r>
        <w:rPr>
          <w:rFonts w:eastAsia="仿宋_GB2312" w:hint="eastAsia"/>
        </w:rPr>
        <w:t>农村集体经营性建设用地</w:t>
      </w:r>
      <w:r>
        <w:rPr>
          <w:rFonts w:eastAsia="仿宋_GB2312"/>
        </w:rPr>
        <w:t>入市</w:t>
      </w:r>
      <w:r>
        <w:rPr>
          <w:rFonts w:eastAsia="仿宋_GB2312" w:hint="eastAsia"/>
        </w:rPr>
        <w:t>。</w:t>
      </w:r>
      <w:r w:rsidR="00F563BD" w:rsidRPr="00F563BD">
        <w:rPr>
          <w:rFonts w:eastAsia="仿宋_GB2312" w:hint="eastAsia"/>
        </w:rPr>
        <w:t>将废弃的农村闲置校园等集体公益性建设用地依据规划转变为集体经营性建设用地入市。</w:t>
      </w:r>
    </w:p>
    <w:p w14:paraId="55517A77" w14:textId="472712AC" w:rsidR="00F563BD" w:rsidRDefault="00F563BD" w:rsidP="0023021C">
      <w:pPr>
        <w:overflowPunct w:val="0"/>
        <w:spacing w:line="560" w:lineRule="exact"/>
        <w:ind w:firstLine="640"/>
        <w:rPr>
          <w:rFonts w:eastAsia="仿宋_GB2312"/>
        </w:rPr>
      </w:pPr>
      <w:r w:rsidRPr="00F563BD">
        <w:rPr>
          <w:rFonts w:eastAsia="仿宋_GB2312" w:hint="eastAsia"/>
        </w:rPr>
        <w:t>全域土地综合试点地区，在确保建设用地总量不增加，耕地和林地数量不减少、质量有提高，充分保障当地村庄建设和农村产业融合发展用地的前提下，土地所有权人集体决策同意</w:t>
      </w:r>
      <w:r w:rsidRPr="00F563BD">
        <w:rPr>
          <w:rFonts w:eastAsia="仿宋_GB2312" w:hint="eastAsia"/>
        </w:rPr>
        <w:lastRenderedPageBreak/>
        <w:t>并经市</w:t>
      </w:r>
      <w:r w:rsidR="001D5FBB">
        <w:rPr>
          <w:rFonts w:eastAsia="仿宋_GB2312" w:hint="eastAsia"/>
        </w:rPr>
        <w:t>人民</w:t>
      </w:r>
      <w:r w:rsidRPr="00F563BD">
        <w:rPr>
          <w:rFonts w:eastAsia="仿宋_GB2312" w:hint="eastAsia"/>
        </w:rPr>
        <w:t>政府批准的，可腾挪出的集体建设用地指标调整到试点范围内其他符合条件的区域入市；节余的建设用地指标可调整到本</w:t>
      </w:r>
      <w:r>
        <w:rPr>
          <w:rFonts w:eastAsia="仿宋_GB2312" w:hint="eastAsia"/>
        </w:rPr>
        <w:t>市</w:t>
      </w:r>
      <w:r w:rsidRPr="00F563BD">
        <w:rPr>
          <w:rFonts w:eastAsia="仿宋_GB2312" w:hint="eastAsia"/>
        </w:rPr>
        <w:t>行政范围内的产业园区、旅游度假区、镇墟、中心村等适宜地区入市，用于本</w:t>
      </w:r>
      <w:r>
        <w:rPr>
          <w:rFonts w:eastAsia="仿宋_GB2312" w:hint="eastAsia"/>
        </w:rPr>
        <w:t>市</w:t>
      </w:r>
      <w:r w:rsidRPr="00F563BD">
        <w:rPr>
          <w:rFonts w:eastAsia="仿宋_GB2312" w:hint="eastAsia"/>
        </w:rPr>
        <w:t>主导产业发展。存量集体建设用地复垦、调整有关内容纳入全域土地综合整治试点实施方案一并报批实施的，可不再另行编制整治入市方案。</w:t>
      </w:r>
    </w:p>
    <w:p w14:paraId="73E46893" w14:textId="5D565D98" w:rsidR="006E2D7B" w:rsidRDefault="00000000" w:rsidP="0023021C">
      <w:pPr>
        <w:overflowPunct w:val="0"/>
        <w:spacing w:line="560" w:lineRule="exact"/>
        <w:ind w:firstLine="640"/>
        <w:rPr>
          <w:rFonts w:eastAsia="仿宋_GB2312"/>
        </w:rPr>
      </w:pPr>
      <w:r>
        <w:rPr>
          <w:rFonts w:eastAsia="仿宋_GB2312" w:hint="eastAsia"/>
        </w:rPr>
        <w:t>结合点状供地等乡村振兴政策要求，对</w:t>
      </w:r>
      <w:r>
        <w:rPr>
          <w:rFonts w:eastAsia="仿宋_GB2312" w:hint="eastAsia"/>
        </w:rPr>
        <w:t>2009</w:t>
      </w:r>
      <w:r>
        <w:rPr>
          <w:rFonts w:eastAsia="仿宋_GB2312" w:hint="eastAsia"/>
        </w:rPr>
        <w:t>年以前已经形成并经第二次全国土地调查为建设用地、但尚未取得合法用地手续的，由吴川市自然资源局完善集体建设用地供地手续并办理不动产登记，规划为经营性用途的，纳入入市范围。</w:t>
      </w:r>
    </w:p>
    <w:p w14:paraId="1C8CBB74"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【准入要求】</w:t>
      </w:r>
      <w:r>
        <w:rPr>
          <w:rFonts w:eastAsia="仿宋_GB2312" w:hint="eastAsia"/>
        </w:rPr>
        <w:t>农村</w:t>
      </w:r>
      <w:r>
        <w:rPr>
          <w:rFonts w:eastAsia="仿宋_GB2312" w:cs="Times New Roman" w:hint="eastAsia"/>
        </w:rPr>
        <w:t>集体经营性建设用地入市应符合</w:t>
      </w:r>
      <w:r>
        <w:rPr>
          <w:rFonts w:eastAsia="仿宋_GB2312"/>
          <w:szCs w:val="32"/>
        </w:rPr>
        <w:t>国家、省</w:t>
      </w:r>
      <w:r>
        <w:rPr>
          <w:rFonts w:eastAsia="仿宋_GB2312" w:hint="eastAsia"/>
          <w:szCs w:val="32"/>
        </w:rPr>
        <w:t>、湛江</w:t>
      </w:r>
      <w:r>
        <w:rPr>
          <w:rFonts w:eastAsia="仿宋_GB2312"/>
          <w:szCs w:val="32"/>
        </w:rPr>
        <w:t>市产业</w:t>
      </w:r>
      <w:r>
        <w:rPr>
          <w:rFonts w:eastAsia="仿宋_GB2312" w:hint="eastAsia"/>
          <w:szCs w:val="32"/>
        </w:rPr>
        <w:t>准入</w:t>
      </w:r>
      <w:r>
        <w:rPr>
          <w:rFonts w:eastAsia="仿宋_GB2312"/>
          <w:szCs w:val="32"/>
        </w:rPr>
        <w:t>政策</w:t>
      </w:r>
      <w:r>
        <w:rPr>
          <w:rFonts w:eastAsia="仿宋_GB2312" w:cs="Times New Roman" w:hint="eastAsia"/>
        </w:rPr>
        <w:t>，可用于</w:t>
      </w:r>
      <w:r>
        <w:rPr>
          <w:rFonts w:eastAsia="仿宋_GB2312"/>
          <w:szCs w:val="32"/>
        </w:rPr>
        <w:t>建设养老、教育、科研、医疗卫生、文化体育、采矿用地等项目，但不得用于商品住宅、别墅、公寓、私人会馆等经营性房地产开发</w:t>
      </w:r>
      <w:r>
        <w:rPr>
          <w:rFonts w:eastAsia="仿宋_GB2312" w:hint="eastAsia"/>
          <w:szCs w:val="32"/>
        </w:rPr>
        <w:t>。</w:t>
      </w:r>
    </w:p>
    <w:p w14:paraId="5E0001EB" w14:textId="57C5EB74" w:rsidR="006E2D7B" w:rsidRDefault="00000000" w:rsidP="0023021C">
      <w:pPr>
        <w:overflowPunct w:val="0"/>
        <w:spacing w:line="560" w:lineRule="exact"/>
        <w:ind w:firstLine="640"/>
        <w:rPr>
          <w:rFonts w:eastAsia="仿宋_GB2312"/>
        </w:rPr>
      </w:pPr>
      <w:r>
        <w:rPr>
          <w:rFonts w:eastAsia="仿宋_GB2312" w:hint="eastAsia"/>
        </w:rPr>
        <w:t>参照国有建设用</w:t>
      </w:r>
      <w:r>
        <w:rPr>
          <w:rFonts w:eastAsia="仿宋_GB2312"/>
        </w:rPr>
        <w:t>地</w:t>
      </w:r>
      <w:r>
        <w:rPr>
          <w:rFonts w:eastAsia="仿宋_GB2312" w:hint="eastAsia"/>
        </w:rPr>
        <w:t>实施农村集体经营性建设用地入市项目准入</w:t>
      </w:r>
      <w:r>
        <w:rPr>
          <w:rFonts w:eastAsia="仿宋_GB2312"/>
        </w:rPr>
        <w:t>，由相应行业主管部门负责</w:t>
      </w:r>
      <w:r w:rsidR="000212E4">
        <w:rPr>
          <w:rFonts w:eastAsia="仿宋_GB2312" w:hint="eastAsia"/>
        </w:rPr>
        <w:t>提出具体准入标准</w:t>
      </w:r>
      <w:r>
        <w:rPr>
          <w:rFonts w:eastAsia="仿宋_GB2312"/>
        </w:rPr>
        <w:t>。</w:t>
      </w:r>
    </w:p>
    <w:p w14:paraId="415677BA"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【入市方式】</w:t>
      </w:r>
      <w:r>
        <w:rPr>
          <w:rFonts w:eastAsia="仿宋_GB2312" w:cs="Times New Roman" w:hint="eastAsia"/>
        </w:rPr>
        <w:t>农村</w:t>
      </w:r>
      <w:r>
        <w:rPr>
          <w:rFonts w:eastAsia="仿宋_GB2312" w:cs="Times New Roman"/>
        </w:rPr>
        <w:t>集体经营性建设用地可通过出让、出租等方式交由单位或者个人使用。</w:t>
      </w:r>
      <w:r>
        <w:rPr>
          <w:rFonts w:eastAsia="仿宋_GB2312" w:hint="eastAsia"/>
        </w:rPr>
        <w:t>鼓励通过先租后让、租让结合、弹性年期等方式供应农村集体经营性建设用地。</w:t>
      </w:r>
    </w:p>
    <w:p w14:paraId="2D3BEEDE" w14:textId="77777777" w:rsidR="006E2D7B" w:rsidRDefault="00000000" w:rsidP="0023021C">
      <w:pPr>
        <w:overflowPunct w:val="0"/>
        <w:spacing w:line="560" w:lineRule="exact"/>
        <w:ind w:firstLine="640"/>
        <w:rPr>
          <w:rFonts w:eastAsia="仿宋_GB2312"/>
        </w:rPr>
      </w:pPr>
      <w:r>
        <w:rPr>
          <w:rFonts w:eastAsia="仿宋_GB2312" w:hint="eastAsia"/>
        </w:rPr>
        <w:t>本细则所称农村集体经营性建设用地出让，是指入市主体或授权实施主体将一定年限的农村集体经营性建设用地使用权</w:t>
      </w:r>
      <w:r>
        <w:rPr>
          <w:rFonts w:eastAsia="仿宋_GB2312" w:hint="eastAsia"/>
        </w:rPr>
        <w:lastRenderedPageBreak/>
        <w:t>让与土地使用者，由土地使用者根据合同约定支付土地价款的行为。</w:t>
      </w:r>
    </w:p>
    <w:p w14:paraId="6F477B62" w14:textId="77777777" w:rsidR="006E2D7B" w:rsidRDefault="00000000" w:rsidP="0023021C">
      <w:pPr>
        <w:overflowPunct w:val="0"/>
        <w:spacing w:line="560" w:lineRule="exact"/>
        <w:ind w:firstLine="640"/>
        <w:rPr>
          <w:rFonts w:eastAsia="仿宋_GB2312"/>
        </w:rPr>
      </w:pPr>
      <w:r>
        <w:rPr>
          <w:rFonts w:eastAsia="仿宋_GB2312" w:hint="eastAsia"/>
        </w:rPr>
        <w:t>本细则所称农村集体经营性建设用地出租，是指入市主体或授权实施主体将一定年限的农村集体经营性建设用地使用权出租给土地使用者，由土地使用者根据合同约定支付土地租金的行为。</w:t>
      </w:r>
    </w:p>
    <w:p w14:paraId="24555C68" w14:textId="77777777" w:rsidR="006E2D7B" w:rsidRDefault="00000000" w:rsidP="0023021C">
      <w:pPr>
        <w:numPr>
          <w:ilvl w:val="2"/>
          <w:numId w:val="1"/>
        </w:numPr>
        <w:overflowPunct w:val="0"/>
        <w:spacing w:line="560" w:lineRule="exact"/>
        <w:ind w:firstLine="640"/>
        <w:outlineLvl w:val="2"/>
        <w:rPr>
          <w:rFonts w:ascii="仿宋_GB2312" w:eastAsia="仿宋_GB2312" w:hAnsi="仿宋_GB2312" w:cs="仿宋_GB2312"/>
        </w:rPr>
      </w:pPr>
      <w:r>
        <w:rPr>
          <w:rFonts w:ascii="仿宋_GB2312" w:eastAsia="仿宋_GB2312" w:hAnsi="仿宋_GB2312" w:cs="仿宋_GB2312" w:hint="eastAsia"/>
        </w:rPr>
        <w:t>【交易方式】农村集体经营性建设用地入市应采取招标、拍卖、挂牌等方式公开交易，交易程序和交易规则参照国有建设用地交易有关规定执行，不得设定影响公平、公正竞争的限制条件。</w:t>
      </w:r>
    </w:p>
    <w:p w14:paraId="79C6DAB8" w14:textId="77777777" w:rsidR="006E2D7B" w:rsidRPr="0023021C" w:rsidRDefault="00000000" w:rsidP="0023021C">
      <w:pPr>
        <w:numPr>
          <w:ilvl w:val="2"/>
          <w:numId w:val="1"/>
        </w:numPr>
        <w:overflowPunct w:val="0"/>
        <w:spacing w:line="560" w:lineRule="exact"/>
        <w:ind w:firstLine="640"/>
        <w:outlineLvl w:val="2"/>
        <w:rPr>
          <w:rFonts w:ascii="仿宋_GB2312" w:eastAsia="仿宋_GB2312" w:hAnsi="仿宋_GB2312" w:cs="仿宋_GB2312"/>
        </w:rPr>
      </w:pPr>
      <w:r w:rsidRPr="0023021C">
        <w:rPr>
          <w:rFonts w:ascii="仿宋_GB2312" w:eastAsia="仿宋_GB2312" w:hAnsi="仿宋_GB2312" w:cs="仿宋_GB2312" w:hint="eastAsia"/>
        </w:rPr>
        <w:t>【使用年限】</w:t>
      </w:r>
      <w:r w:rsidRPr="0023021C">
        <w:rPr>
          <w:rFonts w:ascii="仿宋_GB2312" w:eastAsia="仿宋_GB2312" w:hAnsi="仿宋_GB2312" w:cs="仿宋_GB2312"/>
        </w:rPr>
        <w:t>以出让方式取得的</w:t>
      </w:r>
      <w:r w:rsidRPr="0023021C">
        <w:rPr>
          <w:rFonts w:ascii="仿宋_GB2312" w:eastAsia="仿宋_GB2312" w:hAnsi="仿宋_GB2312" w:cs="仿宋_GB2312" w:hint="eastAsia"/>
        </w:rPr>
        <w:t>农村</w:t>
      </w:r>
      <w:r w:rsidRPr="0023021C">
        <w:rPr>
          <w:rFonts w:ascii="仿宋_GB2312" w:eastAsia="仿宋_GB2312" w:hAnsi="仿宋_GB2312" w:cs="仿宋_GB2312"/>
        </w:rPr>
        <w:t>集体经营性建设用地使用权最高年限参照同类用途的国有建设用地执行；以出租方式取得的</w:t>
      </w:r>
      <w:r w:rsidRPr="0023021C">
        <w:rPr>
          <w:rFonts w:ascii="仿宋_GB2312" w:eastAsia="仿宋_GB2312" w:hAnsi="仿宋_GB2312" w:cs="仿宋_GB2312" w:hint="eastAsia"/>
        </w:rPr>
        <w:t>农村</w:t>
      </w:r>
      <w:r w:rsidRPr="0023021C">
        <w:rPr>
          <w:rFonts w:ascii="仿宋_GB2312" w:eastAsia="仿宋_GB2312" w:hAnsi="仿宋_GB2312" w:cs="仿宋_GB2312"/>
        </w:rPr>
        <w:t>集体经营性建设用地使用权年限最长不得超过20年。</w:t>
      </w:r>
      <w:r w:rsidRPr="0023021C">
        <w:rPr>
          <w:rFonts w:ascii="仿宋_GB2312" w:eastAsia="仿宋_GB2312" w:hAnsi="仿宋_GB2312" w:cs="仿宋_GB2312" w:hint="eastAsia"/>
        </w:rPr>
        <w:t>先租赁后出让的租赁年限不得超过</w:t>
      </w:r>
      <w:r w:rsidRPr="0023021C">
        <w:rPr>
          <w:rFonts w:ascii="仿宋_GB2312" w:eastAsia="仿宋_GB2312" w:hAnsi="仿宋_GB2312" w:cs="仿宋_GB2312"/>
        </w:rPr>
        <w:t>10</w:t>
      </w:r>
      <w:r w:rsidRPr="0023021C">
        <w:rPr>
          <w:rFonts w:ascii="仿宋_GB2312" w:eastAsia="仿宋_GB2312" w:hAnsi="仿宋_GB2312" w:cs="仿宋_GB2312" w:hint="eastAsia"/>
        </w:rPr>
        <w:t>年，与后续出让年期之和原则上不得超过同类用途的国有建设用地</w:t>
      </w:r>
      <w:r w:rsidRPr="0023021C">
        <w:rPr>
          <w:rFonts w:ascii="仿宋_GB2312" w:eastAsia="仿宋_GB2312" w:hAnsi="仿宋_GB2312" w:cs="仿宋_GB2312"/>
        </w:rPr>
        <w:t>最高年限</w:t>
      </w:r>
      <w:r w:rsidRPr="0023021C">
        <w:rPr>
          <w:rFonts w:ascii="仿宋_GB2312" w:eastAsia="仿宋_GB2312" w:hAnsi="仿宋_GB2312" w:cs="仿宋_GB2312" w:hint="eastAsia"/>
        </w:rPr>
        <w:t>。</w:t>
      </w:r>
      <w:r w:rsidRPr="0023021C">
        <w:rPr>
          <w:rFonts w:ascii="仿宋_GB2312" w:eastAsia="仿宋_GB2312" w:hAnsi="仿宋_GB2312" w:cs="仿宋_GB2312"/>
        </w:rPr>
        <w:t>入市主体或</w:t>
      </w:r>
      <w:r w:rsidRPr="0023021C">
        <w:rPr>
          <w:rFonts w:ascii="仿宋_GB2312" w:eastAsia="仿宋_GB2312" w:hAnsi="仿宋_GB2312" w:cs="仿宋_GB2312" w:hint="eastAsia"/>
        </w:rPr>
        <w:t>授权</w:t>
      </w:r>
      <w:r w:rsidRPr="0023021C">
        <w:rPr>
          <w:rFonts w:ascii="仿宋_GB2312" w:eastAsia="仿宋_GB2312" w:hAnsi="仿宋_GB2312" w:cs="仿宋_GB2312"/>
        </w:rPr>
        <w:t>实施主体</w:t>
      </w:r>
      <w:r w:rsidRPr="0023021C">
        <w:rPr>
          <w:rFonts w:ascii="仿宋_GB2312" w:eastAsia="仿宋_GB2312" w:hAnsi="仿宋_GB2312" w:cs="仿宋_GB2312" w:hint="eastAsia"/>
        </w:rPr>
        <w:t>可以</w:t>
      </w:r>
      <w:r w:rsidRPr="0023021C">
        <w:rPr>
          <w:rFonts w:ascii="仿宋_GB2312" w:eastAsia="仿宋_GB2312" w:hAnsi="仿宋_GB2312" w:cs="仿宋_GB2312"/>
        </w:rPr>
        <w:t>根据产业生命周期、市场需求</w:t>
      </w:r>
      <w:r w:rsidRPr="0023021C">
        <w:rPr>
          <w:rFonts w:ascii="仿宋_GB2312" w:eastAsia="仿宋_GB2312" w:hAnsi="仿宋_GB2312" w:cs="仿宋_GB2312" w:hint="eastAsia"/>
        </w:rPr>
        <w:t>、双方意愿</w:t>
      </w:r>
      <w:r w:rsidRPr="0023021C">
        <w:rPr>
          <w:rFonts w:ascii="仿宋_GB2312" w:eastAsia="仿宋_GB2312" w:hAnsi="仿宋_GB2312" w:cs="仿宋_GB2312"/>
        </w:rPr>
        <w:t>，合理确定入市宗地使用年限。</w:t>
      </w:r>
    </w:p>
    <w:p w14:paraId="5CC1B5FC"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【土地使用者】自然人、法人和非法人组织，除法律、行政法规另有规定外，均可依法取得农村集体经营性建设用地使用权，按合同约定的相关权利义务进行土地开发、利用和经营。</w:t>
      </w:r>
    </w:p>
    <w:p w14:paraId="0E6F692E" w14:textId="77777777" w:rsidR="006E2D7B" w:rsidRDefault="00000000" w:rsidP="0023021C">
      <w:pPr>
        <w:pStyle w:val="2"/>
        <w:rPr>
          <w:rFonts w:hint="default"/>
        </w:rPr>
      </w:pPr>
      <w:r>
        <w:rPr>
          <w:rFonts w:hint="default"/>
        </w:rPr>
        <w:t>第</w:t>
      </w:r>
      <w:r>
        <w:t>三</w:t>
      </w:r>
      <w:r>
        <w:rPr>
          <w:rFonts w:hint="default"/>
        </w:rPr>
        <w:t>章</w:t>
      </w:r>
      <w:r>
        <w:rPr>
          <w:rFonts w:hint="default"/>
        </w:rPr>
        <w:t xml:space="preserve">  </w:t>
      </w:r>
      <w:r>
        <w:rPr>
          <w:rFonts w:hint="default"/>
        </w:rPr>
        <w:t>入市程序</w:t>
      </w:r>
    </w:p>
    <w:p w14:paraId="6322BB03"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lastRenderedPageBreak/>
        <w:t>【入市准备】入市主体或授权实施主体完成拟入市的</w:t>
      </w:r>
      <w:r>
        <w:rPr>
          <w:rFonts w:eastAsia="仿宋_GB2312" w:hint="eastAsia"/>
        </w:rPr>
        <w:t>农村</w:t>
      </w:r>
      <w:r>
        <w:rPr>
          <w:rFonts w:eastAsia="仿宋_GB2312" w:cs="Times New Roman" w:hint="eastAsia"/>
        </w:rPr>
        <w:t>集体经营性建设用地及其地上建（构）筑等政策处理，取得土地权利证书、集体经济组织登记赋码证书，开展宗地勘测定界等前期工作。</w:t>
      </w:r>
    </w:p>
    <w:p w14:paraId="466D4FDC" w14:textId="77777777" w:rsidR="006E2D7B" w:rsidRDefault="00000000" w:rsidP="0023021C">
      <w:pPr>
        <w:overflowPunct w:val="0"/>
        <w:spacing w:line="560" w:lineRule="exact"/>
        <w:ind w:firstLine="640"/>
        <w:rPr>
          <w:rFonts w:eastAsia="仿宋_GB2312"/>
        </w:rPr>
      </w:pPr>
      <w:r>
        <w:rPr>
          <w:rFonts w:eastAsia="仿宋_GB2312" w:hint="eastAsia"/>
        </w:rPr>
        <w:t>涉及规划调整、修改的，应严格按照国家和我市相关规定程序执行。涉及用途变更为保障性租赁住房和公共管理与公共服务用地的，应依法在用途变更前按照土壤污染防治有关规定进行土壤污染状况调查。存在污染、文物遗存、矿产压覆、洪涝隐患、地质灾害风险等情况的土地，在按照有关规定由相关单位完成核查、评估和治理之前，不得进入入市程序。</w:t>
      </w:r>
    </w:p>
    <w:p w14:paraId="6A9D88BB"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【地价评估】农村集体经营性建设用地入市，应进行地价评估。宗地价格</w:t>
      </w:r>
      <w:r>
        <w:rPr>
          <w:rFonts w:eastAsia="仿宋_GB2312" w:cs="Times New Roman" w:hint="eastAsia"/>
        </w:rPr>
        <w:t>50</w:t>
      </w:r>
      <w:r>
        <w:rPr>
          <w:rFonts w:eastAsia="仿宋_GB2312" w:cs="Times New Roman" w:hint="eastAsia"/>
        </w:rPr>
        <w:t>万元以下的，由村民代表、村务监督委员会和理财小组成员组成评估小组评估。宗地价格</w:t>
      </w:r>
      <w:r>
        <w:rPr>
          <w:rFonts w:eastAsia="仿宋_GB2312" w:cs="Times New Roman" w:hint="eastAsia"/>
        </w:rPr>
        <w:t>50</w:t>
      </w:r>
      <w:r>
        <w:rPr>
          <w:rFonts w:eastAsia="仿宋_GB2312" w:cs="Times New Roman" w:hint="eastAsia"/>
        </w:rPr>
        <w:t>万（含</w:t>
      </w:r>
      <w:r>
        <w:rPr>
          <w:rFonts w:eastAsia="仿宋_GB2312" w:cs="Times New Roman" w:hint="eastAsia"/>
        </w:rPr>
        <w:t>50</w:t>
      </w:r>
      <w:r>
        <w:rPr>
          <w:rFonts w:eastAsia="仿宋_GB2312" w:cs="Times New Roman" w:hint="eastAsia"/>
        </w:rPr>
        <w:t>万）以上的，由入市主体或授权实施主体委托土地估价专业评估机构，对拟入市宗地进行地价评估，由农村集体经济组织民主监督理财小组负责跟进监督。地价评估报告应在入市申请时报镇（街）“三资”交易中心和吴川市自然资源局备案。</w:t>
      </w:r>
    </w:p>
    <w:p w14:paraId="389357A8" w14:textId="5E3F0B04" w:rsidR="006E2D7B" w:rsidRDefault="00000000" w:rsidP="0023021C">
      <w:pPr>
        <w:overflowPunct w:val="0"/>
        <w:topLinePunct/>
        <w:spacing w:line="560" w:lineRule="exact"/>
        <w:ind w:firstLine="640"/>
        <w:rPr>
          <w:rFonts w:eastAsia="仿宋_GB2312"/>
        </w:rPr>
      </w:pPr>
      <w:r>
        <w:rPr>
          <w:rFonts w:eastAsia="仿宋_GB2312" w:hint="eastAsia"/>
        </w:rPr>
        <w:t>入市主体或授权实施主体应当参考地价评估结果、产业政策和土地市场情况等综合确定出让、出租起始价和底价。起始价（起始租金总额）、交易底价，不得低于入市成本，不得低于入市地块所在级别集体建设用地基准地价（以地面地价计</w:t>
      </w:r>
      <w:r>
        <w:rPr>
          <w:rFonts w:eastAsia="仿宋_GB2312" w:hint="eastAsia"/>
        </w:rPr>
        <w:lastRenderedPageBreak/>
        <w:t>算）</w:t>
      </w:r>
      <w:r w:rsidR="00037EA6" w:rsidRPr="00037EA6">
        <w:rPr>
          <w:rFonts w:eastAsia="仿宋_GB2312" w:hint="eastAsia"/>
        </w:rPr>
        <w:t>的</w:t>
      </w:r>
      <w:r w:rsidR="00037EA6" w:rsidRPr="00037EA6">
        <w:rPr>
          <w:rFonts w:eastAsia="仿宋_GB2312" w:hint="eastAsia"/>
        </w:rPr>
        <w:t>70%</w:t>
      </w:r>
      <w:r>
        <w:rPr>
          <w:rFonts w:eastAsia="仿宋_GB2312" w:hint="eastAsia"/>
        </w:rPr>
        <w:t>。</w:t>
      </w:r>
    </w:p>
    <w:p w14:paraId="0796AD30" w14:textId="77777777" w:rsidR="006E2D7B" w:rsidRDefault="00000000" w:rsidP="0023021C">
      <w:pPr>
        <w:overflowPunct w:val="0"/>
        <w:topLinePunct/>
        <w:spacing w:line="560" w:lineRule="exact"/>
        <w:ind w:firstLine="640"/>
        <w:rPr>
          <w:rFonts w:eastAsia="仿宋_GB2312"/>
        </w:rPr>
      </w:pPr>
      <w:r>
        <w:rPr>
          <w:rFonts w:eastAsia="仿宋_GB2312" w:cs="Times New Roman" w:hint="eastAsia"/>
        </w:rPr>
        <w:t>农村集体提供虚假情况和资料，或者与评估机构串通作弊，或者评估机构玩忽职守致使评估结果不实的，按有关法律法规制度追究相关人员的责任。</w:t>
      </w:r>
    </w:p>
    <w:p w14:paraId="3A7EC628"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民主决策】农村集体经营性建设用地在入市前，根据集体经营性建设用地的权属关系，由相应的集体经济组织代表实行民主决策，确定入市地块、地块权属、入市动议、委托入市实施主体、入市起始价和底价等事项。</w:t>
      </w:r>
    </w:p>
    <w:p w14:paraId="2C84BD75" w14:textId="77777777" w:rsidR="006E2D7B" w:rsidRDefault="00000000" w:rsidP="0023021C">
      <w:pPr>
        <w:overflowPunct w:val="0"/>
        <w:topLinePunct/>
        <w:spacing w:line="560" w:lineRule="exact"/>
        <w:ind w:firstLine="640"/>
        <w:rPr>
          <w:rFonts w:eastAsia="仿宋_GB2312" w:cs="Times New Roman"/>
        </w:rPr>
      </w:pPr>
      <w:r>
        <w:rPr>
          <w:rFonts w:eastAsia="仿宋_GB2312" w:cs="Times New Roman" w:hint="eastAsia"/>
        </w:rPr>
        <w:t>农村集体经营性建设用地属村集体经济组织的，由农村集体按照民主议事程序，提交成员大会或成员代表会议民主表决，镇驻村干部和村委会干部参加见证，且半数以上成员参加的成员大会、半数参会人员表决同意通过或三分之二以上代表参加的代表大会、三分之二以上参会人员表决同意通过；农村集体经营性建设用地属镇集体的，须经镇党政联席会议或镇办公会议集体研究决定。</w:t>
      </w:r>
    </w:p>
    <w:p w14:paraId="7B64EB92" w14:textId="77777777" w:rsidR="006E2D7B" w:rsidRDefault="00000000" w:rsidP="0023021C">
      <w:pPr>
        <w:overflowPunct w:val="0"/>
        <w:topLinePunct/>
        <w:spacing w:line="560" w:lineRule="exact"/>
        <w:ind w:firstLine="640"/>
        <w:rPr>
          <w:rFonts w:eastAsia="仿宋_GB2312" w:cs="Times New Roman"/>
        </w:rPr>
      </w:pPr>
      <w:r>
        <w:rPr>
          <w:rFonts w:eastAsia="仿宋_GB2312" w:cs="Times New Roman" w:hint="eastAsia"/>
        </w:rPr>
        <w:t>会议通过后，形成农村集体经营性建设用地入市申请表决书，表决书须在村务公示栏进行公示，公示不得少于</w:t>
      </w:r>
      <w:r>
        <w:rPr>
          <w:rFonts w:eastAsia="仿宋_GB2312" w:cs="Times New Roman" w:hint="eastAsia"/>
        </w:rPr>
        <w:t>5</w:t>
      </w:r>
      <w:r>
        <w:rPr>
          <w:rFonts w:eastAsia="仿宋_GB2312" w:cs="Times New Roman" w:hint="eastAsia"/>
        </w:rPr>
        <w:t>日。</w:t>
      </w:r>
    </w:p>
    <w:p w14:paraId="69AE3779"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w:t>
      </w:r>
      <w:r>
        <w:rPr>
          <w:rFonts w:eastAsia="仿宋_GB2312" w:cs="Times New Roman" w:hint="eastAsia"/>
        </w:rPr>
        <w:t>入市申请</w:t>
      </w:r>
      <w:r>
        <w:rPr>
          <w:rFonts w:eastAsia="仿宋_GB2312" w:cs="Times New Roman"/>
        </w:rPr>
        <w:t>】入市主体</w:t>
      </w:r>
      <w:r>
        <w:rPr>
          <w:rFonts w:eastAsia="仿宋_GB2312" w:cs="Times New Roman" w:hint="eastAsia"/>
        </w:rPr>
        <w:t>或授权实施主体</w:t>
      </w:r>
      <w:r>
        <w:rPr>
          <w:rFonts w:eastAsia="仿宋_GB2312" w:cs="Times New Roman"/>
        </w:rPr>
        <w:t>根据入市条件要求向镇</w:t>
      </w:r>
      <w:r>
        <w:rPr>
          <w:rFonts w:eastAsia="仿宋_GB2312" w:cs="Times New Roman" w:hint="eastAsia"/>
        </w:rPr>
        <w:t>人民</w:t>
      </w:r>
      <w:r>
        <w:rPr>
          <w:rFonts w:eastAsia="仿宋_GB2312" w:cs="Times New Roman"/>
        </w:rPr>
        <w:t>政府（</w:t>
      </w:r>
      <w:r>
        <w:rPr>
          <w:rFonts w:eastAsia="仿宋_GB2312" w:cs="Times New Roman" w:hint="eastAsia"/>
        </w:rPr>
        <w:t>街道办事处</w:t>
      </w:r>
      <w:r>
        <w:rPr>
          <w:rFonts w:eastAsia="仿宋_GB2312" w:cs="Times New Roman"/>
        </w:rPr>
        <w:t>）递交入市申请</w:t>
      </w:r>
      <w:r>
        <w:rPr>
          <w:rFonts w:eastAsia="仿宋_GB2312" w:cs="Times New Roman" w:hint="eastAsia"/>
        </w:rPr>
        <w:t>材料。申请材料应包括：</w:t>
      </w:r>
    </w:p>
    <w:p w14:paraId="5B930B7A" w14:textId="77777777" w:rsidR="006E2D7B" w:rsidRDefault="00000000" w:rsidP="0023021C">
      <w:pPr>
        <w:overflowPunct w:val="0"/>
        <w:spacing w:line="560" w:lineRule="exact"/>
        <w:ind w:firstLine="640"/>
        <w:rPr>
          <w:rFonts w:eastAsia="仿宋_GB2312"/>
        </w:rPr>
      </w:pPr>
      <w:r>
        <w:rPr>
          <w:rFonts w:eastAsia="仿宋_GB2312" w:hint="eastAsia"/>
        </w:rPr>
        <w:t>（一）入市申请书。</w:t>
      </w:r>
    </w:p>
    <w:p w14:paraId="332C1E17" w14:textId="77777777" w:rsidR="006E2D7B" w:rsidRDefault="00000000" w:rsidP="0023021C">
      <w:pPr>
        <w:overflowPunct w:val="0"/>
        <w:spacing w:line="560" w:lineRule="exact"/>
        <w:ind w:firstLine="640"/>
        <w:rPr>
          <w:rFonts w:eastAsia="仿宋_GB2312"/>
        </w:rPr>
      </w:pPr>
      <w:r>
        <w:rPr>
          <w:rFonts w:eastAsia="仿宋_GB2312" w:hint="eastAsia"/>
        </w:rPr>
        <w:t>（二）入市申请表。</w:t>
      </w:r>
      <w:r>
        <w:rPr>
          <w:rFonts w:eastAsia="仿宋_GB2312"/>
        </w:rPr>
        <w:t>载明土地界址、面积、权属、地上附</w:t>
      </w:r>
      <w:r>
        <w:rPr>
          <w:rFonts w:eastAsia="仿宋_GB2312"/>
        </w:rPr>
        <w:lastRenderedPageBreak/>
        <w:t>着物及拟供项目等基本情况</w:t>
      </w:r>
      <w:r>
        <w:rPr>
          <w:rFonts w:eastAsia="仿宋_GB2312" w:hint="eastAsia"/>
        </w:rPr>
        <w:t>。</w:t>
      </w:r>
    </w:p>
    <w:p w14:paraId="3E8B18DF" w14:textId="77777777" w:rsidR="006E2D7B" w:rsidRDefault="00000000" w:rsidP="0023021C">
      <w:pPr>
        <w:overflowPunct w:val="0"/>
        <w:spacing w:line="560" w:lineRule="exact"/>
        <w:ind w:firstLine="640"/>
        <w:rPr>
          <w:rFonts w:eastAsia="仿宋_GB2312"/>
        </w:rPr>
      </w:pPr>
      <w:r>
        <w:rPr>
          <w:rFonts w:eastAsia="仿宋_GB2312" w:cs="Times New Roman" w:hint="eastAsia"/>
        </w:rPr>
        <w:t>（三）入市申请表决书</w:t>
      </w:r>
      <w:r>
        <w:rPr>
          <w:rFonts w:eastAsia="仿宋_GB2312" w:hint="eastAsia"/>
        </w:rPr>
        <w:t>。</w:t>
      </w:r>
    </w:p>
    <w:p w14:paraId="7945E58B" w14:textId="77777777" w:rsidR="006E2D7B" w:rsidRDefault="00000000" w:rsidP="0023021C">
      <w:pPr>
        <w:overflowPunct w:val="0"/>
        <w:spacing w:line="560" w:lineRule="exact"/>
        <w:ind w:firstLine="640"/>
        <w:rPr>
          <w:rFonts w:eastAsia="仿宋_GB2312"/>
        </w:rPr>
      </w:pPr>
      <w:r>
        <w:rPr>
          <w:rFonts w:eastAsia="仿宋_GB2312" w:hint="eastAsia"/>
        </w:rPr>
        <w:t>（四）集体土地所有权证书等权属证明材料。</w:t>
      </w:r>
    </w:p>
    <w:p w14:paraId="09841117" w14:textId="77777777" w:rsidR="006E2D7B" w:rsidRDefault="00000000" w:rsidP="0023021C">
      <w:pPr>
        <w:overflowPunct w:val="0"/>
        <w:spacing w:line="560" w:lineRule="exact"/>
        <w:ind w:firstLine="640"/>
        <w:rPr>
          <w:rFonts w:eastAsia="仿宋_GB2312"/>
        </w:rPr>
      </w:pPr>
      <w:r>
        <w:rPr>
          <w:rFonts w:eastAsia="仿宋_GB2312" w:hint="eastAsia"/>
        </w:rPr>
        <w:t>（五）</w:t>
      </w:r>
      <w:r>
        <w:rPr>
          <w:rFonts w:eastAsia="仿宋_GB2312"/>
        </w:rPr>
        <w:t>勘测定界</w:t>
      </w:r>
      <w:r>
        <w:rPr>
          <w:rFonts w:eastAsia="仿宋_GB2312" w:hint="eastAsia"/>
        </w:rPr>
        <w:t>报告</w:t>
      </w:r>
      <w:r>
        <w:rPr>
          <w:rFonts w:eastAsia="仿宋_GB2312"/>
        </w:rPr>
        <w:t>。</w:t>
      </w:r>
    </w:p>
    <w:p w14:paraId="2A90621E" w14:textId="04D96567" w:rsidR="006E2D7B" w:rsidRDefault="00000000" w:rsidP="0023021C">
      <w:pPr>
        <w:overflowPunct w:val="0"/>
        <w:spacing w:line="560" w:lineRule="exact"/>
        <w:ind w:firstLine="640"/>
        <w:rPr>
          <w:rFonts w:eastAsia="仿宋_GB2312"/>
        </w:rPr>
      </w:pPr>
      <w:r>
        <w:rPr>
          <w:rFonts w:eastAsia="仿宋_GB2312"/>
        </w:rPr>
        <w:t>镇</w:t>
      </w:r>
      <w:r>
        <w:rPr>
          <w:rFonts w:eastAsia="仿宋_GB2312" w:hint="eastAsia"/>
        </w:rPr>
        <w:t>人民</w:t>
      </w:r>
      <w:r>
        <w:rPr>
          <w:rFonts w:eastAsia="仿宋_GB2312"/>
        </w:rPr>
        <w:t>政府（</w:t>
      </w:r>
      <w:r>
        <w:rPr>
          <w:rFonts w:eastAsia="仿宋_GB2312" w:hint="eastAsia"/>
        </w:rPr>
        <w:t>街道办事处</w:t>
      </w:r>
      <w:r>
        <w:rPr>
          <w:rFonts w:eastAsia="仿宋_GB2312"/>
        </w:rPr>
        <w:t>）初审通过后，</w:t>
      </w:r>
      <w:r>
        <w:rPr>
          <w:rFonts w:eastAsia="仿宋_GB2312" w:hint="eastAsia"/>
        </w:rPr>
        <w:t>在入市申请表上</w:t>
      </w:r>
      <w:r>
        <w:rPr>
          <w:rFonts w:eastAsia="仿宋_GB2312"/>
        </w:rPr>
        <w:t>出具</w:t>
      </w:r>
      <w:r>
        <w:rPr>
          <w:rFonts w:eastAsia="仿宋_GB2312" w:hint="eastAsia"/>
        </w:rPr>
        <w:t>土地使用现状、权属状况、地上附着物、入市申请表决等情况的</w:t>
      </w:r>
      <w:r>
        <w:rPr>
          <w:rFonts w:eastAsia="仿宋_GB2312"/>
        </w:rPr>
        <w:t>意见</w:t>
      </w:r>
      <w:r>
        <w:rPr>
          <w:rFonts w:eastAsia="仿宋_GB2312" w:hint="eastAsia"/>
        </w:rPr>
        <w:t>，</w:t>
      </w:r>
      <w:r>
        <w:rPr>
          <w:rFonts w:eastAsia="仿宋_GB2312"/>
        </w:rPr>
        <w:t>与申请材料一起</w:t>
      </w:r>
      <w:r>
        <w:rPr>
          <w:rFonts w:eastAsia="仿宋_GB2312" w:hint="eastAsia"/>
        </w:rPr>
        <w:t>递交</w:t>
      </w:r>
      <w:bookmarkStart w:id="1" w:name="_Hlk156208315"/>
      <w:r>
        <w:rPr>
          <w:rFonts w:eastAsia="仿宋_GB2312"/>
        </w:rPr>
        <w:t>市</w:t>
      </w:r>
      <w:r>
        <w:rPr>
          <w:rFonts w:eastAsia="仿宋_GB2312" w:hint="eastAsia"/>
        </w:rPr>
        <w:t>自然资源局</w:t>
      </w:r>
      <w:bookmarkEnd w:id="1"/>
      <w:r>
        <w:rPr>
          <w:rFonts w:eastAsia="仿宋_GB2312"/>
        </w:rPr>
        <w:t>。</w:t>
      </w:r>
    </w:p>
    <w:p w14:paraId="0010ECAC" w14:textId="2313DCAA"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w:t>
      </w:r>
      <w:r>
        <w:rPr>
          <w:rFonts w:eastAsia="仿宋_GB2312" w:cs="Times New Roman" w:hint="eastAsia"/>
        </w:rPr>
        <w:t>产业准入</w:t>
      </w:r>
      <w:r>
        <w:rPr>
          <w:rFonts w:eastAsia="仿宋_GB2312" w:cs="Times New Roman"/>
        </w:rPr>
        <w:t>】</w:t>
      </w:r>
      <w:r>
        <w:rPr>
          <w:rFonts w:eastAsia="仿宋_GB2312" w:cs="Times New Roman" w:hint="eastAsia"/>
        </w:rPr>
        <w:t>市自然资源局</w:t>
      </w:r>
      <w:r>
        <w:rPr>
          <w:rFonts w:eastAsia="仿宋_GB2312" w:cs="Times New Roman"/>
        </w:rPr>
        <w:t>收到入市申请材料后，</w:t>
      </w:r>
      <w:r>
        <w:rPr>
          <w:rFonts w:eastAsia="仿宋_GB2312" w:cs="Times New Roman" w:hint="eastAsia"/>
        </w:rPr>
        <w:t>函询有关部门提出规划条件、产业准入、生态环境保护要求等。</w:t>
      </w:r>
    </w:p>
    <w:p w14:paraId="245438CF" w14:textId="77777777" w:rsidR="006E2D7B" w:rsidRDefault="00000000" w:rsidP="0023021C">
      <w:pPr>
        <w:overflowPunct w:val="0"/>
        <w:spacing w:line="560" w:lineRule="exact"/>
        <w:ind w:firstLine="640"/>
        <w:rPr>
          <w:rFonts w:eastAsia="仿宋_GB2312"/>
        </w:rPr>
      </w:pPr>
      <w:r>
        <w:rPr>
          <w:rFonts w:eastAsia="仿宋_GB2312" w:cs="Times New Roman" w:hint="eastAsia"/>
        </w:rPr>
        <w:t>（一）规划条件由市自然资源局</w:t>
      </w:r>
      <w:r>
        <w:rPr>
          <w:rFonts w:eastAsia="仿宋_GB2312" w:hint="eastAsia"/>
        </w:rPr>
        <w:t>根据职责范围，</w:t>
      </w:r>
      <w:r>
        <w:rPr>
          <w:rFonts w:eastAsia="仿宋_GB2312"/>
        </w:rPr>
        <w:t>依据国土空间规划、</w:t>
      </w:r>
      <w:r>
        <w:rPr>
          <w:rFonts w:eastAsia="仿宋_GB2312" w:hint="eastAsia"/>
        </w:rPr>
        <w:t>详细规划或</w:t>
      </w:r>
      <w:r>
        <w:rPr>
          <w:rFonts w:eastAsia="仿宋_GB2312"/>
        </w:rPr>
        <w:t>村庄规划等提出，明确土地界址、面积、用途和开发建设强度等</w:t>
      </w:r>
      <w:r>
        <w:rPr>
          <w:rFonts w:eastAsia="仿宋_GB2312" w:hint="eastAsia"/>
        </w:rPr>
        <w:t>。未编制详细规划或无法依据现行详细规划出具规划条件的，由市自然资源局研究提出拟入市土地的规划条件，经市城市规划委员会审议通过后，按程序报吴川市人民政府批准后执行，规划条件将承诺纳入新编或者在编的详细规划。</w:t>
      </w:r>
    </w:p>
    <w:p w14:paraId="4E142B20" w14:textId="77777777" w:rsidR="006E2D7B" w:rsidRDefault="00000000" w:rsidP="0023021C">
      <w:pPr>
        <w:overflowPunct w:val="0"/>
        <w:spacing w:line="560" w:lineRule="exact"/>
        <w:ind w:firstLine="640"/>
        <w:rPr>
          <w:rFonts w:eastAsia="仿宋_GB2312"/>
        </w:rPr>
      </w:pPr>
      <w:r>
        <w:rPr>
          <w:rFonts w:eastAsia="仿宋_GB2312" w:hint="eastAsia"/>
        </w:rPr>
        <w:t>（二）产业准入要求根据不同产业类型由相应行业主管部门负责提出。</w:t>
      </w:r>
    </w:p>
    <w:p w14:paraId="76C74E80" w14:textId="77777777" w:rsidR="006E2D7B" w:rsidRDefault="00000000" w:rsidP="0023021C">
      <w:pPr>
        <w:overflowPunct w:val="0"/>
        <w:spacing w:line="560" w:lineRule="exact"/>
        <w:ind w:firstLine="640"/>
        <w:rPr>
          <w:rFonts w:eastAsia="仿宋_GB2312"/>
        </w:rPr>
      </w:pPr>
      <w:r>
        <w:rPr>
          <w:rFonts w:eastAsia="仿宋_GB2312" w:hint="eastAsia"/>
        </w:rPr>
        <w:t>（三）生态环境保护要求由湛江市生态环境局吴川分局提出。</w:t>
      </w:r>
    </w:p>
    <w:p w14:paraId="571B8992" w14:textId="77777777" w:rsidR="006E2D7B" w:rsidRDefault="00000000" w:rsidP="0023021C">
      <w:pPr>
        <w:overflowPunct w:val="0"/>
        <w:spacing w:line="560" w:lineRule="exact"/>
        <w:ind w:firstLine="640"/>
        <w:rPr>
          <w:rFonts w:eastAsia="仿宋_GB2312"/>
        </w:rPr>
      </w:pPr>
      <w:r>
        <w:rPr>
          <w:rFonts w:eastAsia="仿宋_GB2312" w:hint="eastAsia"/>
        </w:rPr>
        <w:t>（四）入市主体资格、表决流程合规性由市农业农村局进</w:t>
      </w:r>
      <w:r>
        <w:rPr>
          <w:rFonts w:eastAsia="仿宋_GB2312" w:hint="eastAsia"/>
        </w:rPr>
        <w:lastRenderedPageBreak/>
        <w:t>行核对。</w:t>
      </w:r>
    </w:p>
    <w:p w14:paraId="567996A8" w14:textId="77777777" w:rsidR="006E2D7B" w:rsidRDefault="00000000" w:rsidP="0023021C">
      <w:pPr>
        <w:overflowPunct w:val="0"/>
        <w:spacing w:line="560" w:lineRule="exact"/>
        <w:ind w:firstLine="640"/>
        <w:rPr>
          <w:rFonts w:eastAsia="仿宋_GB2312"/>
        </w:rPr>
      </w:pPr>
      <w:r>
        <w:rPr>
          <w:rFonts w:eastAsia="仿宋_GB2312" w:hint="eastAsia"/>
        </w:rPr>
        <w:t>（五）拟入市宗地是否纳入集体经营性建设用地入市年度供应计划，核实总体规划情况、土地利用现状情况、权属情况等，由市自然资源局提出</w:t>
      </w:r>
      <w:r>
        <w:rPr>
          <w:rFonts w:eastAsia="仿宋_GB2312"/>
        </w:rPr>
        <w:t>。</w:t>
      </w:r>
    </w:p>
    <w:p w14:paraId="11958519" w14:textId="4C051ABB" w:rsidR="006E2D7B" w:rsidRDefault="00000000" w:rsidP="0023021C">
      <w:pPr>
        <w:overflowPunct w:val="0"/>
        <w:spacing w:line="560" w:lineRule="exact"/>
        <w:ind w:firstLine="640"/>
        <w:rPr>
          <w:rFonts w:eastAsia="仿宋_GB2312"/>
        </w:rPr>
      </w:pPr>
      <w:r>
        <w:rPr>
          <w:rFonts w:eastAsia="仿宋_GB2312" w:hint="eastAsia"/>
        </w:rPr>
        <w:t>市自然资源局根据有关部门回函出具审核意见，并将规划条件、产业准入要求、生态环境保护要求以及其他有关要求等作为附件，转由镇人民政府（街道办事处）送至入市主体或授权实施主体处。</w:t>
      </w:r>
    </w:p>
    <w:p w14:paraId="301FD04C"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w:t>
      </w:r>
      <w:r>
        <w:rPr>
          <w:rFonts w:eastAsia="仿宋_GB2312" w:cs="Times New Roman" w:hint="eastAsia"/>
        </w:rPr>
        <w:t>入市方案</w:t>
      </w:r>
      <w:r>
        <w:rPr>
          <w:rFonts w:eastAsia="仿宋_GB2312" w:cs="Times New Roman"/>
        </w:rPr>
        <w:t>】</w:t>
      </w:r>
      <w:r>
        <w:rPr>
          <w:rFonts w:eastAsia="仿宋_GB2312" w:cs="Times New Roman" w:hint="eastAsia"/>
        </w:rPr>
        <w:t>入市主体和授权实施主体</w:t>
      </w:r>
      <w:r>
        <w:rPr>
          <w:rFonts w:eastAsia="仿宋_GB2312" w:cs="Times New Roman"/>
        </w:rPr>
        <w:t>应当依据规划条件、产业准入</w:t>
      </w:r>
      <w:r>
        <w:rPr>
          <w:rFonts w:eastAsia="仿宋_GB2312" w:cs="Times New Roman" w:hint="eastAsia"/>
        </w:rPr>
        <w:t>要求、</w:t>
      </w:r>
      <w:r>
        <w:rPr>
          <w:rFonts w:eastAsia="仿宋_GB2312" w:cs="Times New Roman"/>
        </w:rPr>
        <w:t>生态环境保护要求</w:t>
      </w:r>
      <w:r>
        <w:rPr>
          <w:rFonts w:eastAsia="仿宋_GB2312" w:cs="Times New Roman" w:hint="eastAsia"/>
        </w:rPr>
        <w:t>以及其他有关要求</w:t>
      </w:r>
      <w:r>
        <w:rPr>
          <w:rFonts w:eastAsia="仿宋_GB2312" w:cs="Times New Roman"/>
        </w:rPr>
        <w:t>等，编制集体经营性建设用地</w:t>
      </w:r>
      <w:r>
        <w:rPr>
          <w:rFonts w:eastAsia="仿宋_GB2312" w:cs="Times New Roman" w:hint="eastAsia"/>
        </w:rPr>
        <w:t>出让、出租</w:t>
      </w:r>
      <w:r>
        <w:rPr>
          <w:rFonts w:eastAsia="仿宋_GB2312" w:cs="Times New Roman"/>
        </w:rPr>
        <w:t>方案</w:t>
      </w:r>
      <w:r>
        <w:rPr>
          <w:rFonts w:eastAsia="仿宋_GB2312" w:cs="Times New Roman" w:hint="eastAsia"/>
        </w:rPr>
        <w:t>（以下简称入市方案）。入市方案应当</w:t>
      </w:r>
      <w:r>
        <w:rPr>
          <w:rFonts w:eastAsia="仿宋_GB2312" w:cs="Times New Roman"/>
        </w:rPr>
        <w:t>载明宗地的土地界址、面积、</w:t>
      </w:r>
      <w:r>
        <w:rPr>
          <w:rFonts w:eastAsia="仿宋_GB2312" w:cs="Times New Roman" w:hint="eastAsia"/>
        </w:rPr>
        <w:t>权属、入市方式、</w:t>
      </w:r>
      <w:r>
        <w:rPr>
          <w:rFonts w:eastAsia="仿宋_GB2312" w:cs="Times New Roman"/>
        </w:rPr>
        <w:t>用途、规划条件、产业准入</w:t>
      </w:r>
      <w:r>
        <w:rPr>
          <w:rFonts w:eastAsia="仿宋_GB2312" w:cs="Times New Roman" w:hint="eastAsia"/>
        </w:rPr>
        <w:t>和</w:t>
      </w:r>
      <w:r>
        <w:rPr>
          <w:rFonts w:eastAsia="仿宋_GB2312" w:cs="Times New Roman"/>
        </w:rPr>
        <w:t>生态环境保护要求、使用期限、交易方式、入市起始价格</w:t>
      </w:r>
      <w:r>
        <w:rPr>
          <w:rFonts w:eastAsia="仿宋_GB2312" w:cs="Times New Roman" w:hint="eastAsia"/>
        </w:rPr>
        <w:t>、收益分配、土壤污染情况、地上附着物处理意见、土地使用权提前收回的条件和补偿方式、土地使用权届满续期和地上建筑物、构筑物等附着物处理方式</w:t>
      </w:r>
      <w:r>
        <w:rPr>
          <w:rFonts w:eastAsia="仿宋_GB2312" w:cs="Times New Roman"/>
        </w:rPr>
        <w:t>等内容</w:t>
      </w:r>
      <w:r>
        <w:rPr>
          <w:rFonts w:eastAsia="仿宋_GB2312" w:cs="Times New Roman" w:hint="eastAsia"/>
        </w:rPr>
        <w:t>，作为后续申请入市、拟定合同和监管协议的依据。</w:t>
      </w:r>
    </w:p>
    <w:p w14:paraId="4F86C0A3" w14:textId="77777777" w:rsidR="006E2D7B" w:rsidRDefault="00000000" w:rsidP="0023021C">
      <w:pPr>
        <w:numPr>
          <w:ilvl w:val="2"/>
          <w:numId w:val="1"/>
        </w:numPr>
        <w:overflowPunct w:val="0"/>
        <w:spacing w:line="560" w:lineRule="exact"/>
        <w:ind w:firstLine="640"/>
        <w:outlineLvl w:val="2"/>
        <w:rPr>
          <w:rFonts w:eastAsia="楷体_GB2312"/>
        </w:rPr>
      </w:pPr>
      <w:r>
        <w:rPr>
          <w:rFonts w:eastAsia="仿宋_GB2312" w:cs="Times New Roman" w:hint="eastAsia"/>
        </w:rPr>
        <w:t>【方案表决】入市</w:t>
      </w:r>
      <w:r>
        <w:rPr>
          <w:rFonts w:eastAsia="仿宋_GB2312" w:cs="Times New Roman"/>
        </w:rPr>
        <w:t>方案</w:t>
      </w:r>
      <w:r>
        <w:rPr>
          <w:rFonts w:eastAsia="仿宋_GB2312" w:hint="eastAsia"/>
        </w:rPr>
        <w:t>按照农村基层“四议两公开”议事程序，经</w:t>
      </w:r>
      <w:r>
        <w:rPr>
          <w:rFonts w:eastAsia="仿宋_GB2312" w:cs="Times New Roman"/>
        </w:rPr>
        <w:t>本集体经济组织成员的</w:t>
      </w:r>
      <w:r>
        <w:rPr>
          <w:rFonts w:eastAsia="仿宋_GB2312" w:hint="eastAsia"/>
        </w:rPr>
        <w:t>村民会议三分之二以上成员或三分之二以上村民代表表决同意后，形成集体决策决议材料（入市方案表决书、公示照片等）。入市方案及决</w:t>
      </w:r>
      <w:r>
        <w:rPr>
          <w:rFonts w:eastAsia="仿宋_GB2312" w:hint="eastAsia"/>
        </w:rPr>
        <w:lastRenderedPageBreak/>
        <w:t>议材料</w:t>
      </w:r>
      <w:r>
        <w:rPr>
          <w:rFonts w:eastAsia="仿宋_GB2312" w:cs="Times New Roman" w:hint="eastAsia"/>
        </w:rPr>
        <w:t>须在村务公示栏进行公示，公示不得少于</w:t>
      </w:r>
      <w:r>
        <w:rPr>
          <w:rFonts w:eastAsia="仿宋_GB2312" w:hint="eastAsia"/>
        </w:rPr>
        <w:t>10</w:t>
      </w:r>
      <w:r>
        <w:rPr>
          <w:rFonts w:eastAsia="仿宋_GB2312" w:hint="eastAsia"/>
        </w:rPr>
        <w:t>天。镇人民政府（街道办事处）对集体决策过程和决议材料进行指导、监督和备案</w:t>
      </w:r>
      <w:r>
        <w:rPr>
          <w:rFonts w:eastAsia="仿宋_GB2312" w:cs="Times New Roman"/>
        </w:rPr>
        <w:t>。</w:t>
      </w:r>
    </w:p>
    <w:p w14:paraId="7F98FC8F" w14:textId="77777777" w:rsidR="006E2D7B" w:rsidRDefault="006E2D7B" w:rsidP="0023021C">
      <w:pPr>
        <w:pStyle w:val="ae"/>
        <w:overflowPunct w:val="0"/>
      </w:pPr>
    </w:p>
    <w:p w14:paraId="2B1E07DD"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w:t>
      </w:r>
      <w:r>
        <w:rPr>
          <w:rFonts w:eastAsia="仿宋_GB2312" w:cs="Times New Roman" w:hint="eastAsia"/>
        </w:rPr>
        <w:t>入市核对</w:t>
      </w:r>
      <w:r>
        <w:rPr>
          <w:rFonts w:eastAsia="仿宋_GB2312" w:cs="Times New Roman"/>
        </w:rPr>
        <w:t>】</w:t>
      </w:r>
      <w:r>
        <w:rPr>
          <w:rFonts w:eastAsia="仿宋_GB2312" w:cs="Times New Roman" w:hint="eastAsia"/>
        </w:rPr>
        <w:t>入市方案及集体决策决议材料公示无异议的，入市主体或授权实施主体将入市方案及集体决策决议材料等报市自然资源局。</w:t>
      </w:r>
    </w:p>
    <w:p w14:paraId="3A208453" w14:textId="77777777" w:rsidR="006E2D7B" w:rsidRDefault="00000000" w:rsidP="0023021C">
      <w:pPr>
        <w:overflowPunct w:val="0"/>
        <w:spacing w:line="560" w:lineRule="exact"/>
        <w:ind w:firstLine="640"/>
        <w:rPr>
          <w:rFonts w:eastAsia="仿宋_GB2312"/>
        </w:rPr>
      </w:pPr>
      <w:r>
        <w:rPr>
          <w:rFonts w:eastAsia="仿宋_GB2312" w:hint="eastAsia"/>
        </w:rPr>
        <w:t>入市方案符合要求的，由市自然资源局报吴川市人民政府专题会议研究审议。由市人民政府召开专题会议，组织自然资源、住建、科工贸、生态环境、农业农村等有关部门对入市方案进行核对，并出具入市核对意见；认为入市方案不符合要求的，应当在收到入市方案等材料后五个工作日内提出修改意见，土地所有权人应按照要求进行修改。</w:t>
      </w:r>
    </w:p>
    <w:p w14:paraId="0C81323B" w14:textId="7ADF61E1"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【公开交易】入市方案经</w:t>
      </w:r>
      <w:r>
        <w:rPr>
          <w:rFonts w:eastAsia="仿宋_GB2312" w:cs="Times New Roman" w:hint="eastAsia"/>
        </w:rPr>
        <w:t>市</w:t>
      </w:r>
      <w:r w:rsidR="001D5FBB">
        <w:rPr>
          <w:rFonts w:eastAsia="仿宋_GB2312" w:cs="Times New Roman" w:hint="eastAsia"/>
        </w:rPr>
        <w:t>人民</w:t>
      </w:r>
      <w:r>
        <w:rPr>
          <w:rFonts w:eastAsia="仿宋_GB2312" w:cs="Times New Roman" w:hint="eastAsia"/>
        </w:rPr>
        <w:t>政府核准</w:t>
      </w:r>
      <w:r>
        <w:rPr>
          <w:rFonts w:eastAsia="仿宋_GB2312" w:cs="Times New Roman"/>
        </w:rPr>
        <w:t>同意后，</w:t>
      </w:r>
      <w:r>
        <w:rPr>
          <w:rFonts w:eastAsia="仿宋_GB2312" w:cs="Times New Roman" w:hint="eastAsia"/>
        </w:rPr>
        <w:t>入市主体或授权实施主体委托市自然资源局</w:t>
      </w:r>
      <w:r>
        <w:rPr>
          <w:rFonts w:eastAsia="仿宋_GB2312" w:hint="eastAsia"/>
        </w:rPr>
        <w:t>进行公开交易，组织实施具体交易活动。</w:t>
      </w:r>
    </w:p>
    <w:p w14:paraId="2765CE79" w14:textId="77777777" w:rsidR="006E2D7B" w:rsidRDefault="00000000" w:rsidP="0023021C">
      <w:pPr>
        <w:overflowPunct w:val="0"/>
        <w:spacing w:line="560" w:lineRule="exact"/>
        <w:ind w:firstLine="640"/>
        <w:rPr>
          <w:rFonts w:eastAsia="仿宋_GB2312"/>
        </w:rPr>
      </w:pPr>
      <w:r>
        <w:rPr>
          <w:rFonts w:eastAsia="仿宋_GB2312" w:hint="eastAsia"/>
        </w:rPr>
        <w:t>网上竞价交易公告应在中国土地市场网、广东省公共资源交易服务中心网站、</w:t>
      </w:r>
      <w:bookmarkStart w:id="2" w:name="_Hlk156314258"/>
      <w:r>
        <w:rPr>
          <w:rFonts w:eastAsia="仿宋_GB2312" w:cs="Times New Roman" w:hint="eastAsia"/>
        </w:rPr>
        <w:t>镇（街）“三资”交易中心</w:t>
      </w:r>
      <w:bookmarkEnd w:id="2"/>
      <w:r>
        <w:rPr>
          <w:rFonts w:eastAsia="仿宋_GB2312" w:hint="eastAsia"/>
        </w:rPr>
        <w:t>，以及本省主要媒体上公开发布，挂牌交易公告不少于</w:t>
      </w:r>
      <w:r>
        <w:rPr>
          <w:rFonts w:eastAsia="仿宋_GB2312" w:hint="eastAsia"/>
        </w:rPr>
        <w:t>30</w:t>
      </w:r>
      <w:r>
        <w:rPr>
          <w:rFonts w:eastAsia="仿宋_GB2312" w:hint="eastAsia"/>
        </w:rPr>
        <w:t>天，拍卖交易公告不少于</w:t>
      </w:r>
      <w:r>
        <w:rPr>
          <w:rFonts w:eastAsia="仿宋_GB2312" w:hint="eastAsia"/>
        </w:rPr>
        <w:t>20</w:t>
      </w:r>
      <w:r>
        <w:rPr>
          <w:rFonts w:eastAsia="仿宋_GB2312" w:hint="eastAsia"/>
        </w:rPr>
        <w:t>天。</w:t>
      </w:r>
    </w:p>
    <w:p w14:paraId="07AEB1BB"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w:t>
      </w:r>
      <w:r>
        <w:rPr>
          <w:rFonts w:eastAsia="仿宋_GB2312" w:hint="eastAsia"/>
        </w:rPr>
        <w:t>签订成交确认书及公示</w:t>
      </w:r>
      <w:r>
        <w:rPr>
          <w:rFonts w:eastAsia="仿宋_GB2312" w:cs="Times New Roman" w:hint="eastAsia"/>
        </w:rPr>
        <w:t>】</w:t>
      </w:r>
      <w:r>
        <w:rPr>
          <w:rFonts w:eastAsia="仿宋_GB2312" w:hint="eastAsia"/>
        </w:rPr>
        <w:t>土地成交后，入市主体或授权实施主体与竞得人签订土地成交确认书。土地成交之日起</w:t>
      </w:r>
      <w:r>
        <w:rPr>
          <w:rFonts w:eastAsia="仿宋_GB2312" w:hint="eastAsia"/>
        </w:rPr>
        <w:t>10</w:t>
      </w:r>
      <w:r>
        <w:rPr>
          <w:rFonts w:eastAsia="仿宋_GB2312" w:hint="eastAsia"/>
        </w:rPr>
        <w:t>个工作日内，由</w:t>
      </w:r>
      <w:r>
        <w:rPr>
          <w:rFonts w:eastAsia="仿宋_GB2312" w:cs="Times New Roman" w:hint="eastAsia"/>
        </w:rPr>
        <w:t>市自然资源局会同农业农村局</w:t>
      </w:r>
      <w:r>
        <w:rPr>
          <w:rFonts w:eastAsia="仿宋_GB2312" w:hint="eastAsia"/>
        </w:rPr>
        <w:t>在中</w:t>
      </w:r>
      <w:r>
        <w:rPr>
          <w:rFonts w:eastAsia="仿宋_GB2312" w:hint="eastAsia"/>
        </w:rPr>
        <w:lastRenderedPageBreak/>
        <w:t>国土地市场网、广东省公共资源交易服务中心网站、镇（街）“三资”交易中心网站等媒介，入市地块所在村务公开栏公布、公示土地成交信息。</w:t>
      </w:r>
    </w:p>
    <w:p w14:paraId="53E50822"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【签订合同】入市宗地成交并经公示完毕后，交易双方</w:t>
      </w:r>
      <w:r>
        <w:rPr>
          <w:rFonts w:eastAsia="仿宋_GB2312" w:hint="eastAsia"/>
        </w:rPr>
        <w:t>应当依照规定在吴川市自然资源局见证下</w:t>
      </w:r>
      <w:r>
        <w:rPr>
          <w:rFonts w:eastAsia="仿宋_GB2312" w:cs="Times New Roman"/>
        </w:rPr>
        <w:t>签订书面合同</w:t>
      </w:r>
      <w:r>
        <w:rPr>
          <w:rFonts w:eastAsia="仿宋_GB2312" w:cs="Times New Roman" w:hint="eastAsia"/>
        </w:rPr>
        <w:t>，并现场拍照。</w:t>
      </w:r>
    </w:p>
    <w:p w14:paraId="1475D8D8" w14:textId="77777777" w:rsidR="006E2D7B" w:rsidRDefault="00000000" w:rsidP="0023021C">
      <w:pPr>
        <w:overflowPunct w:val="0"/>
        <w:spacing w:line="560" w:lineRule="exact"/>
        <w:ind w:firstLine="640"/>
        <w:rPr>
          <w:rFonts w:eastAsia="仿宋_GB2312"/>
        </w:rPr>
      </w:pPr>
      <w:r>
        <w:rPr>
          <w:rFonts w:eastAsia="仿宋_GB2312" w:hint="eastAsia"/>
        </w:rPr>
        <w:t>合同应当</w:t>
      </w:r>
      <w:r>
        <w:rPr>
          <w:rFonts w:eastAsia="仿宋_GB2312"/>
        </w:rPr>
        <w:t>载明</w:t>
      </w:r>
      <w:r>
        <w:rPr>
          <w:rFonts w:eastAsia="仿宋_GB2312" w:hint="eastAsia"/>
        </w:rPr>
        <w:t>土地所有权人、土地使用权人，</w:t>
      </w:r>
      <w:r>
        <w:rPr>
          <w:rFonts w:eastAsia="仿宋_GB2312"/>
        </w:rPr>
        <w:t>土地界址、面积、用途、规划条件、使用期限、交易价款支付、交地时间和开工竣工期限、产业准入和生态环境保护要求，约定提前收回的条件、补偿方式、土地使用权届满续期和地上建筑物、构筑物等附着物处理方式，以及违约责任和解决争议的方法等</w:t>
      </w:r>
      <w:r>
        <w:rPr>
          <w:rFonts w:eastAsia="仿宋_GB2312" w:hint="eastAsia"/>
        </w:rPr>
        <w:t>。合同使用自然资源部与国家市场监督管理总局联合制定的《集体经营性建设用地使用权出让合同》（示范文本）。</w:t>
      </w:r>
    </w:p>
    <w:p w14:paraId="080C9DCE" w14:textId="77777777" w:rsidR="006E2D7B" w:rsidRDefault="00000000" w:rsidP="0023021C">
      <w:pPr>
        <w:overflowPunct w:val="0"/>
        <w:spacing w:line="560" w:lineRule="exact"/>
        <w:ind w:firstLine="640"/>
      </w:pPr>
      <w:r>
        <w:rPr>
          <w:rFonts w:eastAsia="仿宋_GB2312" w:hint="eastAsia"/>
        </w:rPr>
        <w:t>合同签订后</w:t>
      </w:r>
      <w:r>
        <w:rPr>
          <w:rFonts w:eastAsia="仿宋_GB2312"/>
        </w:rPr>
        <w:t>报</w:t>
      </w:r>
      <w:r>
        <w:rPr>
          <w:rFonts w:eastAsia="仿宋_GB2312" w:cs="Times New Roman"/>
        </w:rPr>
        <w:t>由</w:t>
      </w:r>
      <w:r>
        <w:rPr>
          <w:rFonts w:eastAsia="仿宋_GB2312" w:cs="Times New Roman" w:hint="eastAsia"/>
        </w:rPr>
        <w:t>吴川市自然资源局</w:t>
      </w:r>
      <w:r>
        <w:rPr>
          <w:rFonts w:eastAsia="仿宋_GB2312"/>
        </w:rPr>
        <w:t>备案。</w:t>
      </w:r>
      <w:r>
        <w:rPr>
          <w:rFonts w:eastAsia="仿宋_GB2312" w:hint="eastAsia"/>
        </w:rPr>
        <w:t>完成备案后，</w:t>
      </w:r>
      <w:r>
        <w:rPr>
          <w:rFonts w:eastAsia="仿宋_GB2312"/>
        </w:rPr>
        <w:t>由</w:t>
      </w:r>
      <w:r>
        <w:rPr>
          <w:rFonts w:eastAsia="仿宋_GB2312" w:cs="Times New Roman" w:hint="eastAsia"/>
        </w:rPr>
        <w:t>吴川市自然资源局</w:t>
      </w:r>
      <w:r>
        <w:rPr>
          <w:rFonts w:eastAsia="仿宋_GB2312"/>
        </w:rPr>
        <w:t>及时将备案合同、宗地编号、空间范围、规划条件等成交信息录入土地市场动态监测与监管系统</w:t>
      </w:r>
      <w:r>
        <w:rPr>
          <w:rFonts w:eastAsia="仿宋_GB2312" w:hint="eastAsia"/>
        </w:rPr>
        <w:t>。</w:t>
      </w:r>
    </w:p>
    <w:p w14:paraId="670E9850" w14:textId="4767919C" w:rsidR="006E2D7B" w:rsidRDefault="00000000" w:rsidP="0023021C">
      <w:pPr>
        <w:numPr>
          <w:ilvl w:val="2"/>
          <w:numId w:val="1"/>
        </w:numPr>
        <w:overflowPunct w:val="0"/>
        <w:spacing w:line="560" w:lineRule="exact"/>
        <w:ind w:firstLine="640"/>
        <w:outlineLvl w:val="2"/>
        <w:rPr>
          <w:rFonts w:eastAsia="仿宋_GB2312"/>
        </w:rPr>
      </w:pPr>
      <w:r>
        <w:rPr>
          <w:rFonts w:eastAsia="仿宋_GB2312" w:cs="Times New Roman" w:hint="eastAsia"/>
        </w:rPr>
        <w:t>【签订监管协议】</w:t>
      </w:r>
      <w:bookmarkStart w:id="3" w:name="_Hlk157087980"/>
      <w:r>
        <w:rPr>
          <w:rFonts w:eastAsia="仿宋_GB2312" w:cs="Times New Roman" w:hint="eastAsia"/>
        </w:rPr>
        <w:t>交易双方签订合同时，与</w:t>
      </w:r>
      <w:r w:rsidR="000C2854">
        <w:rPr>
          <w:rFonts w:eastAsia="仿宋_GB2312" w:cs="Times New Roman" w:hint="eastAsia"/>
        </w:rPr>
        <w:t>市</w:t>
      </w:r>
      <w:r>
        <w:rPr>
          <w:rFonts w:eastAsia="仿宋_GB2312" w:cs="Times New Roman" w:hint="eastAsia"/>
        </w:rPr>
        <w:t>人民政府签订</w:t>
      </w:r>
      <w:r>
        <w:rPr>
          <w:rFonts w:eastAsia="仿宋_GB2312" w:hint="eastAsia"/>
        </w:rPr>
        <w:t>农村</w:t>
      </w:r>
      <w:r>
        <w:rPr>
          <w:rFonts w:eastAsia="仿宋_GB2312" w:cs="Times New Roman" w:hint="eastAsia"/>
        </w:rPr>
        <w:t>集体经营性建设用地使用权入市监管协议</w:t>
      </w:r>
      <w:bookmarkEnd w:id="3"/>
      <w:r>
        <w:rPr>
          <w:rFonts w:eastAsia="仿宋_GB2312" w:cs="Times New Roman" w:hint="eastAsia"/>
        </w:rPr>
        <w:t>，</w:t>
      </w:r>
      <w:r>
        <w:rPr>
          <w:rFonts w:eastAsia="仿宋_GB2312" w:hint="eastAsia"/>
        </w:rPr>
        <w:t>明确政府、农村集体经济组织与土地使用权人等各方权利和义务</w:t>
      </w:r>
      <w:r>
        <w:rPr>
          <w:rFonts w:eastAsia="仿宋_GB2312" w:cs="Times New Roman" w:hint="eastAsia"/>
        </w:rPr>
        <w:t>，约定监管事项。</w:t>
      </w:r>
      <w:bookmarkStart w:id="4" w:name="_Hlk157087999"/>
      <w:r>
        <w:rPr>
          <w:rFonts w:eastAsia="仿宋_GB2312" w:hint="eastAsia"/>
        </w:rPr>
        <w:t>监管协议</w:t>
      </w:r>
      <w:bookmarkEnd w:id="4"/>
      <w:r>
        <w:rPr>
          <w:rFonts w:eastAsia="仿宋_GB2312" w:hint="eastAsia"/>
        </w:rPr>
        <w:t>使用自然资源部与国家市场监督管理总局联合制定的</w:t>
      </w:r>
      <w:bookmarkStart w:id="5" w:name="_Hlk157088013"/>
      <w:r>
        <w:rPr>
          <w:rFonts w:eastAsia="仿宋_GB2312" w:hint="eastAsia"/>
        </w:rPr>
        <w:t>《集体经营性建设用地使用权出让监管协议》（示范文本）</w:t>
      </w:r>
      <w:bookmarkEnd w:id="5"/>
      <w:r>
        <w:rPr>
          <w:rFonts w:eastAsia="仿宋_GB2312" w:hint="eastAsia"/>
        </w:rPr>
        <w:t>，与同一宗地相对应的入市合同配套使</w:t>
      </w:r>
      <w:r>
        <w:rPr>
          <w:rFonts w:eastAsia="仿宋_GB2312" w:hint="eastAsia"/>
        </w:rPr>
        <w:lastRenderedPageBreak/>
        <w:t>用。</w:t>
      </w:r>
    </w:p>
    <w:p w14:paraId="35F622E9"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w:t>
      </w:r>
      <w:r>
        <w:rPr>
          <w:rFonts w:eastAsia="仿宋_GB2312" w:cs="Times New Roman" w:hint="eastAsia"/>
        </w:rPr>
        <w:t>不动产登记</w:t>
      </w:r>
      <w:r>
        <w:rPr>
          <w:rFonts w:eastAsia="仿宋_GB2312" w:cs="Times New Roman"/>
        </w:rPr>
        <w:t>】受让人缴清土地出让金、承租人缴交租金达到合同约定办理不动产登记条件，并按有关规定缴清土地增值收益调节金及其他法定税费后，与入市主体共同申请办理</w:t>
      </w:r>
      <w:r>
        <w:rPr>
          <w:rFonts w:eastAsia="仿宋_GB2312" w:hint="eastAsia"/>
        </w:rPr>
        <w:t>农村</w:t>
      </w:r>
      <w:r>
        <w:rPr>
          <w:rFonts w:eastAsia="仿宋_GB2312" w:cs="Times New Roman"/>
        </w:rPr>
        <w:t>集体经营性建设用地使用权权利证书</w:t>
      </w:r>
      <w:r>
        <w:rPr>
          <w:rFonts w:eastAsia="仿宋_GB2312" w:cs="Times New Roman" w:hint="eastAsia"/>
        </w:rPr>
        <w:t>。申请办理应提交以下材料：</w:t>
      </w:r>
    </w:p>
    <w:p w14:paraId="3EA6030F" w14:textId="77777777" w:rsidR="006E2D7B" w:rsidRDefault="00000000" w:rsidP="0023021C">
      <w:pPr>
        <w:overflowPunct w:val="0"/>
        <w:spacing w:line="560" w:lineRule="exact"/>
        <w:ind w:firstLine="640"/>
        <w:rPr>
          <w:rFonts w:eastAsia="仿宋_GB2312"/>
        </w:rPr>
      </w:pPr>
      <w:r>
        <w:rPr>
          <w:rFonts w:eastAsia="仿宋_GB2312" w:hint="eastAsia"/>
        </w:rPr>
        <w:t>（一）土地成交确认书。</w:t>
      </w:r>
    </w:p>
    <w:p w14:paraId="01D03C0E" w14:textId="77777777" w:rsidR="006E2D7B" w:rsidRDefault="00000000" w:rsidP="0023021C">
      <w:pPr>
        <w:overflowPunct w:val="0"/>
        <w:spacing w:line="560" w:lineRule="exact"/>
        <w:ind w:firstLine="640"/>
        <w:rPr>
          <w:rFonts w:eastAsia="仿宋_GB2312"/>
        </w:rPr>
      </w:pPr>
      <w:r>
        <w:rPr>
          <w:rFonts w:eastAsia="仿宋_GB2312" w:hint="eastAsia"/>
        </w:rPr>
        <w:t>（二）出让金或租金缴款凭证。</w:t>
      </w:r>
    </w:p>
    <w:p w14:paraId="2C9CA441" w14:textId="77777777" w:rsidR="006E2D7B" w:rsidRDefault="00000000" w:rsidP="0023021C">
      <w:pPr>
        <w:overflowPunct w:val="0"/>
        <w:spacing w:line="560" w:lineRule="exact"/>
        <w:ind w:firstLine="640"/>
        <w:rPr>
          <w:rFonts w:eastAsia="仿宋_GB2312"/>
        </w:rPr>
      </w:pPr>
      <w:r>
        <w:rPr>
          <w:rFonts w:eastAsia="仿宋_GB2312" w:hint="eastAsia"/>
        </w:rPr>
        <w:t>（三）土地增值收益调节金缴纳凭证。</w:t>
      </w:r>
    </w:p>
    <w:p w14:paraId="105609D1" w14:textId="77777777" w:rsidR="006E2D7B" w:rsidRDefault="00000000" w:rsidP="0023021C">
      <w:pPr>
        <w:overflowPunct w:val="0"/>
        <w:spacing w:line="560" w:lineRule="exact"/>
        <w:ind w:firstLine="640"/>
        <w:rPr>
          <w:rFonts w:eastAsia="仿宋_GB2312"/>
        </w:rPr>
      </w:pPr>
      <w:r>
        <w:rPr>
          <w:rFonts w:eastAsia="仿宋_GB2312" w:cs="Times New Roman" w:hint="eastAsia"/>
        </w:rPr>
        <w:t>（四）</w:t>
      </w:r>
      <w:r>
        <w:rPr>
          <w:rFonts w:eastAsia="仿宋_GB2312" w:cs="Times New Roman"/>
        </w:rPr>
        <w:t>其他法定税费</w:t>
      </w:r>
      <w:r>
        <w:rPr>
          <w:rFonts w:eastAsia="仿宋_GB2312" w:cs="Times New Roman" w:hint="eastAsia"/>
        </w:rPr>
        <w:t>的</w:t>
      </w:r>
      <w:r>
        <w:rPr>
          <w:rFonts w:eastAsia="仿宋_GB2312" w:hint="eastAsia"/>
        </w:rPr>
        <w:t>完税证明。</w:t>
      </w:r>
    </w:p>
    <w:p w14:paraId="4FC343E2" w14:textId="77777777" w:rsidR="006E2D7B" w:rsidRDefault="00000000" w:rsidP="0023021C">
      <w:pPr>
        <w:overflowPunct w:val="0"/>
        <w:spacing w:line="560" w:lineRule="exact"/>
        <w:ind w:firstLine="640"/>
        <w:rPr>
          <w:rFonts w:eastAsia="仿宋_GB2312"/>
        </w:rPr>
      </w:pPr>
      <w:r>
        <w:rPr>
          <w:rFonts w:eastAsia="仿宋_GB2312" w:hint="eastAsia"/>
        </w:rPr>
        <w:t>（五）</w:t>
      </w:r>
      <w:r>
        <w:rPr>
          <w:rFonts w:eastAsia="仿宋_GB2312" w:cs="Times New Roman" w:hint="eastAsia"/>
        </w:rPr>
        <w:t>集体经营性建设用地使用权</w:t>
      </w:r>
      <w:r>
        <w:rPr>
          <w:rFonts w:eastAsia="仿宋_GB2312" w:hint="eastAsia"/>
        </w:rPr>
        <w:t>出让、出租合同。</w:t>
      </w:r>
    </w:p>
    <w:p w14:paraId="11100E58" w14:textId="77777777" w:rsidR="006E2D7B" w:rsidRDefault="00000000" w:rsidP="0023021C">
      <w:pPr>
        <w:overflowPunct w:val="0"/>
        <w:spacing w:line="560" w:lineRule="exact"/>
        <w:ind w:firstLine="640"/>
        <w:rPr>
          <w:rFonts w:eastAsia="仿宋_GB2312"/>
        </w:rPr>
      </w:pPr>
      <w:r>
        <w:rPr>
          <w:rFonts w:eastAsia="仿宋_GB2312" w:hint="eastAsia"/>
        </w:rPr>
        <w:t>（六）</w:t>
      </w:r>
      <w:r>
        <w:rPr>
          <w:rFonts w:eastAsia="仿宋_GB2312" w:cs="Times New Roman" w:hint="eastAsia"/>
        </w:rPr>
        <w:t>集体经营性建设用地使用权</w:t>
      </w:r>
      <w:r>
        <w:rPr>
          <w:rFonts w:eastAsia="仿宋_GB2312" w:hint="eastAsia"/>
        </w:rPr>
        <w:t>入市监管协议。</w:t>
      </w:r>
    </w:p>
    <w:p w14:paraId="30030642" w14:textId="77777777" w:rsidR="006E2D7B" w:rsidRDefault="00000000" w:rsidP="0023021C">
      <w:pPr>
        <w:overflowPunct w:val="0"/>
        <w:spacing w:line="560" w:lineRule="exact"/>
        <w:ind w:firstLine="640"/>
        <w:rPr>
          <w:rFonts w:eastAsia="仿宋_GB2312"/>
        </w:rPr>
      </w:pPr>
      <w:r>
        <w:rPr>
          <w:rFonts w:eastAsia="仿宋_GB2312" w:hint="eastAsia"/>
        </w:rPr>
        <w:t>（七）其他规定的有关材料。</w:t>
      </w:r>
    </w:p>
    <w:p w14:paraId="7F13E5F8" w14:textId="77777777" w:rsidR="006E2D7B" w:rsidRDefault="00000000" w:rsidP="0023021C">
      <w:pPr>
        <w:overflowPunct w:val="0"/>
        <w:spacing w:line="560" w:lineRule="exact"/>
        <w:ind w:firstLine="640"/>
        <w:rPr>
          <w:rFonts w:eastAsia="仿宋_GB2312"/>
        </w:rPr>
      </w:pPr>
      <w:bookmarkStart w:id="6" w:name="_Hlk157088133"/>
      <w:r>
        <w:rPr>
          <w:rFonts w:eastAsia="仿宋_GB2312" w:hint="eastAsia"/>
        </w:rPr>
        <w:t>农村集体经营性建设用地入市项目完成开发建设，可以按规定向不动产登记机构申请办理地上建筑物、构筑物所有权登记。</w:t>
      </w:r>
    </w:p>
    <w:bookmarkEnd w:id="6"/>
    <w:p w14:paraId="396A4CB0" w14:textId="66BAEECB"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【规划许可】</w:t>
      </w:r>
      <w:r>
        <w:rPr>
          <w:rFonts w:eastAsia="仿宋_GB2312" w:hint="eastAsia"/>
        </w:rPr>
        <w:t>农村</w:t>
      </w:r>
      <w:r>
        <w:rPr>
          <w:rFonts w:eastAsia="仿宋_GB2312" w:cs="Times New Roman"/>
        </w:rPr>
        <w:t>集体经营性建设用地使用权</w:t>
      </w:r>
      <w:r>
        <w:rPr>
          <w:rFonts w:eastAsia="仿宋_GB2312" w:cs="Times New Roman" w:hint="eastAsia"/>
        </w:rPr>
        <w:t>人</w:t>
      </w:r>
      <w:r>
        <w:rPr>
          <w:rFonts w:eastAsia="仿宋_GB2312" w:cs="Times New Roman"/>
        </w:rPr>
        <w:t>在取得不动产权证后，</w:t>
      </w:r>
      <w:r>
        <w:rPr>
          <w:rFonts w:eastAsia="仿宋_GB2312" w:cs="Times New Roman" w:hint="eastAsia"/>
        </w:rPr>
        <w:t>可以按规定向市自然资源局申领集体建设用地规划许可证和建设工程规划许可证（或乡村建设规划许可证），</w:t>
      </w:r>
      <w:r>
        <w:rPr>
          <w:rFonts w:eastAsia="仿宋_GB2312" w:cs="Times New Roman"/>
        </w:rPr>
        <w:t>参照国有建设用地规划建设相关要求，依法办理开发建设需要的其他事项</w:t>
      </w:r>
      <w:r>
        <w:rPr>
          <w:rFonts w:eastAsia="仿宋_GB2312" w:cs="Times New Roman" w:hint="eastAsia"/>
        </w:rPr>
        <w:t>。</w:t>
      </w:r>
    </w:p>
    <w:p w14:paraId="3E0CBD80"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【二级市场】以</w:t>
      </w:r>
      <w:r>
        <w:rPr>
          <w:rFonts w:eastAsia="仿宋_GB2312"/>
          <w:szCs w:val="32"/>
        </w:rPr>
        <w:t>出让等方式取得的</w:t>
      </w:r>
      <w:r>
        <w:rPr>
          <w:rFonts w:eastAsia="仿宋_GB2312" w:hint="eastAsia"/>
        </w:rPr>
        <w:t>农村</w:t>
      </w:r>
      <w:r>
        <w:rPr>
          <w:rFonts w:eastAsia="仿宋_GB2312"/>
          <w:szCs w:val="32"/>
        </w:rPr>
        <w:t>集体</w:t>
      </w:r>
      <w:r>
        <w:rPr>
          <w:rFonts w:eastAsia="仿宋_GB2312"/>
          <w:szCs w:val="32"/>
        </w:rPr>
        <w:lastRenderedPageBreak/>
        <w:t>经营性建设用地使用权可以依法转让、互换、</w:t>
      </w:r>
      <w:r>
        <w:rPr>
          <w:rFonts w:eastAsia="仿宋_GB2312" w:hint="eastAsia"/>
          <w:szCs w:val="32"/>
        </w:rPr>
        <w:t>出资</w:t>
      </w:r>
      <w:r>
        <w:rPr>
          <w:rFonts w:eastAsia="仿宋_GB2312"/>
          <w:szCs w:val="32"/>
        </w:rPr>
        <w:t>、赠与或者抵押，</w:t>
      </w:r>
      <w:r>
        <w:rPr>
          <w:rFonts w:eastAsia="仿宋_GB2312" w:hint="eastAsia"/>
          <w:szCs w:val="32"/>
        </w:rPr>
        <w:t>以出租方式取得的</w:t>
      </w:r>
      <w:r>
        <w:rPr>
          <w:rFonts w:eastAsia="仿宋_GB2312" w:hint="eastAsia"/>
        </w:rPr>
        <w:t>农村</w:t>
      </w:r>
      <w:r>
        <w:rPr>
          <w:rFonts w:eastAsia="仿宋_GB2312" w:hint="eastAsia"/>
          <w:szCs w:val="32"/>
        </w:rPr>
        <w:t>集体经营性建设用地可以转租，法律、行政法规或者原入市合同另有约定的除外。</w:t>
      </w:r>
    </w:p>
    <w:p w14:paraId="09CEAEDF" w14:textId="77777777" w:rsidR="006E2D7B" w:rsidRDefault="00000000" w:rsidP="0023021C">
      <w:pPr>
        <w:overflowPunct w:val="0"/>
        <w:spacing w:line="560" w:lineRule="exact"/>
        <w:ind w:firstLine="640"/>
        <w:rPr>
          <w:rFonts w:eastAsia="仿宋_GB2312"/>
        </w:rPr>
      </w:pPr>
      <w:r>
        <w:rPr>
          <w:rFonts w:eastAsia="仿宋_GB2312" w:hint="eastAsia"/>
        </w:rPr>
        <w:t>农村集体经营性建设用地使用权依法</w:t>
      </w:r>
      <w:r>
        <w:rPr>
          <w:rFonts w:eastAsia="仿宋_GB2312"/>
          <w:szCs w:val="32"/>
        </w:rPr>
        <w:t>转让、</w:t>
      </w:r>
      <w:r>
        <w:rPr>
          <w:rFonts w:eastAsia="仿宋_GB2312" w:hint="eastAsia"/>
          <w:szCs w:val="32"/>
        </w:rPr>
        <w:t>转租、</w:t>
      </w:r>
      <w:r>
        <w:rPr>
          <w:rFonts w:eastAsia="仿宋_GB2312"/>
          <w:szCs w:val="32"/>
        </w:rPr>
        <w:t>互换、</w:t>
      </w:r>
      <w:r>
        <w:rPr>
          <w:rFonts w:eastAsia="仿宋_GB2312" w:hint="eastAsia"/>
          <w:szCs w:val="32"/>
        </w:rPr>
        <w:t>出资</w:t>
      </w:r>
      <w:r>
        <w:rPr>
          <w:rFonts w:eastAsia="仿宋_GB2312"/>
          <w:szCs w:val="32"/>
        </w:rPr>
        <w:t>、赠与或者抵押</w:t>
      </w:r>
      <w:r>
        <w:rPr>
          <w:rFonts w:eastAsia="仿宋_GB2312" w:hint="eastAsia"/>
          <w:szCs w:val="32"/>
        </w:rPr>
        <w:t>的，</w:t>
      </w:r>
      <w:r>
        <w:rPr>
          <w:rFonts w:eastAsia="仿宋_GB2312"/>
        </w:rPr>
        <w:t>双方应当签订书面合同，并书面通知土地所有权人。</w:t>
      </w:r>
    </w:p>
    <w:p w14:paraId="59174C8B" w14:textId="77777777" w:rsidR="006E2D7B" w:rsidRDefault="00000000" w:rsidP="0023021C">
      <w:pPr>
        <w:overflowPunct w:val="0"/>
        <w:spacing w:line="560" w:lineRule="exact"/>
        <w:ind w:firstLine="640"/>
        <w:rPr>
          <w:rFonts w:eastAsia="仿宋_GB2312"/>
        </w:rPr>
      </w:pPr>
      <w:r>
        <w:rPr>
          <w:rFonts w:eastAsia="仿宋_GB2312" w:hint="eastAsia"/>
        </w:rPr>
        <w:t>农村</w:t>
      </w:r>
      <w:r>
        <w:rPr>
          <w:rFonts w:eastAsia="仿宋_GB2312"/>
        </w:rPr>
        <w:t>集体经营性建设用地使用权</w:t>
      </w:r>
      <w:r>
        <w:rPr>
          <w:rFonts w:eastAsia="仿宋_GB2312" w:hint="eastAsia"/>
        </w:rPr>
        <w:t>转让后</w:t>
      </w:r>
      <w:r>
        <w:rPr>
          <w:rFonts w:eastAsia="仿宋_GB2312"/>
        </w:rPr>
        <w:t>，</w:t>
      </w:r>
      <w:r>
        <w:rPr>
          <w:rFonts w:eastAsia="仿宋_GB2312" w:hint="eastAsia"/>
        </w:rPr>
        <w:t>合同、</w:t>
      </w:r>
      <w:r>
        <w:rPr>
          <w:rFonts w:eastAsia="仿宋_GB2312"/>
        </w:rPr>
        <w:t>监管协议</w:t>
      </w:r>
      <w:r>
        <w:rPr>
          <w:rFonts w:eastAsia="仿宋_GB2312" w:hint="eastAsia"/>
        </w:rPr>
        <w:t>和不动产登记文件中载明的权利、义务随之转移</w:t>
      </w:r>
      <w:r>
        <w:rPr>
          <w:rFonts w:eastAsia="仿宋_GB2312"/>
        </w:rPr>
        <w:t>，并不得违反法律法规和</w:t>
      </w:r>
      <w:r>
        <w:rPr>
          <w:rFonts w:eastAsia="仿宋_GB2312" w:hint="eastAsia"/>
        </w:rPr>
        <w:t>原入市</w:t>
      </w:r>
      <w:r>
        <w:rPr>
          <w:rFonts w:eastAsia="仿宋_GB2312"/>
        </w:rPr>
        <w:t>合同的相关约定</w:t>
      </w:r>
      <w:r>
        <w:rPr>
          <w:rFonts w:eastAsia="仿宋_GB2312" w:hint="eastAsia"/>
        </w:rPr>
        <w:t>。农村集体经营性建设用地使用权转租后，合同、</w:t>
      </w:r>
      <w:r>
        <w:rPr>
          <w:rFonts w:eastAsia="仿宋_GB2312"/>
        </w:rPr>
        <w:t>监管协议</w:t>
      </w:r>
      <w:r>
        <w:rPr>
          <w:rFonts w:eastAsia="仿宋_GB2312" w:hint="eastAsia"/>
        </w:rPr>
        <w:t>和不动产登记文件中载明的权利、义务仍由原入市合同权利义务人承担</w:t>
      </w:r>
      <w:r>
        <w:rPr>
          <w:rFonts w:eastAsia="仿宋_GB2312"/>
        </w:rPr>
        <w:t>。</w:t>
      </w:r>
      <w:r>
        <w:rPr>
          <w:rFonts w:eastAsia="仿宋_GB2312" w:hint="eastAsia"/>
        </w:rPr>
        <w:t>具体转让、转租办理的条件、程序和剩余年限参照国有建设用地有关规定执行。</w:t>
      </w:r>
    </w:p>
    <w:p w14:paraId="6DE05ECA" w14:textId="77777777" w:rsidR="006E2D7B" w:rsidRDefault="00000000" w:rsidP="0023021C">
      <w:pPr>
        <w:numPr>
          <w:ilvl w:val="2"/>
          <w:numId w:val="1"/>
        </w:numPr>
        <w:overflowPunct w:val="0"/>
        <w:spacing w:line="560" w:lineRule="exact"/>
        <w:ind w:firstLine="640"/>
        <w:outlineLvl w:val="2"/>
        <w:rPr>
          <w:rFonts w:eastAsia="仿宋_GB2312"/>
        </w:rPr>
      </w:pPr>
      <w:r>
        <w:rPr>
          <w:rFonts w:eastAsia="仿宋_GB2312" w:cs="Times New Roman" w:hint="eastAsia"/>
        </w:rPr>
        <w:t>【转让、转租条件】</w:t>
      </w:r>
      <w:r>
        <w:rPr>
          <w:rFonts w:eastAsia="仿宋_GB2312"/>
        </w:rPr>
        <w:t>农村集体经营性建设用地使用权转让、转租，应当符合下列条件：</w:t>
      </w:r>
    </w:p>
    <w:p w14:paraId="53A1539B" w14:textId="77777777" w:rsidR="006E2D7B" w:rsidRDefault="00000000" w:rsidP="0023021C">
      <w:pPr>
        <w:overflowPunct w:val="0"/>
        <w:spacing w:line="560" w:lineRule="exact"/>
        <w:ind w:firstLine="640"/>
        <w:rPr>
          <w:rFonts w:eastAsia="仿宋_GB2312"/>
        </w:rPr>
      </w:pPr>
      <w:r>
        <w:rPr>
          <w:rFonts w:eastAsia="仿宋_GB2312"/>
        </w:rPr>
        <w:t>（一）不存在法律法规规定禁止入市的情形</w:t>
      </w:r>
      <w:r>
        <w:rPr>
          <w:rFonts w:eastAsia="仿宋_GB2312" w:hint="eastAsia"/>
        </w:rPr>
        <w:t>。</w:t>
      </w:r>
    </w:p>
    <w:p w14:paraId="6F11549F" w14:textId="77777777" w:rsidR="006E2D7B" w:rsidRDefault="00000000" w:rsidP="0023021C">
      <w:pPr>
        <w:overflowPunct w:val="0"/>
        <w:spacing w:line="560" w:lineRule="exact"/>
        <w:ind w:firstLine="640"/>
        <w:rPr>
          <w:rFonts w:eastAsia="仿宋_GB2312"/>
        </w:rPr>
      </w:pPr>
      <w:r>
        <w:rPr>
          <w:rFonts w:eastAsia="仿宋_GB2312"/>
        </w:rPr>
        <w:t>（二）按照出让、出租合同的约定，履行完毕支付地价款、租金的义务，并取得《不动产权证书》</w:t>
      </w:r>
      <w:r>
        <w:rPr>
          <w:rFonts w:eastAsia="仿宋_GB2312" w:hint="eastAsia"/>
        </w:rPr>
        <w:t>。</w:t>
      </w:r>
    </w:p>
    <w:p w14:paraId="06E84682" w14:textId="77777777" w:rsidR="006E2D7B" w:rsidRDefault="00000000" w:rsidP="0023021C">
      <w:pPr>
        <w:overflowPunct w:val="0"/>
        <w:spacing w:line="560" w:lineRule="exact"/>
        <w:ind w:firstLine="640"/>
        <w:rPr>
          <w:rFonts w:eastAsia="仿宋_GB2312"/>
        </w:rPr>
      </w:pPr>
      <w:r>
        <w:rPr>
          <w:rFonts w:eastAsia="仿宋_GB2312"/>
        </w:rPr>
        <w:t>（三）按照出让、出租合同及</w:t>
      </w:r>
      <w:r>
        <w:rPr>
          <w:rFonts w:eastAsia="仿宋_GB2312" w:hint="eastAsia"/>
        </w:rPr>
        <w:t>监管</w:t>
      </w:r>
      <w:r>
        <w:rPr>
          <w:rFonts w:eastAsia="仿宋_GB2312"/>
        </w:rPr>
        <w:t>协议约定的期限和条件投资开发、利用土地</w:t>
      </w:r>
      <w:r>
        <w:rPr>
          <w:rFonts w:eastAsia="仿宋_GB2312" w:hint="eastAsia"/>
        </w:rPr>
        <w:t>。</w:t>
      </w:r>
    </w:p>
    <w:p w14:paraId="17E5AEB0" w14:textId="77777777" w:rsidR="006E2D7B" w:rsidRDefault="00000000" w:rsidP="0023021C">
      <w:pPr>
        <w:overflowPunct w:val="0"/>
        <w:spacing w:line="560" w:lineRule="exact"/>
        <w:ind w:firstLine="640"/>
        <w:rPr>
          <w:rFonts w:eastAsia="仿宋_GB2312"/>
        </w:rPr>
      </w:pPr>
      <w:r>
        <w:rPr>
          <w:rFonts w:eastAsia="仿宋_GB2312"/>
        </w:rPr>
        <w:t>（四）出让、出租合同约定、相关法律法规及本办法规定的其他条件。</w:t>
      </w:r>
    </w:p>
    <w:p w14:paraId="616B5806"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【抵押融资】</w:t>
      </w:r>
      <w:r>
        <w:rPr>
          <w:rFonts w:eastAsia="仿宋_GB2312"/>
          <w:szCs w:val="32"/>
        </w:rPr>
        <w:t>以出让方式</w:t>
      </w:r>
      <w:r>
        <w:rPr>
          <w:rFonts w:eastAsia="仿宋_GB2312" w:hint="eastAsia"/>
          <w:szCs w:val="32"/>
        </w:rPr>
        <w:t>取得</w:t>
      </w:r>
      <w:r>
        <w:rPr>
          <w:rFonts w:eastAsia="仿宋_GB2312"/>
          <w:szCs w:val="32"/>
        </w:rPr>
        <w:t>的</w:t>
      </w:r>
      <w:r>
        <w:rPr>
          <w:rFonts w:eastAsia="仿宋_GB2312" w:hint="eastAsia"/>
        </w:rPr>
        <w:t>农村</w:t>
      </w:r>
      <w:r>
        <w:rPr>
          <w:rFonts w:eastAsia="仿宋_GB2312"/>
          <w:szCs w:val="32"/>
        </w:rPr>
        <w:t>集体经</w:t>
      </w:r>
      <w:r>
        <w:rPr>
          <w:rFonts w:eastAsia="仿宋_GB2312"/>
          <w:szCs w:val="32"/>
        </w:rPr>
        <w:lastRenderedPageBreak/>
        <w:t>营性建设用地使用权，可以设立抵押权。</w:t>
      </w:r>
      <w:r>
        <w:rPr>
          <w:rFonts w:eastAsia="仿宋_GB2312" w:hint="eastAsia"/>
          <w:szCs w:val="32"/>
        </w:rPr>
        <w:t>以出租方式取得的</w:t>
      </w:r>
      <w:r>
        <w:rPr>
          <w:rFonts w:eastAsia="仿宋_GB2312" w:hint="eastAsia"/>
        </w:rPr>
        <w:t>农村</w:t>
      </w:r>
      <w:r>
        <w:rPr>
          <w:rFonts w:eastAsia="仿宋_GB2312" w:hint="eastAsia"/>
          <w:szCs w:val="32"/>
        </w:rPr>
        <w:t>集体经营性建设用地使用权，承租人在按规定支付租金并完成项目竣工验收后，可以设立抵押权。</w:t>
      </w:r>
    </w:p>
    <w:p w14:paraId="6E1CBFF5" w14:textId="77777777" w:rsidR="006E2D7B" w:rsidRDefault="00000000" w:rsidP="0023021C">
      <w:pPr>
        <w:overflowPunct w:val="0"/>
        <w:spacing w:line="560" w:lineRule="exact"/>
        <w:ind w:firstLine="640"/>
        <w:rPr>
          <w:rFonts w:eastAsia="仿宋_GB2312"/>
        </w:rPr>
      </w:pPr>
      <w:r>
        <w:rPr>
          <w:rFonts w:eastAsia="仿宋_GB2312"/>
        </w:rPr>
        <w:t>银行业金融机构</w:t>
      </w:r>
      <w:r>
        <w:rPr>
          <w:rFonts w:eastAsia="仿宋_GB2312" w:hint="eastAsia"/>
        </w:rPr>
        <w:t>可以</w:t>
      </w:r>
      <w:r>
        <w:rPr>
          <w:rFonts w:eastAsia="仿宋_GB2312"/>
        </w:rPr>
        <w:t>作为抵押权人申请以农村集体经营性建设用地使用权办理不动产抵押相关手续，并签订抵押合同，办理抵押登记。在抵押权存续期间，如国家依法征收该宗土地，抵押人应当以所得补偿费用优先偿还抵押权人债务。贷款到期后抵押人未清偿债务或出现约定的实现抵押权的情形，抵押权人对该宗土地使用权有优先处置和受偿权</w:t>
      </w:r>
      <w:r>
        <w:rPr>
          <w:rFonts w:eastAsia="仿宋_GB2312" w:hint="eastAsia"/>
        </w:rPr>
        <w:t>，抵押权实现后，不得改变土地所有权性质</w:t>
      </w:r>
      <w:r>
        <w:rPr>
          <w:rFonts w:eastAsia="仿宋_GB2312"/>
        </w:rPr>
        <w:t>。</w:t>
      </w:r>
    </w:p>
    <w:p w14:paraId="5FFD1BC7" w14:textId="77777777" w:rsidR="006E2D7B" w:rsidRDefault="00000000" w:rsidP="0023021C">
      <w:pPr>
        <w:pStyle w:val="2"/>
        <w:rPr>
          <w:rFonts w:hint="default"/>
        </w:rPr>
      </w:pPr>
      <w:r>
        <w:rPr>
          <w:rFonts w:hint="default"/>
        </w:rPr>
        <w:t>第</w:t>
      </w:r>
      <w:r>
        <w:t>四</w:t>
      </w:r>
      <w:r>
        <w:rPr>
          <w:rFonts w:hint="default"/>
        </w:rPr>
        <w:t>章</w:t>
      </w:r>
      <w:r>
        <w:rPr>
          <w:rFonts w:hint="default"/>
        </w:rPr>
        <w:t xml:space="preserve">  </w:t>
      </w:r>
      <w:r>
        <w:rPr>
          <w:rFonts w:hint="default"/>
        </w:rPr>
        <w:t>收益管理</w:t>
      </w:r>
    </w:p>
    <w:p w14:paraId="0C1F9237"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【设立财政监管账户】市财政局设立集体经营性建设用地财政监管账户，交易涉及的竞买保证金、土地出让金或租金、土地增值收益调节金等资金均应纳入财政监管账户统筹管理</w:t>
      </w:r>
      <w:r>
        <w:rPr>
          <w:rFonts w:eastAsia="仿宋_GB2312" w:cs="Times New Roman"/>
        </w:rPr>
        <w:t>。</w:t>
      </w:r>
    </w:p>
    <w:p w14:paraId="3C297D58" w14:textId="77777777" w:rsidR="00046EF5" w:rsidRDefault="00000000" w:rsidP="0023021C">
      <w:pPr>
        <w:overflowPunct w:val="0"/>
        <w:spacing w:line="560" w:lineRule="exact"/>
        <w:ind w:firstLine="640"/>
        <w:rPr>
          <w:rFonts w:eastAsia="仿宋_GB2312"/>
        </w:rPr>
      </w:pPr>
      <w:r>
        <w:rPr>
          <w:rFonts w:eastAsia="仿宋_GB2312" w:hint="eastAsia"/>
        </w:rPr>
        <w:t>入市交易公告期间，意向竞得人将交易保证金交至</w:t>
      </w:r>
      <w:r>
        <w:rPr>
          <w:rFonts w:eastAsia="仿宋_GB2312" w:cs="Times New Roman" w:hint="eastAsia"/>
        </w:rPr>
        <w:t>财政监管账户</w:t>
      </w:r>
      <w:r>
        <w:rPr>
          <w:rFonts w:eastAsia="仿宋_GB2312" w:hint="eastAsia"/>
        </w:rPr>
        <w:t>，交易竞买保证金参照国有建设用地有关规定执行，但不得低于入市土地增值收益调节金征缴比例。</w:t>
      </w:r>
      <w:r>
        <w:rPr>
          <w:rFonts w:eastAsia="仿宋_GB2312" w:cs="Times New Roman" w:hint="eastAsia"/>
        </w:rPr>
        <w:t>土地成交双方签订合同后，竞买保证金抵作土地出让金或租金，</w:t>
      </w:r>
      <w:r>
        <w:rPr>
          <w:rFonts w:eastAsia="仿宋_GB2312" w:hint="eastAsia"/>
        </w:rPr>
        <w:t>竞得人按合同约定，将剩余的</w:t>
      </w:r>
      <w:r>
        <w:rPr>
          <w:rFonts w:eastAsia="仿宋_GB2312" w:cs="Times New Roman" w:hint="eastAsia"/>
        </w:rPr>
        <w:t>土地出让金或租金</w:t>
      </w:r>
      <w:r>
        <w:rPr>
          <w:rFonts w:eastAsia="仿宋_GB2312" w:hint="eastAsia"/>
        </w:rPr>
        <w:t>缴入财政监管账户。</w:t>
      </w:r>
    </w:p>
    <w:p w14:paraId="3238F131" w14:textId="1BBFDD0B" w:rsidR="006E2D7B" w:rsidRDefault="00000000" w:rsidP="0023021C">
      <w:pPr>
        <w:overflowPunct w:val="0"/>
        <w:spacing w:line="560" w:lineRule="exact"/>
        <w:ind w:firstLine="640"/>
        <w:rPr>
          <w:rFonts w:eastAsia="仿宋_GB2312"/>
        </w:rPr>
      </w:pPr>
      <w:r>
        <w:rPr>
          <w:rFonts w:eastAsia="仿宋_GB2312" w:cs="Times New Roman" w:hint="eastAsia"/>
        </w:rPr>
        <w:t>入市主体或授权实施主体完成土地交付、交易双方签订交地确认书后，市财政局</w:t>
      </w:r>
      <w:r w:rsidR="00046EF5" w:rsidRPr="00046EF5">
        <w:rPr>
          <w:rFonts w:eastAsia="仿宋_GB2312" w:cs="Times New Roman" w:hint="eastAsia"/>
        </w:rPr>
        <w:t>根据合同和交易信息，核定调节金应缴</w:t>
      </w:r>
      <w:r w:rsidR="00046EF5" w:rsidRPr="00046EF5">
        <w:rPr>
          <w:rFonts w:eastAsia="仿宋_GB2312" w:cs="Times New Roman" w:hint="eastAsia"/>
        </w:rPr>
        <w:lastRenderedPageBreak/>
        <w:t>金额，开具缴款通知书。缴款通知书应载明成交土地地块、面积、交易方式、成交总价款、调节金金额、缴纳义务人和缴纳期限等</w:t>
      </w:r>
      <w:r w:rsidR="00046EF5">
        <w:rPr>
          <w:rFonts w:eastAsia="仿宋_GB2312" w:cs="Times New Roman" w:hint="eastAsia"/>
        </w:rPr>
        <w:t>。市财政局根据</w:t>
      </w:r>
      <w:r w:rsidR="00046EF5" w:rsidRPr="00046EF5">
        <w:rPr>
          <w:rFonts w:eastAsia="仿宋_GB2312" w:cs="Times New Roman" w:hint="eastAsia"/>
        </w:rPr>
        <w:t>缴款通知书</w:t>
      </w:r>
      <w:r w:rsidR="00046EF5">
        <w:rPr>
          <w:rFonts w:eastAsia="仿宋_GB2312" w:cs="Times New Roman" w:hint="eastAsia"/>
        </w:rPr>
        <w:t>，</w:t>
      </w:r>
      <w:r>
        <w:rPr>
          <w:rFonts w:eastAsia="仿宋_GB2312" w:cs="Times New Roman" w:hint="eastAsia"/>
        </w:rPr>
        <w:t>代入市主体或授权实施主体缴纳土地增值收益调节金，一次性将土地增值收益调节金从财政监管账户转出至市自然资源局指定账户，并将土地出让金或租金余额支付给入市主体或授权实施主体账户。入市主体或授权实施主体应当及时查收确认。</w:t>
      </w:r>
    </w:p>
    <w:p w14:paraId="4D89BAE5"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【调节金缴纳义务】</w:t>
      </w:r>
      <w:r>
        <w:rPr>
          <w:rFonts w:eastAsia="仿宋_GB2312" w:hint="eastAsia"/>
        </w:rPr>
        <w:t>农村</w:t>
      </w:r>
      <w:r>
        <w:rPr>
          <w:rFonts w:eastAsia="仿宋_GB2312" w:cs="Times New Roman"/>
        </w:rPr>
        <w:t>集体经营性建设用地使用权发生出让、</w:t>
      </w:r>
      <w:r>
        <w:rPr>
          <w:rFonts w:eastAsia="仿宋_GB2312" w:cs="Times New Roman" w:hint="eastAsia"/>
        </w:rPr>
        <w:t>出租</w:t>
      </w:r>
      <w:r>
        <w:rPr>
          <w:rFonts w:eastAsia="仿宋_GB2312" w:cs="Times New Roman"/>
        </w:rPr>
        <w:t>和转让等交易行为的，</w:t>
      </w:r>
      <w:r>
        <w:rPr>
          <w:rFonts w:eastAsia="仿宋_GB2312" w:cs="Times New Roman" w:hint="eastAsia"/>
        </w:rPr>
        <w:t>出让方、出租方及再转让方</w:t>
      </w:r>
      <w:r>
        <w:rPr>
          <w:rFonts w:eastAsia="仿宋_GB2312" w:cs="Times New Roman"/>
        </w:rPr>
        <w:t>应当按照规定缴纳土地增值收益调节金。</w:t>
      </w:r>
    </w:p>
    <w:p w14:paraId="37D3B1B8" w14:textId="77777777" w:rsidR="006E2D7B" w:rsidRDefault="00000000" w:rsidP="0023021C">
      <w:pPr>
        <w:overflowPunct w:val="0"/>
        <w:spacing w:line="560" w:lineRule="exact"/>
        <w:ind w:firstLine="640"/>
        <w:rPr>
          <w:rFonts w:eastAsia="仿宋_GB2312"/>
        </w:rPr>
      </w:pPr>
      <w:r>
        <w:rPr>
          <w:rFonts w:eastAsia="仿宋_GB2312" w:cs="Times New Roman" w:hint="eastAsia"/>
        </w:rPr>
        <w:t>农村集体经营性建设用地土地增值收益，是指农村集体经营性建设用地入市环节入市收入扣除取得成本和土地开发支出后的净收益，以及再转让环节的再转让收入扣除取得成本和土地开发支出后的净收益。</w:t>
      </w:r>
      <w:r>
        <w:rPr>
          <w:rFonts w:eastAsia="仿宋_GB2312" w:hint="eastAsia"/>
        </w:rPr>
        <w:t>农村集体经营性建设用地以出让方式入市的，成交总价款为入市收入。以出租方式入市的，租金总额为入市收入。</w:t>
      </w:r>
    </w:p>
    <w:p w14:paraId="4F55A11B" w14:textId="77777777" w:rsidR="006E2D7B" w:rsidRDefault="00000000" w:rsidP="0023021C">
      <w:pPr>
        <w:overflowPunct w:val="0"/>
        <w:spacing w:line="560" w:lineRule="exact"/>
        <w:ind w:firstLine="640"/>
        <w:rPr>
          <w:rFonts w:eastAsia="仿宋_GB2312"/>
        </w:rPr>
      </w:pPr>
      <w:r>
        <w:rPr>
          <w:rFonts w:eastAsia="仿宋_GB2312"/>
          <w:szCs w:val="32"/>
        </w:rPr>
        <w:t>农村集体经营性建设用地土地增值收益调节金，是指按照建立同权同价、流转顺畅、收益共享的农村集体经营性建设用地入市制度的目标，统筹兼顾国家、集体、个人的土地增值收益分配，在农村集体经营性建设用地入市及再转让环节，对土地增值收益收取的资金</w:t>
      </w:r>
      <w:r>
        <w:rPr>
          <w:rFonts w:eastAsia="仿宋_GB2312" w:hint="eastAsia"/>
        </w:rPr>
        <w:t>。</w:t>
      </w:r>
    </w:p>
    <w:p w14:paraId="23126AAB"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【调节金</w:t>
      </w:r>
      <w:r>
        <w:rPr>
          <w:rFonts w:eastAsia="仿宋_GB2312" w:cs="Times New Roman" w:hint="eastAsia"/>
        </w:rPr>
        <w:t>征收标准</w:t>
      </w:r>
      <w:r>
        <w:rPr>
          <w:rFonts w:eastAsia="仿宋_GB2312" w:cs="Times New Roman"/>
        </w:rPr>
        <w:t>】</w:t>
      </w:r>
      <w:r>
        <w:rPr>
          <w:rFonts w:eastAsia="仿宋_GB2312" w:cs="Times New Roman" w:hint="eastAsia"/>
        </w:rPr>
        <w:t>农村</w:t>
      </w:r>
      <w:r>
        <w:rPr>
          <w:rFonts w:eastAsia="仿宋_GB2312" w:cs="Times New Roman"/>
        </w:rPr>
        <w:t>集体经营性建设用</w:t>
      </w:r>
      <w:r>
        <w:rPr>
          <w:rFonts w:eastAsia="仿宋_GB2312" w:cs="Times New Roman"/>
        </w:rPr>
        <w:lastRenderedPageBreak/>
        <w:t>地入市土地增值收益调节金以土地成交总价款为缴费基数，根据土地用途、集体建设用地基准地价级别，分级分类确定计提比例：</w:t>
      </w:r>
    </w:p>
    <w:p w14:paraId="1492DE24" w14:textId="77777777" w:rsidR="006E2D7B" w:rsidRDefault="00000000" w:rsidP="0023021C">
      <w:pPr>
        <w:overflowPunct w:val="0"/>
        <w:spacing w:line="560" w:lineRule="exact"/>
        <w:ind w:firstLine="640"/>
        <w:rPr>
          <w:rFonts w:eastAsia="仿宋_GB2312"/>
        </w:rPr>
      </w:pPr>
      <w:r>
        <w:rPr>
          <w:rFonts w:eastAsia="仿宋_GB2312" w:hint="eastAsia"/>
        </w:rPr>
        <w:t>（一）</w:t>
      </w:r>
      <w:r>
        <w:rPr>
          <w:rFonts w:eastAsia="仿宋_GB2312"/>
        </w:rPr>
        <w:t>入市地块用于商服用途的，</w:t>
      </w:r>
      <w:r>
        <w:rPr>
          <w:rFonts w:eastAsia="仿宋_GB2312"/>
        </w:rPr>
        <w:t>V</w:t>
      </w:r>
      <w:r>
        <w:rPr>
          <w:rFonts w:eastAsia="仿宋_GB2312"/>
        </w:rPr>
        <w:t>级提取比例</w:t>
      </w:r>
      <w:r>
        <w:rPr>
          <w:rFonts w:eastAsia="仿宋_GB2312"/>
        </w:rPr>
        <w:t>10%</w:t>
      </w:r>
      <w:r>
        <w:rPr>
          <w:rFonts w:eastAsia="仿宋_GB2312"/>
        </w:rPr>
        <w:t>、</w:t>
      </w:r>
      <w:r>
        <w:rPr>
          <w:rFonts w:eastAsia="仿宋_GB2312" w:hint="eastAsia"/>
        </w:rPr>
        <w:t>Ⅳ级</w:t>
      </w:r>
      <w:r>
        <w:rPr>
          <w:rFonts w:eastAsia="仿宋_GB2312"/>
        </w:rPr>
        <w:t>提取比例</w:t>
      </w:r>
      <w:r>
        <w:rPr>
          <w:rFonts w:eastAsia="仿宋_GB2312"/>
        </w:rPr>
        <w:t>15%</w:t>
      </w:r>
      <w:r>
        <w:rPr>
          <w:rFonts w:eastAsia="仿宋_GB2312"/>
        </w:rPr>
        <w:t>、</w:t>
      </w:r>
      <w:r>
        <w:rPr>
          <w:rFonts w:eastAsia="仿宋_GB2312"/>
        </w:rPr>
        <w:t>Ⅲ</w:t>
      </w:r>
      <w:r>
        <w:rPr>
          <w:rFonts w:eastAsia="仿宋_GB2312"/>
        </w:rPr>
        <w:t>级提取比例</w:t>
      </w:r>
      <w:r>
        <w:rPr>
          <w:rFonts w:eastAsia="仿宋_GB2312"/>
        </w:rPr>
        <w:t>20%</w:t>
      </w:r>
      <w:r>
        <w:rPr>
          <w:rFonts w:eastAsia="仿宋_GB2312"/>
        </w:rPr>
        <w:t>、</w:t>
      </w:r>
      <w:r>
        <w:rPr>
          <w:rFonts w:eastAsia="仿宋_GB2312"/>
        </w:rPr>
        <w:t>Ⅱ</w:t>
      </w:r>
      <w:r>
        <w:rPr>
          <w:rFonts w:eastAsia="仿宋_GB2312"/>
        </w:rPr>
        <w:t>级提取比例</w:t>
      </w:r>
      <w:r>
        <w:rPr>
          <w:rFonts w:eastAsia="仿宋_GB2312"/>
        </w:rPr>
        <w:t>25%</w:t>
      </w:r>
      <w:r>
        <w:rPr>
          <w:rFonts w:eastAsia="仿宋_GB2312"/>
        </w:rPr>
        <w:t>、</w:t>
      </w:r>
      <w:r>
        <w:rPr>
          <w:rFonts w:eastAsia="仿宋_GB2312"/>
        </w:rPr>
        <w:t>Ⅰ</w:t>
      </w:r>
      <w:r>
        <w:rPr>
          <w:rFonts w:eastAsia="仿宋_GB2312"/>
        </w:rPr>
        <w:t>级提取比例</w:t>
      </w:r>
      <w:r>
        <w:rPr>
          <w:rFonts w:eastAsia="仿宋_GB2312"/>
        </w:rPr>
        <w:t>30%</w:t>
      </w:r>
      <w:r>
        <w:rPr>
          <w:rFonts w:eastAsia="仿宋_GB2312"/>
        </w:rPr>
        <w:t>。</w:t>
      </w:r>
    </w:p>
    <w:p w14:paraId="6160D182" w14:textId="77777777" w:rsidR="006E2D7B" w:rsidRDefault="00000000" w:rsidP="0023021C">
      <w:pPr>
        <w:overflowPunct w:val="0"/>
        <w:spacing w:line="560" w:lineRule="exact"/>
        <w:ind w:firstLine="640"/>
        <w:rPr>
          <w:rFonts w:eastAsia="仿宋_GB2312"/>
        </w:rPr>
      </w:pPr>
      <w:r>
        <w:rPr>
          <w:rFonts w:eastAsia="仿宋_GB2312" w:hint="eastAsia"/>
        </w:rPr>
        <w:t>（二）</w:t>
      </w:r>
      <w:r>
        <w:rPr>
          <w:rFonts w:eastAsia="仿宋_GB2312"/>
        </w:rPr>
        <w:t>入市地块用于</w:t>
      </w:r>
      <w:r>
        <w:rPr>
          <w:rFonts w:eastAsia="仿宋_GB2312" w:hint="eastAsia"/>
        </w:rPr>
        <w:t>保障性</w:t>
      </w:r>
      <w:r>
        <w:rPr>
          <w:rFonts w:eastAsia="仿宋_GB2312"/>
        </w:rPr>
        <w:t>租赁住房用途的，</w:t>
      </w:r>
      <w:r>
        <w:rPr>
          <w:rFonts w:eastAsia="仿宋_GB2312"/>
        </w:rPr>
        <w:t>V</w:t>
      </w:r>
      <w:r>
        <w:rPr>
          <w:rFonts w:eastAsia="仿宋_GB2312"/>
        </w:rPr>
        <w:t>级、</w:t>
      </w:r>
      <w:r>
        <w:rPr>
          <w:rFonts w:eastAsia="仿宋_GB2312" w:hint="eastAsia"/>
        </w:rPr>
        <w:t>Ⅳ级</w:t>
      </w:r>
      <w:r>
        <w:rPr>
          <w:rFonts w:eastAsia="仿宋_GB2312"/>
        </w:rPr>
        <w:t>提取比例</w:t>
      </w:r>
      <w:r>
        <w:rPr>
          <w:rFonts w:eastAsia="仿宋_GB2312" w:hint="eastAsia"/>
        </w:rPr>
        <w:t>5</w:t>
      </w:r>
      <w:r>
        <w:rPr>
          <w:rFonts w:eastAsia="仿宋_GB2312"/>
        </w:rPr>
        <w:t>%</w:t>
      </w:r>
      <w:r>
        <w:rPr>
          <w:rFonts w:eastAsia="仿宋_GB2312"/>
        </w:rPr>
        <w:t>、</w:t>
      </w:r>
      <w:r>
        <w:rPr>
          <w:rFonts w:eastAsia="仿宋_GB2312"/>
        </w:rPr>
        <w:t>Ⅲ</w:t>
      </w:r>
      <w:r>
        <w:rPr>
          <w:rFonts w:eastAsia="仿宋_GB2312"/>
        </w:rPr>
        <w:t>级提取比例</w:t>
      </w:r>
      <w:r>
        <w:rPr>
          <w:rFonts w:eastAsia="仿宋_GB2312" w:hint="eastAsia"/>
        </w:rPr>
        <w:t>1</w:t>
      </w:r>
      <w:r>
        <w:rPr>
          <w:rFonts w:eastAsia="仿宋_GB2312"/>
        </w:rPr>
        <w:t>0%</w:t>
      </w:r>
      <w:r>
        <w:rPr>
          <w:rFonts w:eastAsia="仿宋_GB2312"/>
        </w:rPr>
        <w:t>、</w:t>
      </w:r>
      <w:r>
        <w:rPr>
          <w:rFonts w:eastAsia="仿宋_GB2312"/>
        </w:rPr>
        <w:t>Ⅱ</w:t>
      </w:r>
      <w:r>
        <w:rPr>
          <w:rFonts w:eastAsia="仿宋_GB2312"/>
        </w:rPr>
        <w:t>级提取比例</w:t>
      </w:r>
      <w:r>
        <w:rPr>
          <w:rFonts w:eastAsia="仿宋_GB2312"/>
        </w:rPr>
        <w:t>15%</w:t>
      </w:r>
      <w:r>
        <w:rPr>
          <w:rFonts w:eastAsia="仿宋_GB2312"/>
        </w:rPr>
        <w:t>、</w:t>
      </w:r>
      <w:r>
        <w:rPr>
          <w:rFonts w:eastAsia="仿宋_GB2312"/>
        </w:rPr>
        <w:t>Ⅰ</w:t>
      </w:r>
      <w:r>
        <w:rPr>
          <w:rFonts w:eastAsia="仿宋_GB2312"/>
        </w:rPr>
        <w:t>级提取比例</w:t>
      </w:r>
      <w:r>
        <w:rPr>
          <w:rFonts w:eastAsia="仿宋_GB2312"/>
        </w:rPr>
        <w:t>20%</w:t>
      </w:r>
      <w:r>
        <w:rPr>
          <w:rFonts w:eastAsia="仿宋_GB2312"/>
        </w:rPr>
        <w:t>。</w:t>
      </w:r>
    </w:p>
    <w:p w14:paraId="5A525E89" w14:textId="77777777" w:rsidR="006E2D7B" w:rsidRDefault="00000000" w:rsidP="0023021C">
      <w:pPr>
        <w:overflowPunct w:val="0"/>
        <w:spacing w:line="560" w:lineRule="exact"/>
        <w:ind w:firstLine="640"/>
        <w:rPr>
          <w:rFonts w:eastAsia="仿宋_GB2312"/>
        </w:rPr>
      </w:pPr>
      <w:r>
        <w:rPr>
          <w:rFonts w:eastAsia="仿宋_GB2312" w:hint="eastAsia"/>
        </w:rPr>
        <w:t>（三）</w:t>
      </w:r>
      <w:r>
        <w:rPr>
          <w:rFonts w:eastAsia="仿宋_GB2312"/>
        </w:rPr>
        <w:t>入市地块用于工业用途的，</w:t>
      </w:r>
      <w:r>
        <w:rPr>
          <w:rFonts w:eastAsia="仿宋_GB2312" w:hint="eastAsia"/>
        </w:rPr>
        <w:t>Ⅳ级</w:t>
      </w:r>
      <w:r>
        <w:rPr>
          <w:rFonts w:eastAsia="仿宋_GB2312"/>
        </w:rPr>
        <w:t>提取比例</w:t>
      </w:r>
      <w:r>
        <w:rPr>
          <w:rFonts w:eastAsia="仿宋_GB2312" w:hint="eastAsia"/>
        </w:rPr>
        <w:t>5</w:t>
      </w:r>
      <w:r>
        <w:rPr>
          <w:rFonts w:eastAsia="仿宋_GB2312"/>
        </w:rPr>
        <w:t>%</w:t>
      </w:r>
      <w:r>
        <w:rPr>
          <w:rFonts w:eastAsia="仿宋_GB2312"/>
        </w:rPr>
        <w:t>、</w:t>
      </w:r>
      <w:r>
        <w:rPr>
          <w:rFonts w:eastAsia="仿宋_GB2312"/>
        </w:rPr>
        <w:t>Ⅲ</w:t>
      </w:r>
      <w:r>
        <w:rPr>
          <w:rFonts w:eastAsia="仿宋_GB2312"/>
        </w:rPr>
        <w:t>级提取比例</w:t>
      </w:r>
      <w:r>
        <w:rPr>
          <w:rFonts w:eastAsia="仿宋_GB2312"/>
        </w:rPr>
        <w:t>7%</w:t>
      </w:r>
      <w:r>
        <w:rPr>
          <w:rFonts w:eastAsia="仿宋_GB2312"/>
        </w:rPr>
        <w:t>、</w:t>
      </w:r>
      <w:r>
        <w:rPr>
          <w:rFonts w:eastAsia="仿宋_GB2312"/>
        </w:rPr>
        <w:t>Ⅱ</w:t>
      </w:r>
      <w:r>
        <w:rPr>
          <w:rFonts w:eastAsia="仿宋_GB2312"/>
        </w:rPr>
        <w:t>级提取比例</w:t>
      </w:r>
      <w:r>
        <w:rPr>
          <w:rFonts w:eastAsia="仿宋_GB2312"/>
        </w:rPr>
        <w:t>9%</w:t>
      </w:r>
      <w:r>
        <w:rPr>
          <w:rFonts w:eastAsia="仿宋_GB2312"/>
        </w:rPr>
        <w:t>、</w:t>
      </w:r>
      <w:r>
        <w:rPr>
          <w:rFonts w:eastAsia="仿宋_GB2312"/>
        </w:rPr>
        <w:t>Ⅰ</w:t>
      </w:r>
      <w:r>
        <w:rPr>
          <w:rFonts w:eastAsia="仿宋_GB2312"/>
        </w:rPr>
        <w:t>级提取比例</w:t>
      </w:r>
      <w:r>
        <w:rPr>
          <w:rFonts w:eastAsia="仿宋_GB2312"/>
        </w:rPr>
        <w:t>11%</w:t>
      </w:r>
      <w:r>
        <w:rPr>
          <w:rFonts w:eastAsia="仿宋_GB2312"/>
        </w:rPr>
        <w:t>。</w:t>
      </w:r>
    </w:p>
    <w:p w14:paraId="2501A6B5"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【调节金管理与使用】</w:t>
      </w:r>
      <w:r>
        <w:rPr>
          <w:rFonts w:eastAsia="仿宋_GB2312" w:hint="eastAsia"/>
        </w:rPr>
        <w:t>农村集体经营性建设用地入市征缴的土地增值收益调节金，纳入一般公共预算统筹管理，优先保障农业农村发展。</w:t>
      </w:r>
    </w:p>
    <w:p w14:paraId="4B6527AC" w14:textId="77777777" w:rsidR="006E2D7B" w:rsidRDefault="00000000" w:rsidP="0023021C">
      <w:pPr>
        <w:overflowPunct w:val="0"/>
        <w:spacing w:line="560" w:lineRule="exact"/>
        <w:ind w:firstLine="640"/>
        <w:rPr>
          <w:rFonts w:eastAsia="仿宋_GB2312"/>
        </w:rPr>
      </w:pPr>
      <w:r>
        <w:rPr>
          <w:rFonts w:eastAsia="仿宋_GB2312" w:hint="eastAsia"/>
        </w:rPr>
        <w:t>位于吴川市中心城区范围的集体土地入市征缴的调节金，全额划入市级国库，由市财政统筹使用和分配；位于吴川市重点镇和一般镇范围的集体土地入市征缴的调节金，由市、镇按</w:t>
      </w:r>
      <w:r>
        <w:rPr>
          <w:rFonts w:eastAsia="仿宋_GB2312" w:hint="eastAsia"/>
        </w:rPr>
        <w:t>5:5</w:t>
      </w:r>
      <w:r>
        <w:rPr>
          <w:rFonts w:eastAsia="仿宋_GB2312" w:hint="eastAsia"/>
        </w:rPr>
        <w:t>比例分成，分别划入市、镇两级国库，市级留用资金优先用于入市宗地周边基础设施建设、耕地保护、生态修复等。</w:t>
      </w:r>
    </w:p>
    <w:p w14:paraId="02AFDAFD"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w:t>
      </w:r>
      <w:r>
        <w:rPr>
          <w:rFonts w:eastAsia="仿宋_GB2312" w:cs="Times New Roman" w:hint="eastAsia"/>
        </w:rPr>
        <w:t>村</w:t>
      </w:r>
      <w:r>
        <w:rPr>
          <w:rFonts w:eastAsia="仿宋_GB2312" w:cs="Times New Roman"/>
        </w:rPr>
        <w:t>集体收益分配】</w:t>
      </w:r>
      <w:r>
        <w:rPr>
          <w:rFonts w:eastAsia="仿宋_GB2312" w:cs="Times New Roman" w:hint="eastAsia"/>
        </w:rPr>
        <w:t>农村</w:t>
      </w:r>
      <w:r>
        <w:rPr>
          <w:rFonts w:eastAsia="仿宋_GB2312" w:cs="Times New Roman"/>
        </w:rPr>
        <w:t>集体经营性建设用地入市</w:t>
      </w:r>
      <w:r>
        <w:rPr>
          <w:rFonts w:eastAsia="仿宋_GB2312" w:cs="Times New Roman" w:hint="eastAsia"/>
        </w:rPr>
        <w:t>收入</w:t>
      </w:r>
      <w:r>
        <w:rPr>
          <w:rFonts w:eastAsia="仿宋_GB2312" w:hint="eastAsia"/>
        </w:rPr>
        <w:t>扣除农民集体支付的涉及集体建设用地使用权调整补偿、处理原有用地相关权利人的利益关系补偿、土地平整、</w:t>
      </w:r>
      <w:r>
        <w:rPr>
          <w:rFonts w:eastAsia="仿宋_GB2312" w:hint="eastAsia"/>
        </w:rPr>
        <w:lastRenderedPageBreak/>
        <w:t>勘测定界、技术咨询等土地前期整理服务费用、土地增值收益调节金及相关税费等成本后，</w:t>
      </w:r>
      <w:r>
        <w:rPr>
          <w:rFonts w:eastAsia="仿宋_GB2312" w:cs="Times New Roman"/>
        </w:rPr>
        <w:t>农村集体经济组织</w:t>
      </w:r>
      <w:r>
        <w:rPr>
          <w:rFonts w:eastAsia="仿宋_GB2312" w:cs="Times New Roman" w:hint="eastAsia"/>
        </w:rPr>
        <w:t>取得的净</w:t>
      </w:r>
      <w:r>
        <w:rPr>
          <w:rFonts w:eastAsia="仿宋_GB2312" w:cs="Times New Roman"/>
        </w:rPr>
        <w:t>收益，归农村集体经济组织全体成员所有，</w:t>
      </w:r>
      <w:r>
        <w:rPr>
          <w:rFonts w:eastAsia="仿宋_GB2312" w:cs="Times New Roman" w:hint="eastAsia"/>
        </w:rPr>
        <w:t>原则上预留不少于</w:t>
      </w:r>
      <w:r>
        <w:rPr>
          <w:rFonts w:eastAsia="仿宋_GB2312" w:cs="Times New Roman" w:hint="eastAsia"/>
        </w:rPr>
        <w:t>20%</w:t>
      </w:r>
      <w:r>
        <w:rPr>
          <w:rFonts w:eastAsia="仿宋_GB2312" w:cs="Times New Roman" w:hint="eastAsia"/>
        </w:rPr>
        <w:t>的收益，</w:t>
      </w:r>
      <w:r>
        <w:rPr>
          <w:rFonts w:eastAsia="仿宋_GB2312" w:cs="Times New Roman"/>
        </w:rPr>
        <w:t>主要用于</w:t>
      </w:r>
      <w:r>
        <w:rPr>
          <w:rFonts w:eastAsia="仿宋_GB2312" w:cs="Times New Roman" w:hint="eastAsia"/>
        </w:rPr>
        <w:t>集体发展、公益福利事业、</w:t>
      </w:r>
      <w:r>
        <w:rPr>
          <w:rFonts w:eastAsia="仿宋_GB2312" w:cs="Times New Roman"/>
        </w:rPr>
        <w:t>完善基础设施和提升农村公共服务等。</w:t>
      </w:r>
    </w:p>
    <w:p w14:paraId="2F70C5CC" w14:textId="77777777" w:rsidR="006E2D7B" w:rsidRDefault="00000000" w:rsidP="0023021C">
      <w:pPr>
        <w:overflowPunct w:val="0"/>
        <w:spacing w:line="560" w:lineRule="exact"/>
        <w:ind w:firstLine="640"/>
        <w:rPr>
          <w:rFonts w:eastAsia="仿宋_GB2312"/>
        </w:rPr>
      </w:pPr>
      <w:r>
        <w:rPr>
          <w:rFonts w:eastAsia="仿宋_GB2312"/>
        </w:rPr>
        <w:t>入市收益分配应根据</w:t>
      </w:r>
      <w:r>
        <w:rPr>
          <w:rFonts w:eastAsia="仿宋_GB2312" w:hint="eastAsia"/>
        </w:rPr>
        <w:t>省、市</w:t>
      </w:r>
      <w:r>
        <w:rPr>
          <w:rFonts w:eastAsia="仿宋_GB2312"/>
        </w:rPr>
        <w:t>有关规定</w:t>
      </w:r>
      <w:r>
        <w:rPr>
          <w:rFonts w:eastAsia="仿宋_GB2312" w:hint="eastAsia"/>
        </w:rPr>
        <w:t>，</w:t>
      </w:r>
      <w:r>
        <w:rPr>
          <w:rFonts w:eastAsia="仿宋_GB2312"/>
        </w:rPr>
        <w:t>由农民集体制定分配方案，依法履行民主决策、公示公告等程序，报镇人民政府（街道办事处）、市农业农村</w:t>
      </w:r>
      <w:r>
        <w:rPr>
          <w:rFonts w:eastAsia="仿宋_GB2312" w:hint="eastAsia"/>
        </w:rPr>
        <w:t>局</w:t>
      </w:r>
      <w:r>
        <w:rPr>
          <w:rFonts w:eastAsia="仿宋_GB2312"/>
        </w:rPr>
        <w:t>备案，并接受审计监督。</w:t>
      </w:r>
    </w:p>
    <w:p w14:paraId="1460EB32"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【税费征缴】</w:t>
      </w:r>
      <w:r>
        <w:rPr>
          <w:rFonts w:eastAsia="仿宋_GB2312" w:hint="eastAsia"/>
        </w:rPr>
        <w:t>农村</w:t>
      </w:r>
      <w:r>
        <w:rPr>
          <w:rFonts w:eastAsia="仿宋_GB2312" w:cs="Times New Roman"/>
        </w:rPr>
        <w:t>集体经营性建设用地与国有建设用地同地同权同责，入市交易涉及的税收征管参照国有建设用地有关规定执行。</w:t>
      </w:r>
      <w:r>
        <w:rPr>
          <w:rFonts w:eastAsia="仿宋_GB2312" w:hint="eastAsia"/>
        </w:rPr>
        <w:t>农村</w:t>
      </w:r>
      <w:r>
        <w:rPr>
          <w:rFonts w:eastAsia="仿宋_GB2312" w:cs="Times New Roman"/>
        </w:rPr>
        <w:t>集体经营性建设用地使用权转让、转租的，统一按国有建设用地有关规定依法缴纳相关税费，不再缴纳土地增值收益调节金。</w:t>
      </w:r>
    </w:p>
    <w:p w14:paraId="652B9D9A" w14:textId="77777777" w:rsidR="006E2D7B" w:rsidRDefault="00000000" w:rsidP="0023021C">
      <w:pPr>
        <w:pStyle w:val="2"/>
        <w:rPr>
          <w:rFonts w:hint="default"/>
        </w:rPr>
      </w:pPr>
      <w:r>
        <w:rPr>
          <w:rFonts w:hint="default"/>
        </w:rPr>
        <w:t>第</w:t>
      </w:r>
      <w:r>
        <w:t>五</w:t>
      </w:r>
      <w:r>
        <w:rPr>
          <w:rFonts w:hint="default"/>
        </w:rPr>
        <w:t>章</w:t>
      </w:r>
      <w:r>
        <w:rPr>
          <w:rFonts w:hint="default"/>
        </w:rPr>
        <w:t xml:space="preserve">  </w:t>
      </w:r>
      <w:r>
        <w:rPr>
          <w:rFonts w:hint="default"/>
        </w:rPr>
        <w:t>开发利用监管</w:t>
      </w:r>
    </w:p>
    <w:p w14:paraId="5549FEE0"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【开发要求】依法取得</w:t>
      </w:r>
      <w:r>
        <w:rPr>
          <w:rFonts w:eastAsia="仿宋_GB2312" w:hint="eastAsia"/>
        </w:rPr>
        <w:t>农村</w:t>
      </w:r>
      <w:r>
        <w:rPr>
          <w:rFonts w:eastAsia="仿宋_GB2312" w:cs="Times New Roman"/>
        </w:rPr>
        <w:t>集体经营性建设用地的使用权人，应当严格按照法律法规有关规定和入市合同</w:t>
      </w:r>
      <w:r>
        <w:rPr>
          <w:rFonts w:eastAsia="仿宋_GB2312" w:cs="Times New Roman" w:hint="eastAsia"/>
        </w:rPr>
        <w:t>确定的规划条件、产业准入、生态环境保护要求、</w:t>
      </w:r>
      <w:r>
        <w:rPr>
          <w:rFonts w:eastAsia="仿宋_GB2312" w:cs="Times New Roman"/>
        </w:rPr>
        <w:t>开发期限及其他土地使用条件开发利用土地，不得损害国家、集体和其他人的利益。</w:t>
      </w:r>
    </w:p>
    <w:p w14:paraId="12C3C0BA"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【用途管制】</w:t>
      </w:r>
      <w:r>
        <w:rPr>
          <w:rFonts w:eastAsia="仿宋_GB2312" w:hint="eastAsia"/>
        </w:rPr>
        <w:t>农村</w:t>
      </w:r>
      <w:r>
        <w:rPr>
          <w:rFonts w:eastAsia="仿宋_GB2312" w:cs="Times New Roman"/>
        </w:rPr>
        <w:t>集体经营性建设用地使用权人应当严格按照合同约定的用途使用土地，严禁擅自改变</w:t>
      </w:r>
      <w:r>
        <w:rPr>
          <w:rFonts w:eastAsia="仿宋_GB2312" w:cs="Times New Roman" w:hint="eastAsia"/>
        </w:rPr>
        <w:t>土地用途或</w:t>
      </w:r>
      <w:r>
        <w:rPr>
          <w:rFonts w:eastAsia="仿宋_GB2312" w:cs="Times New Roman"/>
        </w:rPr>
        <w:t>规划条件。</w:t>
      </w:r>
    </w:p>
    <w:p w14:paraId="7AC561E1" w14:textId="77777777" w:rsidR="006E2D7B" w:rsidRDefault="00000000" w:rsidP="0023021C">
      <w:pPr>
        <w:overflowPunct w:val="0"/>
        <w:spacing w:line="560" w:lineRule="exact"/>
        <w:ind w:firstLine="640"/>
        <w:rPr>
          <w:rFonts w:eastAsia="仿宋_GB2312" w:cs="Times New Roman"/>
        </w:rPr>
      </w:pPr>
      <w:r>
        <w:rPr>
          <w:rFonts w:eastAsia="仿宋_GB2312" w:cs="Times New Roman"/>
        </w:rPr>
        <w:lastRenderedPageBreak/>
        <w:t>因详细规划或村庄规划调整等原因，需要改变用途的，土地使用权人应当向</w:t>
      </w:r>
      <w:r>
        <w:rPr>
          <w:rFonts w:eastAsia="仿宋_GB2312" w:cs="Times New Roman" w:hint="eastAsia"/>
        </w:rPr>
        <w:t>市自然资源局</w:t>
      </w:r>
      <w:r>
        <w:rPr>
          <w:rFonts w:eastAsia="仿宋_GB2312" w:cs="Times New Roman"/>
        </w:rPr>
        <w:t>提出申请。</w:t>
      </w:r>
      <w:r>
        <w:rPr>
          <w:rFonts w:eastAsia="仿宋_GB2312" w:cs="Times New Roman" w:hint="eastAsia"/>
        </w:rPr>
        <w:t>市自然资源局</w:t>
      </w:r>
      <w:r>
        <w:rPr>
          <w:rFonts w:eastAsia="仿宋_GB2312" w:cs="Times New Roman"/>
        </w:rPr>
        <w:t>审核同意后，报市人民政府批准。土地使用权人与土地所有权人应当重新签订合同或者签订变更、补充合同，</w:t>
      </w:r>
      <w:r>
        <w:rPr>
          <w:rFonts w:eastAsia="仿宋_GB2312" w:cs="Times New Roman" w:hint="eastAsia"/>
        </w:rPr>
        <w:t>并报由市自然资源局备案。涉及土地增值的，由</w:t>
      </w:r>
      <w:r>
        <w:rPr>
          <w:rFonts w:eastAsia="仿宋_GB2312" w:cs="Times New Roman"/>
        </w:rPr>
        <w:t>土地使用权人向土地所有权人补缴土地价款，土地所有权人补缴土地增值收益调节金。</w:t>
      </w:r>
    </w:p>
    <w:p w14:paraId="0148EB6E"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【闲置处置】</w:t>
      </w:r>
      <w:r>
        <w:rPr>
          <w:rFonts w:eastAsia="仿宋_GB2312" w:cs="Times New Roman" w:hint="eastAsia"/>
        </w:rPr>
        <w:t>农村集体经营性建设用地入市后闲置的，参照</w:t>
      </w:r>
      <w:r>
        <w:rPr>
          <w:rFonts w:eastAsia="仿宋_GB2312" w:cs="Times New Roman"/>
        </w:rPr>
        <w:t>《</w:t>
      </w:r>
      <w:r>
        <w:rPr>
          <w:rFonts w:eastAsia="仿宋_GB2312" w:cs="Times New Roman" w:hint="eastAsia"/>
        </w:rPr>
        <w:t>闲置土地处置办法</w:t>
      </w:r>
      <w:r>
        <w:rPr>
          <w:rFonts w:eastAsia="仿宋_GB2312" w:cs="Times New Roman"/>
        </w:rPr>
        <w:t>》</w:t>
      </w:r>
      <w:r>
        <w:rPr>
          <w:rFonts w:eastAsia="仿宋_GB2312" w:cs="Times New Roman" w:hint="eastAsia"/>
        </w:rPr>
        <w:t>（中华人民共和国国土资源部令第</w:t>
      </w:r>
      <w:r>
        <w:rPr>
          <w:rFonts w:eastAsia="仿宋_GB2312" w:cs="Times New Roman" w:hint="eastAsia"/>
        </w:rPr>
        <w:t>53</w:t>
      </w:r>
      <w:r>
        <w:rPr>
          <w:rFonts w:eastAsia="仿宋_GB2312" w:cs="Times New Roman" w:hint="eastAsia"/>
        </w:rPr>
        <w:t>号）</w:t>
      </w:r>
      <w:r>
        <w:rPr>
          <w:rFonts w:eastAsia="仿宋_GB2312" w:cs="Times New Roman"/>
        </w:rPr>
        <w:t>关于国有建设用地的有关</w:t>
      </w:r>
      <w:r>
        <w:rPr>
          <w:rFonts w:eastAsia="仿宋_GB2312" w:cs="Times New Roman" w:hint="eastAsia"/>
        </w:rPr>
        <w:t>规定</w:t>
      </w:r>
      <w:r>
        <w:rPr>
          <w:rFonts w:eastAsia="仿宋_GB2312" w:cs="Times New Roman"/>
        </w:rPr>
        <w:t>执行</w:t>
      </w:r>
      <w:r>
        <w:rPr>
          <w:rFonts w:eastAsia="仿宋_GB2312" w:cs="Times New Roman" w:hint="eastAsia"/>
        </w:rPr>
        <w:t>。</w:t>
      </w:r>
    </w:p>
    <w:p w14:paraId="657C83A5" w14:textId="77777777" w:rsidR="006E2D7B" w:rsidRDefault="00000000" w:rsidP="0023021C">
      <w:pPr>
        <w:overflowPunct w:val="0"/>
        <w:spacing w:line="560" w:lineRule="exact"/>
        <w:ind w:firstLine="640"/>
        <w:rPr>
          <w:rFonts w:eastAsia="仿宋_GB2312"/>
        </w:rPr>
      </w:pPr>
      <w:r>
        <w:rPr>
          <w:rFonts w:eastAsia="仿宋_GB2312" w:hint="eastAsia"/>
        </w:rPr>
        <w:t>农村</w:t>
      </w:r>
      <w:r>
        <w:rPr>
          <w:rFonts w:eastAsia="仿宋_GB2312" w:cs="Times New Roman"/>
        </w:rPr>
        <w:t>集体经营性建设用地土地使用权人未按照入市合同约定的开发期限开发土地，</w:t>
      </w:r>
      <w:r>
        <w:rPr>
          <w:rFonts w:eastAsia="仿宋_GB2312"/>
        </w:rPr>
        <w:t>造成土地闲置的，</w:t>
      </w:r>
      <w:r>
        <w:rPr>
          <w:rFonts w:eastAsia="仿宋_GB2312" w:cs="Times New Roman"/>
        </w:rPr>
        <w:t>农村集体经济组织</w:t>
      </w:r>
      <w:r>
        <w:rPr>
          <w:rFonts w:eastAsia="仿宋_GB2312" w:cs="Times New Roman" w:hint="eastAsia"/>
        </w:rPr>
        <w:t>应</w:t>
      </w:r>
      <w:r>
        <w:rPr>
          <w:rFonts w:eastAsia="仿宋_GB2312" w:cs="Times New Roman"/>
        </w:rPr>
        <w:t>向</w:t>
      </w:r>
      <w:r>
        <w:rPr>
          <w:rFonts w:eastAsia="仿宋_GB2312" w:cs="Times New Roman" w:hint="eastAsia"/>
        </w:rPr>
        <w:t>市</w:t>
      </w:r>
      <w:r>
        <w:rPr>
          <w:rFonts w:eastAsia="仿宋_GB2312" w:cs="Times New Roman"/>
        </w:rPr>
        <w:t>人民政府申请认定</w:t>
      </w:r>
      <w:r>
        <w:rPr>
          <w:rFonts w:eastAsia="仿宋_GB2312" w:cs="Times New Roman" w:hint="eastAsia"/>
        </w:rPr>
        <w:t>，认定闲置的违约责任按照合同和监管协议约定执行。</w:t>
      </w:r>
    </w:p>
    <w:p w14:paraId="74D342FB" w14:textId="77777777" w:rsidR="006E2D7B" w:rsidRDefault="00000000" w:rsidP="0023021C">
      <w:pPr>
        <w:overflowPunct w:val="0"/>
        <w:spacing w:line="560" w:lineRule="exact"/>
        <w:ind w:firstLine="640"/>
        <w:rPr>
          <w:rFonts w:eastAsia="仿宋_GB2312" w:cs="Times New Roman"/>
        </w:rPr>
      </w:pPr>
      <w:r>
        <w:rPr>
          <w:rFonts w:eastAsia="仿宋_GB2312" w:cs="Times New Roman" w:hint="eastAsia"/>
          <w:szCs w:val="32"/>
        </w:rPr>
        <w:t>因土地所有权人延期交付土地造成土地闲置的，</w:t>
      </w:r>
      <w:r>
        <w:rPr>
          <w:rFonts w:eastAsia="仿宋_GB2312" w:cs="Times New Roman" w:hint="eastAsia"/>
        </w:rPr>
        <w:t>土地使用权人可以</w:t>
      </w:r>
      <w:r>
        <w:rPr>
          <w:rFonts w:eastAsia="仿宋_GB2312" w:cs="Times New Roman"/>
        </w:rPr>
        <w:t>向</w:t>
      </w:r>
      <w:r>
        <w:rPr>
          <w:rFonts w:eastAsia="仿宋_GB2312" w:cs="Times New Roman" w:hint="eastAsia"/>
        </w:rPr>
        <w:t>市</w:t>
      </w:r>
      <w:r>
        <w:rPr>
          <w:rFonts w:eastAsia="仿宋_GB2312" w:cs="Times New Roman"/>
        </w:rPr>
        <w:t>人民政府申请认定，</w:t>
      </w:r>
      <w:r>
        <w:rPr>
          <w:rFonts w:eastAsia="仿宋_GB2312" w:cs="Times New Roman" w:hint="eastAsia"/>
        </w:rPr>
        <w:t>认定闲置的违约责任按照合同和监管协议约定执行。</w:t>
      </w:r>
    </w:p>
    <w:p w14:paraId="67BD8E05"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【提前收回】</w:t>
      </w:r>
      <w:r>
        <w:rPr>
          <w:rFonts w:eastAsia="仿宋_GB2312"/>
          <w:szCs w:val="32"/>
        </w:rPr>
        <w:t>土地使用权人依法取得的农村集体经营性建设用地使用权，不得提前收回，法律法规另有规定、合同另有约定的除外。</w:t>
      </w:r>
      <w:r>
        <w:rPr>
          <w:rFonts w:eastAsia="仿宋_GB2312" w:hint="eastAsia"/>
          <w:szCs w:val="32"/>
        </w:rPr>
        <w:t>有下列情形之一的，农村集体经济组织报经市人民政府批准，可以收回</w:t>
      </w:r>
      <w:r>
        <w:rPr>
          <w:rFonts w:eastAsia="仿宋_GB2312" w:hint="eastAsia"/>
        </w:rPr>
        <w:t>农村</w:t>
      </w:r>
      <w:r>
        <w:rPr>
          <w:rFonts w:eastAsia="仿宋_GB2312" w:hint="eastAsia"/>
          <w:szCs w:val="32"/>
        </w:rPr>
        <w:t>集体经营性建设用地使用权：</w:t>
      </w:r>
    </w:p>
    <w:p w14:paraId="6DFE32F3" w14:textId="77777777" w:rsidR="006E2D7B" w:rsidRDefault="00000000" w:rsidP="0023021C">
      <w:pPr>
        <w:overflowPunct w:val="0"/>
        <w:spacing w:line="560" w:lineRule="exact"/>
        <w:ind w:firstLine="640"/>
        <w:rPr>
          <w:rFonts w:eastAsia="仿宋_GB2312"/>
        </w:rPr>
      </w:pPr>
      <w:r>
        <w:rPr>
          <w:rFonts w:eastAsia="仿宋_GB2312" w:hint="eastAsia"/>
        </w:rPr>
        <w:t>（一）为实施村镇规划、乡（镇）村公共设施和公益事业</w:t>
      </w:r>
      <w:r>
        <w:rPr>
          <w:rFonts w:eastAsia="仿宋_GB2312" w:hint="eastAsia"/>
        </w:rPr>
        <w:lastRenderedPageBreak/>
        <w:t>建设，需要使用土地的。</w:t>
      </w:r>
    </w:p>
    <w:p w14:paraId="4BF58C03" w14:textId="77777777" w:rsidR="006E2D7B" w:rsidRDefault="00000000" w:rsidP="0023021C">
      <w:pPr>
        <w:overflowPunct w:val="0"/>
        <w:spacing w:line="560" w:lineRule="exact"/>
        <w:ind w:firstLine="640"/>
        <w:rPr>
          <w:rFonts w:eastAsia="仿宋_GB2312"/>
        </w:rPr>
      </w:pPr>
      <w:r>
        <w:rPr>
          <w:rFonts w:eastAsia="仿宋_GB2312" w:hint="eastAsia"/>
        </w:rPr>
        <w:t>（二）用地单位和个人未按合同约定或者批准文件规定的用途和期限使用土地，又拒不改正的。</w:t>
      </w:r>
    </w:p>
    <w:p w14:paraId="2609331F" w14:textId="77777777" w:rsidR="006E2D7B" w:rsidRDefault="00000000" w:rsidP="0023021C">
      <w:pPr>
        <w:overflowPunct w:val="0"/>
        <w:spacing w:line="560" w:lineRule="exact"/>
        <w:ind w:firstLine="640"/>
        <w:rPr>
          <w:rFonts w:eastAsia="仿宋_GB2312"/>
        </w:rPr>
      </w:pPr>
      <w:r>
        <w:rPr>
          <w:rFonts w:eastAsia="仿宋_GB2312" w:hint="eastAsia"/>
        </w:rPr>
        <w:t>（三）土地闲置满两年的。</w:t>
      </w:r>
    </w:p>
    <w:p w14:paraId="49FAF28B" w14:textId="77777777" w:rsidR="006E2D7B" w:rsidRDefault="00000000" w:rsidP="0023021C">
      <w:pPr>
        <w:overflowPunct w:val="0"/>
        <w:spacing w:line="560" w:lineRule="exact"/>
        <w:ind w:firstLine="640"/>
        <w:rPr>
          <w:rFonts w:eastAsia="仿宋_GB2312"/>
        </w:rPr>
      </w:pPr>
      <w:r>
        <w:rPr>
          <w:rFonts w:eastAsia="仿宋_GB2312" w:hint="eastAsia"/>
        </w:rPr>
        <w:t>（四）集体经营性建设用地使用权流转期限届满的。</w:t>
      </w:r>
    </w:p>
    <w:p w14:paraId="3B37A6DF" w14:textId="77777777" w:rsidR="006E2D7B" w:rsidRDefault="00000000" w:rsidP="0023021C">
      <w:pPr>
        <w:overflowPunct w:val="0"/>
        <w:spacing w:line="560" w:lineRule="exact"/>
        <w:ind w:firstLine="640"/>
        <w:rPr>
          <w:rFonts w:eastAsia="仿宋_GB2312"/>
        </w:rPr>
      </w:pPr>
      <w:r>
        <w:rPr>
          <w:rFonts w:eastAsia="仿宋_GB2312" w:hint="eastAsia"/>
        </w:rPr>
        <w:t>（五）因撤销、迁移等原因停止使用土地的。</w:t>
      </w:r>
    </w:p>
    <w:p w14:paraId="610993D3" w14:textId="77777777" w:rsidR="006E2D7B" w:rsidRDefault="00000000" w:rsidP="0023021C">
      <w:pPr>
        <w:overflowPunct w:val="0"/>
        <w:spacing w:line="560" w:lineRule="exact"/>
        <w:ind w:firstLine="640"/>
        <w:rPr>
          <w:rFonts w:eastAsia="仿宋_GB2312"/>
        </w:rPr>
      </w:pPr>
      <w:r>
        <w:rPr>
          <w:rFonts w:eastAsia="仿宋_GB2312" w:hint="eastAsia"/>
        </w:rPr>
        <w:t>（六）法律、法规规定的其他情形。</w:t>
      </w:r>
    </w:p>
    <w:p w14:paraId="4778E530" w14:textId="77777777" w:rsidR="006E2D7B" w:rsidRDefault="00000000" w:rsidP="0023021C">
      <w:pPr>
        <w:overflowPunct w:val="0"/>
        <w:spacing w:line="560" w:lineRule="exact"/>
        <w:ind w:firstLine="640"/>
        <w:rPr>
          <w:rFonts w:eastAsia="仿宋_GB2312"/>
        </w:rPr>
      </w:pPr>
      <w:r>
        <w:rPr>
          <w:rFonts w:eastAsia="仿宋_GB2312" w:hint="eastAsia"/>
        </w:rPr>
        <w:t>依照前款第（一）项规定收回农村集体经营性建设用地使用权的，应当对使用权人给予适当补偿。</w:t>
      </w:r>
    </w:p>
    <w:p w14:paraId="03FD2C9F"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【征收处置】</w:t>
      </w:r>
      <w:r>
        <w:rPr>
          <w:rFonts w:eastAsia="仿宋_GB2312" w:cs="Times New Roman" w:hint="eastAsia"/>
          <w:lang w:bidi="ar"/>
        </w:rPr>
        <w:t>因公共利益需要，政府依法对</w:t>
      </w:r>
      <w:r>
        <w:rPr>
          <w:rFonts w:eastAsia="仿宋_GB2312" w:hint="eastAsia"/>
        </w:rPr>
        <w:t>农村</w:t>
      </w:r>
      <w:r>
        <w:rPr>
          <w:rFonts w:eastAsia="仿宋_GB2312" w:cs="Times New Roman" w:hint="eastAsia"/>
          <w:lang w:bidi="ar"/>
        </w:rPr>
        <w:t>集体经营性建设用地实行征收的，经市人民政府批准后，集体经营性建设用地所有权人可提前收回土地使用权，但应对相关权益人依法予以补偿，具体</w:t>
      </w:r>
      <w:r>
        <w:rPr>
          <w:rFonts w:eastAsia="仿宋_GB2312" w:cs="Times New Roman" w:hint="eastAsia"/>
        </w:rPr>
        <w:t>按照合同约定执行</w:t>
      </w:r>
      <w:r>
        <w:rPr>
          <w:rFonts w:eastAsia="仿宋_GB2312" w:cs="Times New Roman" w:hint="eastAsia"/>
          <w:lang w:bidi="ar"/>
        </w:rPr>
        <w:t>。</w:t>
      </w:r>
    </w:p>
    <w:p w14:paraId="22A57C7F"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rPr>
        <w:t>【部门监管职责】市</w:t>
      </w:r>
      <w:r>
        <w:rPr>
          <w:rFonts w:eastAsia="仿宋_GB2312" w:cs="Times New Roman" w:hint="eastAsia"/>
        </w:rPr>
        <w:t>自然资源局、</w:t>
      </w:r>
      <w:r>
        <w:rPr>
          <w:rFonts w:eastAsia="仿宋_GB2312" w:cs="Times New Roman"/>
        </w:rPr>
        <w:t>市财政</w:t>
      </w:r>
      <w:r>
        <w:rPr>
          <w:rFonts w:eastAsia="仿宋_GB2312" w:cs="Times New Roman" w:hint="eastAsia"/>
        </w:rPr>
        <w:t>局</w:t>
      </w:r>
      <w:r>
        <w:rPr>
          <w:rFonts w:eastAsia="仿宋_GB2312" w:cs="Times New Roman"/>
        </w:rPr>
        <w:t>、</w:t>
      </w:r>
      <w:r>
        <w:rPr>
          <w:rFonts w:eastAsia="仿宋_GB2312" w:cs="Times New Roman" w:hint="eastAsia"/>
        </w:rPr>
        <w:t>市</w:t>
      </w:r>
      <w:r>
        <w:rPr>
          <w:rFonts w:eastAsia="仿宋_GB2312" w:cs="Times New Roman"/>
        </w:rPr>
        <w:t>住建</w:t>
      </w:r>
      <w:r>
        <w:rPr>
          <w:rFonts w:eastAsia="仿宋_GB2312" w:cs="Times New Roman" w:hint="eastAsia"/>
        </w:rPr>
        <w:t>局</w:t>
      </w:r>
      <w:r>
        <w:rPr>
          <w:rFonts w:eastAsia="仿宋_GB2312" w:cs="Times New Roman"/>
        </w:rPr>
        <w:t>、</w:t>
      </w:r>
      <w:r>
        <w:rPr>
          <w:rFonts w:eastAsia="仿宋_GB2312" w:cs="Times New Roman" w:hint="eastAsia"/>
        </w:rPr>
        <w:t>市农业农村局、市发改委</w:t>
      </w:r>
      <w:r>
        <w:rPr>
          <w:rFonts w:eastAsia="仿宋_GB2312" w:cs="Times New Roman"/>
        </w:rPr>
        <w:t>、</w:t>
      </w:r>
      <w:r>
        <w:rPr>
          <w:rFonts w:eastAsia="仿宋_GB2312" w:cs="Times New Roman" w:hint="eastAsia"/>
        </w:rPr>
        <w:t>市科工贸局、湛江市</w:t>
      </w:r>
      <w:r>
        <w:rPr>
          <w:rFonts w:eastAsia="仿宋_GB2312" w:cs="Times New Roman"/>
        </w:rPr>
        <w:t>生态环境</w:t>
      </w:r>
      <w:r>
        <w:rPr>
          <w:rFonts w:eastAsia="仿宋_GB2312" w:cs="Times New Roman" w:hint="eastAsia"/>
        </w:rPr>
        <w:t>局吴川分局</w:t>
      </w:r>
      <w:r>
        <w:rPr>
          <w:rFonts w:eastAsia="仿宋_GB2312" w:cs="Times New Roman"/>
        </w:rPr>
        <w:t>等有关部门，按照各自职责</w:t>
      </w:r>
      <w:r>
        <w:rPr>
          <w:rFonts w:eastAsia="仿宋_GB2312" w:cs="Times New Roman" w:hint="eastAsia"/>
        </w:rPr>
        <w:t>和监管协议约定</w:t>
      </w:r>
      <w:r>
        <w:rPr>
          <w:rFonts w:eastAsia="仿宋_GB2312" w:cs="Times New Roman"/>
        </w:rPr>
        <w:t>共同做好</w:t>
      </w:r>
      <w:r>
        <w:rPr>
          <w:rFonts w:eastAsia="仿宋_GB2312" w:cs="Times New Roman" w:hint="eastAsia"/>
        </w:rPr>
        <w:t>农村集体经营性建设用地入市</w:t>
      </w:r>
      <w:r>
        <w:rPr>
          <w:rFonts w:eastAsia="仿宋_GB2312" w:cs="Times New Roman"/>
        </w:rPr>
        <w:t>相关监管工作。</w:t>
      </w:r>
    </w:p>
    <w:p w14:paraId="41A5D879"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【属地政府监管责任】</w:t>
      </w:r>
      <w:r>
        <w:rPr>
          <w:rFonts w:eastAsia="仿宋_GB2312"/>
          <w:szCs w:val="32"/>
        </w:rPr>
        <w:t>属地镇人民政府（</w:t>
      </w:r>
      <w:r>
        <w:rPr>
          <w:rFonts w:eastAsia="仿宋_GB2312" w:hint="eastAsia"/>
          <w:szCs w:val="32"/>
        </w:rPr>
        <w:t>街道</w:t>
      </w:r>
      <w:r>
        <w:rPr>
          <w:rFonts w:eastAsia="仿宋_GB2312"/>
          <w:szCs w:val="32"/>
        </w:rPr>
        <w:t>办事处）应当积极配合相关部门加强对辖市内农村集体经营性建设用地的开发利用监管，督促</w:t>
      </w:r>
      <w:r>
        <w:rPr>
          <w:rFonts w:eastAsia="仿宋_GB2312" w:hint="eastAsia"/>
          <w:szCs w:val="32"/>
        </w:rPr>
        <w:t>土地</w:t>
      </w:r>
      <w:r>
        <w:rPr>
          <w:rFonts w:eastAsia="仿宋_GB2312"/>
          <w:szCs w:val="32"/>
        </w:rPr>
        <w:t>使用权人依法依规使用土地</w:t>
      </w:r>
      <w:r>
        <w:rPr>
          <w:rFonts w:eastAsia="仿宋_GB2312" w:hint="eastAsia"/>
          <w:szCs w:val="32"/>
        </w:rPr>
        <w:t>。</w:t>
      </w:r>
    </w:p>
    <w:p w14:paraId="126E669D"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【入市主体责任】</w:t>
      </w:r>
      <w:r>
        <w:rPr>
          <w:rFonts w:eastAsia="仿宋_GB2312" w:hint="eastAsia"/>
          <w:color w:val="000000"/>
          <w:szCs w:val="32"/>
        </w:rPr>
        <w:t>农村集体经济组织应积极</w:t>
      </w:r>
      <w:r>
        <w:rPr>
          <w:rFonts w:eastAsia="仿宋_GB2312" w:hint="eastAsia"/>
          <w:color w:val="000000"/>
          <w:szCs w:val="32"/>
        </w:rPr>
        <w:lastRenderedPageBreak/>
        <w:t>配合政府部门，督促土地使用权人按照入市合同和监管协议约定开发利用土地，发现存在违法违规使用的，应当及时报告属地</w:t>
      </w:r>
      <w:r>
        <w:rPr>
          <w:rFonts w:eastAsia="仿宋_GB2312" w:hint="eastAsia"/>
          <w:szCs w:val="32"/>
        </w:rPr>
        <w:t>镇人民政府（街道办事处）</w:t>
      </w:r>
      <w:r>
        <w:rPr>
          <w:rFonts w:eastAsia="仿宋_GB2312" w:hint="eastAsia"/>
          <w:color w:val="000000"/>
          <w:szCs w:val="32"/>
        </w:rPr>
        <w:t>和相关主管部门</w:t>
      </w:r>
      <w:r>
        <w:rPr>
          <w:rFonts w:eastAsia="仿宋_GB2312" w:cs="Times New Roman" w:hint="eastAsia"/>
        </w:rPr>
        <w:t>。</w:t>
      </w:r>
    </w:p>
    <w:p w14:paraId="3063418B"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【入市交易违反规定】</w:t>
      </w:r>
      <w:r>
        <w:rPr>
          <w:rFonts w:eastAsia="仿宋_GB2312" w:cs="Times New Roman"/>
        </w:rPr>
        <w:t>违反本</w:t>
      </w:r>
      <w:r>
        <w:rPr>
          <w:rFonts w:eastAsia="仿宋_GB2312" w:cs="Times New Roman" w:hint="eastAsia"/>
        </w:rPr>
        <w:t>细则</w:t>
      </w:r>
      <w:r>
        <w:rPr>
          <w:rFonts w:eastAsia="仿宋_GB2312" w:cs="Times New Roman"/>
        </w:rPr>
        <w:t>规定，买卖或者以其他形式非法转让集体建设用地使用权的，依据《中华人民共和国土地管理法》第七十四条非法买卖转让土地等有关规定处理。擅自将农民集体所有土地通过出让、转让使用权或者出租等方式用于非农业建设的，依据《中华人民共和国土地管理法》第八十二条非法转让集体土地等有关规定处理。</w:t>
      </w:r>
    </w:p>
    <w:p w14:paraId="6AD64749" w14:textId="77777777" w:rsidR="006E2D7B" w:rsidRDefault="00000000" w:rsidP="0023021C">
      <w:pPr>
        <w:overflowPunct w:val="0"/>
        <w:spacing w:line="560" w:lineRule="exact"/>
        <w:ind w:firstLine="640"/>
        <w:rPr>
          <w:rFonts w:eastAsia="仿宋_GB2312"/>
        </w:rPr>
      </w:pPr>
      <w:r>
        <w:rPr>
          <w:rFonts w:eastAsia="仿宋_GB2312" w:hint="eastAsia"/>
        </w:rPr>
        <w:t>农村</w:t>
      </w:r>
      <w:r>
        <w:rPr>
          <w:rFonts w:eastAsia="仿宋_GB2312"/>
        </w:rPr>
        <w:t>集体经营性建设用地使用权入市违反本</w:t>
      </w:r>
      <w:r>
        <w:rPr>
          <w:rFonts w:eastAsia="仿宋_GB2312" w:cs="Times New Roman" w:hint="eastAsia"/>
        </w:rPr>
        <w:t>细则</w:t>
      </w:r>
      <w:r>
        <w:rPr>
          <w:rFonts w:eastAsia="仿宋_GB2312"/>
        </w:rPr>
        <w:t>规定交易的，相关部门不得为其办理不动产权登记、规划许可、施工许可等手续。</w:t>
      </w:r>
    </w:p>
    <w:p w14:paraId="0E03DB4E"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hint="eastAsia"/>
        </w:rPr>
        <w:t>【</w:t>
      </w:r>
      <w:r>
        <w:rPr>
          <w:rFonts w:eastAsia="仿宋_GB2312" w:cs="Times New Roman" w:hint="eastAsia"/>
        </w:rPr>
        <w:t>国家工作人员违法责任】</w:t>
      </w:r>
      <w:r>
        <w:rPr>
          <w:rFonts w:eastAsia="仿宋_GB2312" w:cs="Times New Roman"/>
        </w:rPr>
        <w:t>国家工作人员在</w:t>
      </w:r>
      <w:r>
        <w:rPr>
          <w:rFonts w:eastAsia="仿宋_GB2312" w:hint="eastAsia"/>
        </w:rPr>
        <w:t>农村</w:t>
      </w:r>
      <w:r>
        <w:rPr>
          <w:rFonts w:eastAsia="仿宋_GB2312" w:cs="Times New Roman"/>
        </w:rPr>
        <w:t>集体经营性建设用地入市过程中存在玩忽职守、滥用职权、徇私舞弊、弄虚作假等行为，造成集体资产流失的，由所在单位或者上级机关给予行政处分；构成犯罪的，依法移送司法机关追究刑事责任。</w:t>
      </w:r>
    </w:p>
    <w:p w14:paraId="4500F955" w14:textId="77777777"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【集体经济组织管理者</w:t>
      </w:r>
      <w:r>
        <w:rPr>
          <w:rFonts w:cs="Times New Roman" w:hint="eastAsia"/>
        </w:rPr>
        <w:t>违法责任</w:t>
      </w:r>
      <w:r>
        <w:rPr>
          <w:rFonts w:eastAsia="仿宋_GB2312" w:cs="Times New Roman" w:hint="eastAsia"/>
        </w:rPr>
        <w:t>】</w:t>
      </w:r>
      <w:r>
        <w:rPr>
          <w:rFonts w:eastAsia="仿宋_GB2312" w:cs="Times New Roman"/>
        </w:rPr>
        <w:t>农村集体经济组织经营管理者，在</w:t>
      </w:r>
      <w:r>
        <w:rPr>
          <w:rFonts w:eastAsia="仿宋_GB2312" w:hint="eastAsia"/>
        </w:rPr>
        <w:t>农村</w:t>
      </w:r>
      <w:r>
        <w:rPr>
          <w:rFonts w:eastAsia="仿宋_GB2312" w:cs="Times New Roman"/>
        </w:rPr>
        <w:t>集体经营性建设用地入市过程中存在玩忽职守、滥用职权、徇私舞弊、弄虚作假等行为或者擅自侵占、挪用集体经营性建设用地入市收益，构成犯罪的，依法移送司法机关追究刑事责任。</w:t>
      </w:r>
    </w:p>
    <w:p w14:paraId="5169FBFB" w14:textId="77777777" w:rsidR="006E2D7B" w:rsidRDefault="00000000" w:rsidP="0023021C">
      <w:pPr>
        <w:pStyle w:val="2"/>
        <w:rPr>
          <w:rFonts w:hint="default"/>
        </w:rPr>
      </w:pPr>
      <w:r>
        <w:rPr>
          <w:rFonts w:hint="default"/>
        </w:rPr>
        <w:lastRenderedPageBreak/>
        <w:t>第</w:t>
      </w:r>
      <w:r>
        <w:t>六</w:t>
      </w:r>
      <w:r>
        <w:rPr>
          <w:rFonts w:hint="default"/>
        </w:rPr>
        <w:t>章</w:t>
      </w:r>
      <w:r>
        <w:rPr>
          <w:rFonts w:hint="default"/>
        </w:rPr>
        <w:t xml:space="preserve"> </w:t>
      </w:r>
      <w:r>
        <w:t xml:space="preserve"> </w:t>
      </w:r>
      <w:r>
        <w:rPr>
          <w:rFonts w:hint="default"/>
        </w:rPr>
        <w:t>附</w:t>
      </w:r>
      <w:r>
        <w:rPr>
          <w:rFonts w:hint="default"/>
        </w:rPr>
        <w:t xml:space="preserve"> </w:t>
      </w:r>
      <w:r>
        <w:rPr>
          <w:rFonts w:hint="default"/>
        </w:rPr>
        <w:t>则</w:t>
      </w:r>
    </w:p>
    <w:p w14:paraId="69F4BEAC" w14:textId="77777777" w:rsidR="006E2D7B" w:rsidRDefault="00000000" w:rsidP="0023021C">
      <w:pPr>
        <w:numPr>
          <w:ilvl w:val="2"/>
          <w:numId w:val="1"/>
        </w:numPr>
        <w:overflowPunct w:val="0"/>
        <w:spacing w:line="560" w:lineRule="exact"/>
        <w:ind w:firstLine="640"/>
        <w:outlineLvl w:val="2"/>
        <w:rPr>
          <w:rFonts w:ascii="仿宋_GB2312" w:eastAsia="仿宋_GB2312" w:hAnsi="仿宋_GB2312" w:cs="仿宋_GB2312"/>
        </w:rPr>
      </w:pPr>
      <w:r>
        <w:rPr>
          <w:rFonts w:ascii="仿宋_GB2312" w:eastAsia="仿宋_GB2312" w:hAnsi="仿宋_GB2312" w:cs="仿宋_GB2312" w:hint="eastAsia"/>
        </w:rPr>
        <w:t>【简化流程】入市条件成熟、资料完善的农村集体经营性建设用地，入市主体或授权实施主体可直接组织进行入市方案表决，简化准备阶段流程。</w:t>
      </w:r>
    </w:p>
    <w:p w14:paraId="6D43BB4D" w14:textId="77777777" w:rsidR="006E2D7B" w:rsidRDefault="00000000" w:rsidP="0023021C">
      <w:pPr>
        <w:numPr>
          <w:ilvl w:val="2"/>
          <w:numId w:val="1"/>
        </w:numPr>
        <w:overflowPunct w:val="0"/>
        <w:spacing w:line="560" w:lineRule="exact"/>
        <w:ind w:firstLine="640"/>
        <w:outlineLvl w:val="2"/>
        <w:rPr>
          <w:rFonts w:ascii="仿宋_GB2312" w:eastAsia="仿宋_GB2312" w:hAnsi="仿宋_GB2312" w:cs="仿宋_GB2312"/>
        </w:rPr>
      </w:pPr>
      <w:r>
        <w:rPr>
          <w:rFonts w:ascii="仿宋_GB2312" w:eastAsia="仿宋_GB2312" w:hAnsi="仿宋_GB2312" w:cs="仿宋_GB2312" w:hint="eastAsia"/>
        </w:rPr>
        <w:t>【入股、联营】农村集体经济组织使用集体经营性建设用地兴办企业或者与其他单位、个人以土地使用权入股、联营等形式共同举办企业的，依照土地管理法第六十条规定执行，选定其他单位、个人的程序和有关规定可以视同出让，参照本细则实行公开交易。</w:t>
      </w:r>
    </w:p>
    <w:p w14:paraId="5A756B9D" w14:textId="6F7980C1"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【解释单位】</w:t>
      </w:r>
      <w:r>
        <w:rPr>
          <w:rFonts w:eastAsia="仿宋_GB2312" w:cs="Times New Roman"/>
        </w:rPr>
        <w:t>本细则由</w:t>
      </w:r>
      <w:r>
        <w:rPr>
          <w:rFonts w:eastAsia="仿宋_GB2312" w:cs="Times New Roman" w:hint="eastAsia"/>
        </w:rPr>
        <w:t>市自然资源局</w:t>
      </w:r>
      <w:r>
        <w:rPr>
          <w:rFonts w:eastAsia="仿宋_GB2312" w:cs="Times New Roman"/>
        </w:rPr>
        <w:t>负责解释。</w:t>
      </w:r>
    </w:p>
    <w:p w14:paraId="65AE3C93" w14:textId="4862479C" w:rsidR="006E2D7B" w:rsidRDefault="00000000" w:rsidP="0023021C">
      <w:pPr>
        <w:numPr>
          <w:ilvl w:val="2"/>
          <w:numId w:val="1"/>
        </w:numPr>
        <w:overflowPunct w:val="0"/>
        <w:spacing w:line="560" w:lineRule="exact"/>
        <w:ind w:firstLine="640"/>
        <w:outlineLvl w:val="2"/>
        <w:rPr>
          <w:rFonts w:eastAsia="仿宋_GB2312" w:cs="Times New Roman"/>
        </w:rPr>
      </w:pPr>
      <w:r>
        <w:rPr>
          <w:rFonts w:eastAsia="仿宋_GB2312" w:cs="Times New Roman" w:hint="eastAsia"/>
        </w:rPr>
        <w:t>【适用期限】</w:t>
      </w:r>
      <w:r>
        <w:rPr>
          <w:rFonts w:eastAsia="仿宋_GB2312" w:cs="Times New Roman"/>
        </w:rPr>
        <w:t>本细则自</w:t>
      </w:r>
      <w:r>
        <w:rPr>
          <w:rFonts w:eastAsia="仿宋_GB2312" w:cs="Times New Roman" w:hint="eastAsia"/>
        </w:rPr>
        <w:t>印发之日施行</w:t>
      </w:r>
      <w:r>
        <w:rPr>
          <w:rFonts w:eastAsia="仿宋_GB2312" w:cs="Times New Roman"/>
        </w:rPr>
        <w:t>，有效期</w:t>
      </w:r>
      <w:r>
        <w:rPr>
          <w:rFonts w:eastAsia="仿宋_GB2312" w:cs="Times New Roman" w:hint="eastAsia"/>
        </w:rPr>
        <w:t>2</w:t>
      </w:r>
      <w:r>
        <w:rPr>
          <w:rFonts w:eastAsia="仿宋_GB2312" w:cs="Times New Roman" w:hint="eastAsia"/>
        </w:rPr>
        <w:t>年</w:t>
      </w:r>
      <w:r>
        <w:rPr>
          <w:rFonts w:eastAsia="仿宋_GB2312" w:cs="Times New Roman"/>
        </w:rPr>
        <w:t>。试行过程中如遇</w:t>
      </w:r>
      <w:r>
        <w:rPr>
          <w:rFonts w:eastAsia="仿宋_GB2312" w:cs="Times New Roman" w:hint="eastAsia"/>
        </w:rPr>
        <w:t>上级规定或</w:t>
      </w:r>
      <w:r>
        <w:rPr>
          <w:rFonts w:eastAsia="仿宋_GB2312" w:cs="Times New Roman"/>
        </w:rPr>
        <w:t>政策调整的从其规定。</w:t>
      </w:r>
    </w:p>
    <w:p w14:paraId="6856CBBC" w14:textId="77777777" w:rsidR="006E2D7B" w:rsidRDefault="006E2D7B">
      <w:pPr>
        <w:overflowPunct w:val="0"/>
        <w:spacing w:line="560" w:lineRule="exact"/>
        <w:ind w:firstLine="640"/>
      </w:pPr>
    </w:p>
    <w:p w14:paraId="64D2E08F" w14:textId="77777777" w:rsidR="006E2D7B" w:rsidRDefault="00000000">
      <w:pPr>
        <w:overflowPunct w:val="0"/>
        <w:spacing w:line="560" w:lineRule="exact"/>
        <w:ind w:leftChars="200" w:left="2080" w:hangingChars="450" w:hanging="1440"/>
      </w:pPr>
      <w:r>
        <w:rPr>
          <w:rFonts w:hint="eastAsia"/>
        </w:rPr>
        <w:t>附件：</w:t>
      </w:r>
      <w:r>
        <w:rPr>
          <w:rFonts w:hint="eastAsia"/>
        </w:rPr>
        <w:t>1</w:t>
      </w:r>
      <w:r>
        <w:rPr>
          <w:rFonts w:hint="eastAsia"/>
        </w:rPr>
        <w:t>．农村集体经营性建设用地入市申请表</w:t>
      </w:r>
    </w:p>
    <w:p w14:paraId="08FDB20F" w14:textId="77777777" w:rsidR="006E2D7B" w:rsidRDefault="00000000">
      <w:pPr>
        <w:overflowPunct w:val="0"/>
        <w:spacing w:line="560" w:lineRule="exact"/>
        <w:ind w:leftChars="500" w:left="2240" w:hangingChars="200" w:hanging="640"/>
      </w:pPr>
      <w:r>
        <w:rPr>
          <w:rFonts w:hint="eastAsia"/>
        </w:rPr>
        <w:t>2</w:t>
      </w:r>
      <w:r>
        <w:rPr>
          <w:rFonts w:hint="eastAsia"/>
        </w:rPr>
        <w:t>．农村集体经营性建设用地入市表决书</w:t>
      </w:r>
    </w:p>
    <w:p w14:paraId="07A49057" w14:textId="77777777" w:rsidR="006E2D7B" w:rsidRDefault="006E2D7B">
      <w:pPr>
        <w:overflowPunct w:val="0"/>
        <w:spacing w:line="560" w:lineRule="exact"/>
        <w:ind w:firstLine="640"/>
      </w:pPr>
    </w:p>
    <w:p w14:paraId="4F42177F" w14:textId="77777777" w:rsidR="006E2D7B" w:rsidRDefault="006E2D7B">
      <w:pPr>
        <w:overflowPunct w:val="0"/>
        <w:spacing w:line="560" w:lineRule="exact"/>
        <w:ind w:firstLine="640"/>
        <w:jc w:val="center"/>
        <w:rPr>
          <w:rFonts w:eastAsia="仿宋_GB2312"/>
          <w:szCs w:val="32"/>
        </w:rPr>
      </w:pPr>
    </w:p>
    <w:p w14:paraId="358C3E53" w14:textId="77777777" w:rsidR="006E2D7B" w:rsidRDefault="006E2D7B">
      <w:pPr>
        <w:overflowPunct w:val="0"/>
        <w:spacing w:line="560" w:lineRule="exact"/>
        <w:ind w:firstLine="640"/>
        <w:jc w:val="center"/>
        <w:rPr>
          <w:rFonts w:eastAsia="仿宋_GB2312"/>
          <w:szCs w:val="32"/>
        </w:rPr>
      </w:pPr>
    </w:p>
    <w:p w14:paraId="603FD22A" w14:textId="77777777" w:rsidR="006E2D7B" w:rsidRDefault="00000000">
      <w:pPr>
        <w:overflowPunct w:val="0"/>
        <w:spacing w:line="560" w:lineRule="exact"/>
        <w:ind w:firstLine="640"/>
        <w:jc w:val="center"/>
        <w:rPr>
          <w:rFonts w:eastAsia="仿宋_GB2312"/>
          <w:szCs w:val="32"/>
        </w:rPr>
      </w:pPr>
      <w:r>
        <w:rPr>
          <w:rFonts w:eastAsia="仿宋_GB2312" w:hint="eastAsia"/>
          <w:szCs w:val="32"/>
        </w:rPr>
        <w:t xml:space="preserve">                      </w:t>
      </w:r>
      <w:r>
        <w:rPr>
          <w:rFonts w:eastAsia="仿宋_GB2312"/>
          <w:szCs w:val="32"/>
        </w:rPr>
        <w:t xml:space="preserve"> </w:t>
      </w:r>
      <w:r>
        <w:rPr>
          <w:rFonts w:eastAsia="仿宋_GB2312" w:hint="eastAsia"/>
          <w:szCs w:val="32"/>
        </w:rPr>
        <w:t xml:space="preserve"> </w:t>
      </w:r>
    </w:p>
    <w:p w14:paraId="0B6E7133" w14:textId="77777777" w:rsidR="006E2D7B" w:rsidRDefault="00000000">
      <w:pPr>
        <w:overflowPunct w:val="0"/>
        <w:spacing w:line="560" w:lineRule="exact"/>
        <w:ind w:firstLine="640"/>
        <w:jc w:val="center"/>
        <w:rPr>
          <w:rFonts w:eastAsia="仿宋_GB2312"/>
          <w:szCs w:val="32"/>
        </w:rPr>
      </w:pPr>
      <w:r>
        <w:rPr>
          <w:rFonts w:eastAsia="仿宋_GB2312" w:hint="eastAsia"/>
          <w:szCs w:val="32"/>
        </w:rPr>
        <w:t xml:space="preserve">           </w:t>
      </w:r>
      <w:r>
        <w:rPr>
          <w:rFonts w:eastAsia="仿宋_GB2312"/>
          <w:szCs w:val="32"/>
        </w:rPr>
        <w:t xml:space="preserve">          </w:t>
      </w:r>
      <w:r>
        <w:rPr>
          <w:rFonts w:eastAsia="仿宋_GB2312" w:hint="eastAsia"/>
          <w:szCs w:val="32"/>
        </w:rPr>
        <w:t xml:space="preserve">       </w:t>
      </w:r>
      <w:r>
        <w:rPr>
          <w:rFonts w:eastAsia="仿宋_GB2312"/>
          <w:szCs w:val="32"/>
        </w:rPr>
        <w:t xml:space="preserve">    </w:t>
      </w:r>
      <w:r>
        <w:rPr>
          <w:rFonts w:eastAsia="仿宋_GB2312" w:hint="eastAsia"/>
          <w:szCs w:val="32"/>
        </w:rPr>
        <w:t xml:space="preserve">          </w:t>
      </w:r>
      <w:r>
        <w:rPr>
          <w:rFonts w:eastAsia="仿宋_GB2312" w:hint="eastAsia"/>
          <w:szCs w:val="32"/>
        </w:rPr>
        <w:t>吴川</w:t>
      </w:r>
      <w:r>
        <w:rPr>
          <w:rFonts w:eastAsia="仿宋_GB2312"/>
          <w:szCs w:val="32"/>
        </w:rPr>
        <w:t>市人民政府</w:t>
      </w:r>
    </w:p>
    <w:p w14:paraId="74DAF4BD" w14:textId="77777777" w:rsidR="00170E94" w:rsidRDefault="00000000">
      <w:pPr>
        <w:overflowPunct w:val="0"/>
        <w:spacing w:line="560" w:lineRule="exact"/>
        <w:ind w:firstLine="640"/>
        <w:jc w:val="center"/>
        <w:rPr>
          <w:rFonts w:eastAsia="仿宋_GB2312" w:cs="Times New Roman"/>
          <w:kern w:val="0"/>
          <w:szCs w:val="32"/>
        </w:rPr>
        <w:sectPr w:rsidR="00170E94">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992" w:gutter="0"/>
          <w:cols w:space="425"/>
          <w:docGrid w:type="lines" w:linePitch="435"/>
        </w:sectPr>
      </w:pPr>
      <w:r>
        <w:rPr>
          <w:rFonts w:eastAsia="仿宋_GB2312" w:cs="Times New Roman" w:hint="eastAsia"/>
          <w:kern w:val="0"/>
          <w:szCs w:val="32"/>
        </w:rPr>
        <w:t xml:space="preserve">               </w:t>
      </w:r>
      <w:r>
        <w:rPr>
          <w:rFonts w:eastAsia="仿宋_GB2312" w:cs="Times New Roman"/>
          <w:kern w:val="0"/>
          <w:szCs w:val="32"/>
        </w:rPr>
        <w:t xml:space="preserve"> </w:t>
      </w:r>
      <w:r>
        <w:rPr>
          <w:rFonts w:eastAsia="仿宋_GB2312" w:cs="Times New Roman" w:hint="eastAsia"/>
          <w:kern w:val="0"/>
          <w:szCs w:val="32"/>
        </w:rPr>
        <w:t xml:space="preserve"> </w:t>
      </w:r>
      <w:r>
        <w:rPr>
          <w:rFonts w:eastAsia="仿宋_GB2312" w:cs="Times New Roman"/>
          <w:kern w:val="0"/>
          <w:szCs w:val="32"/>
        </w:rPr>
        <w:t xml:space="preserve">      </w:t>
      </w:r>
      <w:r>
        <w:rPr>
          <w:rFonts w:eastAsia="仿宋_GB2312" w:cs="Times New Roman" w:hint="eastAsia"/>
          <w:kern w:val="0"/>
          <w:szCs w:val="32"/>
        </w:rPr>
        <w:t xml:space="preserve">          </w:t>
      </w:r>
      <w:r>
        <w:rPr>
          <w:rFonts w:eastAsia="仿宋_GB2312" w:cs="Times New Roman"/>
          <w:kern w:val="0"/>
          <w:szCs w:val="32"/>
        </w:rPr>
        <w:t xml:space="preserve">         </w:t>
      </w:r>
      <w:r>
        <w:rPr>
          <w:rFonts w:eastAsia="仿宋_GB2312" w:cs="Times New Roman" w:hint="eastAsia"/>
          <w:kern w:val="0"/>
          <w:szCs w:val="32"/>
        </w:rPr>
        <w:t xml:space="preserve">    </w:t>
      </w:r>
      <w:r>
        <w:rPr>
          <w:rFonts w:eastAsia="仿宋_GB2312" w:cs="Times New Roman"/>
          <w:kern w:val="0"/>
          <w:szCs w:val="32"/>
        </w:rPr>
        <w:t>年</w:t>
      </w:r>
      <w:r>
        <w:rPr>
          <w:rFonts w:eastAsia="仿宋_GB2312" w:cs="Times New Roman" w:hint="eastAsia"/>
          <w:kern w:val="0"/>
          <w:szCs w:val="32"/>
        </w:rPr>
        <w:t xml:space="preserve"> </w:t>
      </w:r>
      <w:r>
        <w:rPr>
          <w:rFonts w:eastAsia="仿宋_GB2312" w:cs="Times New Roman"/>
          <w:kern w:val="0"/>
          <w:szCs w:val="32"/>
        </w:rPr>
        <w:t xml:space="preserve"> </w:t>
      </w:r>
      <w:r>
        <w:rPr>
          <w:rFonts w:eastAsia="仿宋_GB2312" w:cs="Times New Roman"/>
          <w:kern w:val="0"/>
          <w:szCs w:val="32"/>
        </w:rPr>
        <w:t>月</w:t>
      </w:r>
      <w:r>
        <w:rPr>
          <w:rFonts w:eastAsia="仿宋_GB2312" w:cs="Times New Roman"/>
          <w:kern w:val="0"/>
          <w:szCs w:val="32"/>
        </w:rPr>
        <w:t xml:space="preserve">  </w:t>
      </w:r>
      <w:r>
        <w:rPr>
          <w:rFonts w:eastAsia="仿宋_GB2312" w:cs="Times New Roman" w:hint="eastAsia"/>
          <w:kern w:val="0"/>
          <w:szCs w:val="32"/>
        </w:rPr>
        <w:t>日</w:t>
      </w:r>
    </w:p>
    <w:p w14:paraId="32CA3AB2" w14:textId="77777777" w:rsidR="00170E94" w:rsidRDefault="00170E94" w:rsidP="00170E94">
      <w:pPr>
        <w:pStyle w:val="af1"/>
        <w:spacing w:line="640" w:lineRule="exact"/>
        <w:ind w:firstLine="658"/>
        <w:rPr>
          <w:rFonts w:eastAsia="仿宋_GB2312" w:cs="仿宋_GB2312"/>
          <w:szCs w:val="32"/>
        </w:rPr>
      </w:pPr>
      <w:r>
        <w:rPr>
          <w:rFonts w:eastAsia="仿宋_GB2312" w:cs="仿宋_GB2312" w:hint="eastAsia"/>
          <w:bCs/>
          <w:spacing w:val="9"/>
          <w:szCs w:val="32"/>
        </w:rPr>
        <w:lastRenderedPageBreak/>
        <w:t>附件</w:t>
      </w:r>
      <w:r>
        <w:rPr>
          <w:rFonts w:eastAsia="仿宋_GB2312" w:cs="仿宋_GB2312"/>
          <w:bCs/>
          <w:spacing w:val="9"/>
          <w:szCs w:val="32"/>
        </w:rPr>
        <w:t>1</w:t>
      </w:r>
      <w:r>
        <w:rPr>
          <w:rFonts w:eastAsia="仿宋_GB2312" w:cs="仿宋_GB2312" w:hint="eastAsia"/>
          <w:bCs/>
          <w:spacing w:val="9"/>
          <w:szCs w:val="32"/>
        </w:rPr>
        <w:t>：</w:t>
      </w:r>
    </w:p>
    <w:p w14:paraId="133A8D87" w14:textId="77777777" w:rsidR="00170E94" w:rsidRPr="00AD4A8F" w:rsidRDefault="00170E94" w:rsidP="00610F51">
      <w:pPr>
        <w:pStyle w:val="af1"/>
        <w:tabs>
          <w:tab w:val="left" w:pos="1725"/>
        </w:tabs>
        <w:spacing w:line="640" w:lineRule="exact"/>
        <w:ind w:firstLineChars="0" w:firstLine="0"/>
        <w:jc w:val="center"/>
        <w:rPr>
          <w:rFonts w:ascii="方正小标宋简体" w:eastAsia="方正小标宋简体" w:hAnsi="方正小标宋简体" w:cs="方正小标宋简体"/>
          <w:bCs/>
          <w:spacing w:val="-1"/>
          <w:sz w:val="44"/>
          <w:szCs w:val="44"/>
        </w:rPr>
      </w:pPr>
      <w:r w:rsidRPr="00AD4A8F">
        <w:rPr>
          <w:rFonts w:ascii="方正小标宋简体" w:eastAsia="方正小标宋简体" w:hAnsi="方正小标宋简体" w:cs="方正小标宋简体" w:hint="eastAsia"/>
          <w:bCs/>
          <w:spacing w:val="-1"/>
          <w:sz w:val="44"/>
          <w:szCs w:val="44"/>
        </w:rPr>
        <w:t>农村集体经营性建设用地入市申请表</w:t>
      </w:r>
    </w:p>
    <w:p w14:paraId="4854417B" w14:textId="77777777" w:rsidR="00170E94" w:rsidRPr="00057173" w:rsidRDefault="00170E94" w:rsidP="00170E94">
      <w:pPr>
        <w:pStyle w:val="af1"/>
        <w:widowControl/>
        <w:kinsoku w:val="0"/>
        <w:autoSpaceDE w:val="0"/>
        <w:autoSpaceDN w:val="0"/>
        <w:adjustRightInd w:val="0"/>
        <w:snapToGrid w:val="0"/>
        <w:spacing w:line="560" w:lineRule="exact"/>
        <w:ind w:firstLine="498"/>
        <w:jc w:val="right"/>
        <w:textAlignment w:val="baseline"/>
        <w:rPr>
          <w:rFonts w:ascii="仿宋_GB2312" w:eastAsia="仿宋_GB2312" w:hAnsi="仿宋_GB2312" w:cs="仿宋_GB2312"/>
          <w:bCs/>
          <w:spacing w:val="9"/>
          <w:sz w:val="24"/>
        </w:rPr>
      </w:pPr>
      <w:r w:rsidRPr="00057173">
        <w:rPr>
          <w:rFonts w:ascii="仿宋_GB2312" w:eastAsia="仿宋_GB2312" w:hAnsi="仿宋_GB2312" w:cs="仿宋_GB2312" w:hint="eastAsia"/>
          <w:bCs/>
          <w:spacing w:val="9"/>
          <w:sz w:val="24"/>
        </w:rPr>
        <w:t xml:space="preserve">申请时间： </w:t>
      </w:r>
      <w:r w:rsidRPr="00057173">
        <w:rPr>
          <w:rFonts w:ascii="仿宋_GB2312" w:eastAsia="仿宋_GB2312" w:hAnsi="仿宋_GB2312" w:cs="仿宋_GB2312"/>
          <w:bCs/>
          <w:spacing w:val="9"/>
          <w:sz w:val="24"/>
        </w:rPr>
        <w:t xml:space="preserve">    </w:t>
      </w:r>
      <w:r w:rsidRPr="00057173">
        <w:rPr>
          <w:rFonts w:ascii="仿宋_GB2312" w:eastAsia="仿宋_GB2312" w:hAnsi="仿宋_GB2312" w:cs="仿宋_GB2312" w:hint="eastAsia"/>
          <w:bCs/>
          <w:spacing w:val="9"/>
          <w:sz w:val="24"/>
        </w:rPr>
        <w:t>年</w:t>
      </w:r>
      <w:r w:rsidRPr="00057173">
        <w:rPr>
          <w:rFonts w:ascii="仿宋_GB2312" w:eastAsia="仿宋_GB2312" w:hAnsi="仿宋_GB2312" w:cs="仿宋_GB2312"/>
          <w:bCs/>
          <w:spacing w:val="9"/>
          <w:sz w:val="24"/>
        </w:rPr>
        <w:t xml:space="preserve">   </w:t>
      </w:r>
      <w:r w:rsidRPr="00057173">
        <w:rPr>
          <w:rFonts w:ascii="仿宋_GB2312" w:eastAsia="仿宋_GB2312" w:hAnsi="仿宋_GB2312" w:cs="仿宋_GB2312" w:hint="eastAsia"/>
          <w:bCs/>
          <w:spacing w:val="9"/>
          <w:sz w:val="24"/>
        </w:rPr>
        <w:t>月</w:t>
      </w:r>
      <w:r w:rsidRPr="00057173">
        <w:rPr>
          <w:rFonts w:ascii="仿宋_GB2312" w:eastAsia="仿宋_GB2312" w:hAnsi="仿宋_GB2312" w:cs="仿宋_GB2312"/>
          <w:bCs/>
          <w:spacing w:val="9"/>
          <w:sz w:val="24"/>
        </w:rPr>
        <w:t xml:space="preserve">   </w:t>
      </w:r>
      <w:r w:rsidRPr="00057173">
        <w:rPr>
          <w:rFonts w:ascii="仿宋_GB2312" w:eastAsia="仿宋_GB2312" w:hAnsi="仿宋_GB2312" w:cs="仿宋_GB2312" w:hint="eastAsia"/>
          <w:bCs/>
          <w:spacing w:val="9"/>
          <w:sz w:val="24"/>
        </w:rPr>
        <w:t>日</w:t>
      </w:r>
    </w:p>
    <w:tbl>
      <w:tblPr>
        <w:tblpPr w:leftFromText="180" w:rightFromText="180" w:vertAnchor="text" w:horzAnchor="page" w:tblpXSpec="center" w:tblpY="315"/>
        <w:tblOverlap w:val="never"/>
        <w:tblW w:w="10365" w:type="dxa"/>
        <w:jc w:val="center"/>
        <w:tblLayout w:type="fixed"/>
        <w:tblLook w:val="04A0" w:firstRow="1" w:lastRow="0" w:firstColumn="1" w:lastColumn="0" w:noHBand="0" w:noVBand="1"/>
      </w:tblPr>
      <w:tblGrid>
        <w:gridCol w:w="1735"/>
        <w:gridCol w:w="2960"/>
        <w:gridCol w:w="1606"/>
        <w:gridCol w:w="1178"/>
        <w:gridCol w:w="112"/>
        <w:gridCol w:w="175"/>
        <w:gridCol w:w="2599"/>
      </w:tblGrid>
      <w:tr w:rsidR="00170E94" w:rsidRPr="00610F51" w14:paraId="63E5CB95" w14:textId="77777777" w:rsidTr="00610F51">
        <w:trPr>
          <w:trHeight w:val="652"/>
          <w:jc w:val="center"/>
        </w:trPr>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60EE2D"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Style w:val="font11"/>
                <w:rFonts w:hAnsi="仿宋_GB2312" w:hint="default"/>
                <w:sz w:val="28"/>
                <w:szCs w:val="28"/>
                <w:lang w:bidi="ar"/>
              </w:rPr>
              <w:t>申请单位情况</w:t>
            </w: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E1874"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Style w:val="font11"/>
                <w:rFonts w:hAnsi="仿宋_GB2312" w:hint="default"/>
                <w:sz w:val="28"/>
                <w:szCs w:val="28"/>
                <w:lang w:bidi="ar"/>
              </w:rPr>
              <w:t>单位名称</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1CE765"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4C422759" w14:textId="77777777" w:rsidTr="00610F51">
        <w:trPr>
          <w:trHeight w:val="652"/>
          <w:jc w:val="center"/>
        </w:trPr>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BFEE52"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67570"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Style w:val="font11"/>
                <w:rFonts w:hAnsi="仿宋_GB2312" w:hint="default"/>
                <w:sz w:val="28"/>
                <w:szCs w:val="28"/>
                <w:lang w:bidi="ar"/>
              </w:rPr>
              <w:t>法人代表</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425A0"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D45718"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Style w:val="font11"/>
                <w:rFonts w:hAnsi="仿宋_GB2312" w:hint="default"/>
                <w:sz w:val="28"/>
                <w:szCs w:val="28"/>
                <w:lang w:bidi="ar"/>
              </w:rPr>
              <w:t>身份证号码</w:t>
            </w:r>
          </w:p>
        </w:tc>
        <w:tc>
          <w:tcPr>
            <w:tcW w:w="2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E2A1C"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3D8719BF" w14:textId="77777777" w:rsidTr="00610F51">
        <w:trPr>
          <w:trHeight w:val="652"/>
          <w:jc w:val="center"/>
        </w:trPr>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EC5D7F"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B94A6"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Style w:val="font11"/>
                <w:rFonts w:hAnsi="仿宋_GB2312" w:hint="default"/>
                <w:sz w:val="28"/>
                <w:szCs w:val="28"/>
                <w:lang w:bidi="ar"/>
              </w:rPr>
              <w:t>单位地址</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B127107"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7D102979" w14:textId="77777777" w:rsidTr="00610F51">
        <w:trPr>
          <w:trHeight w:val="652"/>
          <w:jc w:val="center"/>
        </w:trPr>
        <w:tc>
          <w:tcPr>
            <w:tcW w:w="1735" w:type="dxa"/>
            <w:vMerge w:val="restart"/>
            <w:tcBorders>
              <w:top w:val="single" w:sz="4" w:space="0" w:color="000000"/>
              <w:left w:val="single" w:sz="4" w:space="0" w:color="000000"/>
              <w:right w:val="single" w:sz="4" w:space="0" w:color="000000"/>
            </w:tcBorders>
            <w:shd w:val="clear" w:color="auto" w:fill="auto"/>
            <w:vAlign w:val="center"/>
          </w:tcPr>
          <w:p w14:paraId="02F38623"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Style w:val="font11"/>
                <w:rFonts w:hAnsi="仿宋_GB2312" w:hint="default"/>
                <w:sz w:val="28"/>
                <w:szCs w:val="28"/>
                <w:lang w:bidi="ar"/>
              </w:rPr>
              <w:t>入市</w:t>
            </w:r>
          </w:p>
          <w:p w14:paraId="536DA6B5"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Style w:val="font11"/>
                <w:rFonts w:hAnsi="仿宋_GB2312" w:hint="default"/>
                <w:sz w:val="28"/>
                <w:szCs w:val="28"/>
                <w:lang w:bidi="ar"/>
              </w:rPr>
              <w:t>土地</w:t>
            </w:r>
          </w:p>
          <w:p w14:paraId="30A15E3A"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Style w:val="font11"/>
                <w:rFonts w:hAnsi="仿宋_GB2312" w:hint="default"/>
                <w:sz w:val="28"/>
                <w:szCs w:val="28"/>
                <w:lang w:bidi="ar"/>
              </w:rPr>
              <w:t>基本</w:t>
            </w:r>
          </w:p>
          <w:p w14:paraId="39A893D6"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Style w:val="font11"/>
                <w:rFonts w:hAnsi="仿宋_GB2312" w:hint="default"/>
                <w:sz w:val="28"/>
                <w:szCs w:val="28"/>
                <w:lang w:bidi="ar"/>
              </w:rPr>
              <w:t>情况</w:t>
            </w: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C5E7F"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Fonts w:ascii="仿宋_GB2312" w:eastAsia="仿宋_GB2312" w:hAnsi="仿宋_GB2312" w:cs="仿宋_GB2312" w:hint="eastAsia"/>
                <w:color w:val="000000"/>
                <w:sz w:val="28"/>
                <w:szCs w:val="28"/>
              </w:rPr>
              <w:t>土地所有权人</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01FB3E"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1365CB1F" w14:textId="77777777" w:rsidTr="00610F51">
        <w:trPr>
          <w:trHeight w:val="652"/>
          <w:jc w:val="center"/>
        </w:trPr>
        <w:tc>
          <w:tcPr>
            <w:tcW w:w="1735" w:type="dxa"/>
            <w:vMerge/>
            <w:tcBorders>
              <w:left w:val="single" w:sz="4" w:space="0" w:color="000000"/>
              <w:right w:val="single" w:sz="4" w:space="0" w:color="000000"/>
            </w:tcBorders>
            <w:shd w:val="clear" w:color="auto" w:fill="auto"/>
            <w:vAlign w:val="center"/>
          </w:tcPr>
          <w:p w14:paraId="701410BF"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37116"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Style w:val="font11"/>
                <w:rFonts w:hAnsi="仿宋_GB2312" w:hint="default"/>
                <w:sz w:val="28"/>
                <w:szCs w:val="28"/>
                <w:lang w:bidi="ar"/>
              </w:rPr>
              <w:t>集体土地权属证书</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6A64304"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tc>
      </w:tr>
      <w:tr w:rsidR="00170E94" w:rsidRPr="00610F51" w14:paraId="2A9BE3FD" w14:textId="77777777" w:rsidTr="00610F51">
        <w:trPr>
          <w:trHeight w:val="652"/>
          <w:jc w:val="center"/>
        </w:trPr>
        <w:tc>
          <w:tcPr>
            <w:tcW w:w="1735" w:type="dxa"/>
            <w:vMerge/>
            <w:tcBorders>
              <w:left w:val="single" w:sz="4" w:space="0" w:color="000000"/>
              <w:right w:val="single" w:sz="4" w:space="0" w:color="000000"/>
            </w:tcBorders>
            <w:shd w:val="clear" w:color="auto" w:fill="auto"/>
            <w:vAlign w:val="center"/>
          </w:tcPr>
          <w:p w14:paraId="432E0F7F"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54D8E"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Style w:val="font11"/>
                <w:rFonts w:hAnsi="仿宋_GB2312" w:hint="default"/>
                <w:sz w:val="28"/>
                <w:szCs w:val="28"/>
                <w:lang w:bidi="ar"/>
              </w:rPr>
              <w:t>土地面积(亩)</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14D394C"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p>
        </w:tc>
      </w:tr>
      <w:tr w:rsidR="00170E94" w:rsidRPr="00610F51" w14:paraId="78CF2571" w14:textId="77777777" w:rsidTr="00610F51">
        <w:trPr>
          <w:trHeight w:val="652"/>
          <w:jc w:val="center"/>
        </w:trPr>
        <w:tc>
          <w:tcPr>
            <w:tcW w:w="1735" w:type="dxa"/>
            <w:vMerge/>
            <w:tcBorders>
              <w:left w:val="single" w:sz="4" w:space="0" w:color="000000"/>
              <w:right w:val="single" w:sz="4" w:space="0" w:color="000000"/>
            </w:tcBorders>
            <w:shd w:val="clear" w:color="auto" w:fill="auto"/>
            <w:vAlign w:val="center"/>
          </w:tcPr>
          <w:p w14:paraId="39863069"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vMerge w:val="restart"/>
            <w:tcBorders>
              <w:top w:val="single" w:sz="4" w:space="0" w:color="000000"/>
              <w:left w:val="single" w:sz="4" w:space="0" w:color="000000"/>
              <w:right w:val="single" w:sz="4" w:space="0" w:color="000000"/>
            </w:tcBorders>
            <w:shd w:val="clear" w:color="auto" w:fill="auto"/>
            <w:vAlign w:val="center"/>
          </w:tcPr>
          <w:p w14:paraId="6BFBFB44"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Fonts w:ascii="仿宋_GB2312" w:eastAsia="仿宋_GB2312" w:hAnsi="仿宋_GB2312" w:cs="仿宋_GB2312" w:hint="eastAsia"/>
                <w:color w:val="000000"/>
                <w:sz w:val="28"/>
                <w:szCs w:val="28"/>
              </w:rPr>
              <w:t>土地位置</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CE358B6"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36B2BA63" w14:textId="77777777" w:rsidTr="00610F51">
        <w:trPr>
          <w:trHeight w:val="652"/>
          <w:jc w:val="center"/>
        </w:trPr>
        <w:tc>
          <w:tcPr>
            <w:tcW w:w="1735" w:type="dxa"/>
            <w:vMerge/>
            <w:tcBorders>
              <w:left w:val="single" w:sz="4" w:space="0" w:color="000000"/>
              <w:right w:val="single" w:sz="4" w:space="0" w:color="000000"/>
            </w:tcBorders>
            <w:shd w:val="clear" w:color="auto" w:fill="auto"/>
            <w:vAlign w:val="center"/>
          </w:tcPr>
          <w:p w14:paraId="3DDC4C66"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vMerge/>
            <w:tcBorders>
              <w:left w:val="single" w:sz="4" w:space="0" w:color="000000"/>
              <w:right w:val="single" w:sz="4" w:space="0" w:color="000000"/>
            </w:tcBorders>
            <w:shd w:val="clear" w:color="auto" w:fill="auto"/>
            <w:vAlign w:val="center"/>
          </w:tcPr>
          <w:p w14:paraId="476BB1B5"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8D3FA1" w14:textId="77777777" w:rsidR="00170E94" w:rsidRPr="00610F51" w:rsidRDefault="00170E94" w:rsidP="00610F51">
            <w:pPr>
              <w:widowControl/>
              <w:ind w:firstLineChars="0" w:firstLine="0"/>
              <w:jc w:val="left"/>
              <w:rPr>
                <w:rFonts w:ascii="仿宋_GB2312" w:eastAsia="仿宋_GB2312" w:hAnsi="仿宋_GB2312" w:cs="仿宋_GB2312"/>
                <w:b/>
                <w:color w:val="000000"/>
                <w:sz w:val="28"/>
                <w:szCs w:val="28"/>
              </w:rPr>
            </w:pPr>
            <w:r w:rsidRPr="00610F51">
              <w:rPr>
                <w:rFonts w:ascii="仿宋_GB2312" w:eastAsia="仿宋_GB2312" w:hAnsi="仿宋_GB2312" w:cs="仿宋_GB2312" w:hint="eastAsia"/>
                <w:b/>
                <w:color w:val="000000"/>
                <w:sz w:val="28"/>
                <w:szCs w:val="28"/>
              </w:rPr>
              <w:t>东：</w:t>
            </w:r>
          </w:p>
        </w:tc>
        <w:tc>
          <w:tcPr>
            <w:tcW w:w="28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CEB2EC" w14:textId="77777777" w:rsidR="00170E94" w:rsidRPr="00610F51" w:rsidRDefault="00170E94" w:rsidP="00610F51">
            <w:pPr>
              <w:widowControl/>
              <w:ind w:firstLineChars="0" w:firstLine="0"/>
              <w:jc w:val="left"/>
              <w:rPr>
                <w:rFonts w:ascii="仿宋_GB2312" w:eastAsia="仿宋_GB2312" w:hAnsi="仿宋_GB2312" w:cs="仿宋_GB2312"/>
                <w:b/>
                <w:color w:val="000000"/>
                <w:sz w:val="28"/>
                <w:szCs w:val="28"/>
              </w:rPr>
            </w:pPr>
            <w:r w:rsidRPr="00610F51">
              <w:rPr>
                <w:rFonts w:ascii="仿宋_GB2312" w:eastAsia="仿宋_GB2312" w:hAnsi="仿宋_GB2312" w:cs="仿宋_GB2312" w:hint="eastAsia"/>
                <w:b/>
                <w:color w:val="000000"/>
                <w:sz w:val="28"/>
                <w:szCs w:val="28"/>
              </w:rPr>
              <w:t>南：</w:t>
            </w:r>
          </w:p>
        </w:tc>
      </w:tr>
      <w:tr w:rsidR="00170E94" w:rsidRPr="00610F51" w14:paraId="1C55DA3E" w14:textId="77777777" w:rsidTr="00610F51">
        <w:trPr>
          <w:trHeight w:val="652"/>
          <w:jc w:val="center"/>
        </w:trPr>
        <w:tc>
          <w:tcPr>
            <w:tcW w:w="1735" w:type="dxa"/>
            <w:vMerge/>
            <w:tcBorders>
              <w:left w:val="single" w:sz="4" w:space="0" w:color="000000"/>
              <w:right w:val="single" w:sz="4" w:space="0" w:color="000000"/>
            </w:tcBorders>
            <w:shd w:val="clear" w:color="auto" w:fill="auto"/>
            <w:vAlign w:val="center"/>
          </w:tcPr>
          <w:p w14:paraId="01A539B7"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vMerge/>
            <w:tcBorders>
              <w:left w:val="single" w:sz="4" w:space="0" w:color="000000"/>
              <w:bottom w:val="single" w:sz="4" w:space="0" w:color="000000"/>
              <w:right w:val="single" w:sz="4" w:space="0" w:color="000000"/>
            </w:tcBorders>
            <w:shd w:val="clear" w:color="auto" w:fill="auto"/>
            <w:vAlign w:val="center"/>
          </w:tcPr>
          <w:p w14:paraId="3AA3DB7A"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27A16D" w14:textId="77777777" w:rsidR="00170E94" w:rsidRPr="00610F51" w:rsidRDefault="00170E94" w:rsidP="00610F51">
            <w:pPr>
              <w:widowControl/>
              <w:ind w:firstLineChars="0" w:firstLine="0"/>
              <w:jc w:val="left"/>
              <w:rPr>
                <w:rFonts w:ascii="仿宋_GB2312" w:eastAsia="仿宋_GB2312" w:hAnsi="仿宋_GB2312" w:cs="仿宋_GB2312"/>
                <w:b/>
                <w:color w:val="000000"/>
                <w:sz w:val="28"/>
                <w:szCs w:val="28"/>
              </w:rPr>
            </w:pPr>
            <w:r w:rsidRPr="00610F51">
              <w:rPr>
                <w:rFonts w:ascii="仿宋_GB2312" w:eastAsia="仿宋_GB2312" w:hAnsi="仿宋_GB2312" w:cs="仿宋_GB2312" w:hint="eastAsia"/>
                <w:b/>
                <w:color w:val="000000"/>
                <w:sz w:val="28"/>
                <w:szCs w:val="28"/>
              </w:rPr>
              <w:t>西：</w:t>
            </w:r>
          </w:p>
        </w:tc>
        <w:tc>
          <w:tcPr>
            <w:tcW w:w="28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8AA30" w14:textId="77777777" w:rsidR="00170E94" w:rsidRPr="00610F51" w:rsidRDefault="00170E94" w:rsidP="00610F51">
            <w:pPr>
              <w:widowControl/>
              <w:ind w:firstLineChars="0" w:firstLine="0"/>
              <w:jc w:val="left"/>
              <w:rPr>
                <w:rFonts w:ascii="仿宋_GB2312" w:eastAsia="仿宋_GB2312" w:hAnsi="仿宋_GB2312" w:cs="仿宋_GB2312"/>
                <w:b/>
                <w:color w:val="000000"/>
                <w:sz w:val="28"/>
                <w:szCs w:val="28"/>
              </w:rPr>
            </w:pPr>
            <w:r w:rsidRPr="00610F51">
              <w:rPr>
                <w:rFonts w:ascii="仿宋_GB2312" w:eastAsia="仿宋_GB2312" w:hAnsi="仿宋_GB2312" w:cs="仿宋_GB2312" w:hint="eastAsia"/>
                <w:b/>
                <w:color w:val="000000"/>
                <w:sz w:val="28"/>
                <w:szCs w:val="28"/>
              </w:rPr>
              <w:t>北：</w:t>
            </w:r>
          </w:p>
        </w:tc>
      </w:tr>
      <w:tr w:rsidR="00170E94" w:rsidRPr="00610F51" w14:paraId="370A0193" w14:textId="77777777" w:rsidTr="00610F51">
        <w:trPr>
          <w:trHeight w:val="652"/>
          <w:jc w:val="center"/>
        </w:trPr>
        <w:tc>
          <w:tcPr>
            <w:tcW w:w="1735" w:type="dxa"/>
            <w:vMerge/>
            <w:tcBorders>
              <w:left w:val="single" w:sz="4" w:space="0" w:color="000000"/>
              <w:right w:val="single" w:sz="4" w:space="0" w:color="000000"/>
            </w:tcBorders>
            <w:shd w:val="clear" w:color="auto" w:fill="auto"/>
            <w:vAlign w:val="center"/>
          </w:tcPr>
          <w:p w14:paraId="24A23818"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EB3B3"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Style w:val="font11"/>
                <w:rFonts w:hAnsi="仿宋_GB2312" w:hint="default"/>
                <w:sz w:val="28"/>
                <w:szCs w:val="28"/>
                <w:lang w:bidi="ar"/>
              </w:rPr>
              <w:t>是否存在地上附着物</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50E911"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r w:rsidRPr="00610F51">
              <w:rPr>
                <w:rFonts w:ascii="仿宋_GB2312" w:eastAsia="仿宋_GB2312" w:hAnsi="仿宋_GB2312" w:cs="仿宋_GB2312" w:hint="eastAsia"/>
                <w:color w:val="000000"/>
                <w:sz w:val="28"/>
                <w:szCs w:val="28"/>
              </w:rPr>
              <w:t>是□</w:t>
            </w:r>
            <w:r w:rsidRPr="00610F51">
              <w:rPr>
                <w:rFonts w:ascii="仿宋_GB2312" w:eastAsia="仿宋_GB2312" w:hAnsi="仿宋_GB2312" w:cs="仿宋_GB2312"/>
                <w:color w:val="000000"/>
                <w:sz w:val="28"/>
                <w:szCs w:val="28"/>
              </w:rPr>
              <w:t xml:space="preserve">      </w:t>
            </w:r>
            <w:r w:rsidRPr="00610F51">
              <w:rPr>
                <w:rFonts w:ascii="仿宋_GB2312" w:eastAsia="仿宋_GB2312" w:hAnsi="仿宋_GB2312" w:cs="仿宋_GB2312" w:hint="eastAsia"/>
                <w:color w:val="000000"/>
                <w:sz w:val="28"/>
                <w:szCs w:val="28"/>
              </w:rPr>
              <w:t>否□</w:t>
            </w:r>
          </w:p>
        </w:tc>
      </w:tr>
      <w:tr w:rsidR="00170E94" w:rsidRPr="00610F51" w14:paraId="194BE89F" w14:textId="77777777" w:rsidTr="00610F51">
        <w:trPr>
          <w:trHeight w:val="652"/>
          <w:jc w:val="center"/>
        </w:trPr>
        <w:tc>
          <w:tcPr>
            <w:tcW w:w="1735" w:type="dxa"/>
            <w:vMerge/>
            <w:tcBorders>
              <w:left w:val="single" w:sz="4" w:space="0" w:color="000000"/>
              <w:right w:val="single" w:sz="4" w:space="0" w:color="000000"/>
            </w:tcBorders>
            <w:shd w:val="clear" w:color="auto" w:fill="auto"/>
            <w:vAlign w:val="center"/>
          </w:tcPr>
          <w:p w14:paraId="15EB3A6C"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D08CA"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Fonts w:ascii="仿宋_GB2312" w:eastAsia="仿宋_GB2312" w:hAnsi="仿宋_GB2312" w:cs="仿宋_GB2312" w:hint="eastAsia"/>
                <w:color w:val="000000"/>
                <w:sz w:val="28"/>
                <w:szCs w:val="28"/>
              </w:rPr>
              <w:t>土地利用现状</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6B71921"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6493A626" w14:textId="77777777" w:rsidTr="00610F51">
        <w:trPr>
          <w:trHeight w:val="652"/>
          <w:jc w:val="center"/>
        </w:trPr>
        <w:tc>
          <w:tcPr>
            <w:tcW w:w="1735" w:type="dxa"/>
            <w:vMerge/>
            <w:tcBorders>
              <w:left w:val="single" w:sz="4" w:space="0" w:color="000000"/>
              <w:right w:val="single" w:sz="4" w:space="0" w:color="000000"/>
            </w:tcBorders>
            <w:shd w:val="clear" w:color="auto" w:fill="auto"/>
            <w:vAlign w:val="center"/>
          </w:tcPr>
          <w:p w14:paraId="1027E93E"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B9BF4"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Fonts w:ascii="仿宋_GB2312" w:eastAsia="仿宋_GB2312" w:hAnsi="仿宋_GB2312" w:cs="仿宋_GB2312" w:hint="eastAsia"/>
                <w:color w:val="000000"/>
                <w:sz w:val="28"/>
                <w:szCs w:val="28"/>
              </w:rPr>
              <w:t>国土空间规划</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20AD4D4"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17E764BB" w14:textId="77777777" w:rsidTr="00610F51">
        <w:trPr>
          <w:trHeight w:val="652"/>
          <w:jc w:val="center"/>
        </w:trPr>
        <w:tc>
          <w:tcPr>
            <w:tcW w:w="1735" w:type="dxa"/>
            <w:vMerge/>
            <w:tcBorders>
              <w:left w:val="single" w:sz="4" w:space="0" w:color="000000"/>
              <w:right w:val="single" w:sz="4" w:space="0" w:color="000000"/>
            </w:tcBorders>
            <w:shd w:val="clear" w:color="auto" w:fill="auto"/>
            <w:vAlign w:val="center"/>
          </w:tcPr>
          <w:p w14:paraId="0F59F78B"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4D04"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Fonts w:ascii="仿宋_GB2312" w:eastAsia="仿宋_GB2312" w:hAnsi="仿宋_GB2312" w:cs="仿宋_GB2312" w:hint="eastAsia"/>
                <w:color w:val="000000"/>
                <w:sz w:val="28"/>
                <w:szCs w:val="28"/>
              </w:rPr>
              <w:t>规划条件</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3E94ACD"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13677743" w14:textId="77777777" w:rsidTr="00610F51">
        <w:trPr>
          <w:trHeight w:val="652"/>
          <w:jc w:val="center"/>
        </w:trPr>
        <w:tc>
          <w:tcPr>
            <w:tcW w:w="1735" w:type="dxa"/>
            <w:vMerge/>
            <w:tcBorders>
              <w:left w:val="single" w:sz="4" w:space="0" w:color="000000"/>
              <w:right w:val="single" w:sz="4" w:space="0" w:color="000000"/>
            </w:tcBorders>
            <w:shd w:val="clear" w:color="auto" w:fill="auto"/>
            <w:vAlign w:val="center"/>
          </w:tcPr>
          <w:p w14:paraId="23100DA3"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7E66E"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Style w:val="font11"/>
                <w:rFonts w:hAnsi="仿宋_GB2312" w:hint="default"/>
                <w:sz w:val="28"/>
                <w:szCs w:val="28"/>
                <w:lang w:bidi="ar"/>
              </w:rPr>
              <w:t>申请入市用途</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07FD6FE"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1513B4CB" w14:textId="77777777" w:rsidTr="00610F51">
        <w:trPr>
          <w:trHeight w:val="652"/>
          <w:jc w:val="center"/>
        </w:trPr>
        <w:tc>
          <w:tcPr>
            <w:tcW w:w="1735" w:type="dxa"/>
            <w:vMerge/>
            <w:tcBorders>
              <w:left w:val="single" w:sz="4" w:space="0" w:color="000000"/>
              <w:right w:val="single" w:sz="4" w:space="0" w:color="000000"/>
            </w:tcBorders>
            <w:shd w:val="clear" w:color="auto" w:fill="auto"/>
            <w:vAlign w:val="center"/>
          </w:tcPr>
          <w:p w14:paraId="03570688"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243EE"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Style w:val="font11"/>
                <w:rFonts w:hAnsi="仿宋_GB2312" w:hint="default"/>
                <w:sz w:val="28"/>
                <w:szCs w:val="28"/>
                <w:lang w:bidi="ar"/>
              </w:rPr>
              <w:t>入市方式</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814E7F7"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r w:rsidRPr="00610F51">
              <w:rPr>
                <w:rFonts w:ascii="仿宋_GB2312" w:eastAsia="仿宋_GB2312" w:hAnsi="仿宋_GB2312" w:cs="仿宋_GB2312" w:hint="eastAsia"/>
                <w:color w:val="000000"/>
                <w:sz w:val="28"/>
                <w:szCs w:val="28"/>
              </w:rPr>
              <w:t xml:space="preserve">出让□ </w:t>
            </w:r>
            <w:r w:rsidRPr="00610F51">
              <w:rPr>
                <w:rFonts w:ascii="仿宋_GB2312" w:eastAsia="仿宋_GB2312" w:hAnsi="仿宋_GB2312" w:cs="仿宋_GB2312"/>
                <w:color w:val="000000"/>
                <w:sz w:val="28"/>
                <w:szCs w:val="28"/>
              </w:rPr>
              <w:t xml:space="preserve">    </w:t>
            </w:r>
            <w:r w:rsidRPr="00610F51">
              <w:rPr>
                <w:rFonts w:ascii="仿宋_GB2312" w:eastAsia="仿宋_GB2312" w:hAnsi="仿宋_GB2312" w:cs="仿宋_GB2312" w:hint="eastAsia"/>
                <w:color w:val="000000"/>
                <w:sz w:val="28"/>
                <w:szCs w:val="28"/>
              </w:rPr>
              <w:t xml:space="preserve">出租□ </w:t>
            </w:r>
            <w:r w:rsidRPr="00610F51">
              <w:rPr>
                <w:rFonts w:ascii="仿宋_GB2312" w:eastAsia="仿宋_GB2312" w:hAnsi="仿宋_GB2312" w:cs="仿宋_GB2312"/>
                <w:color w:val="000000"/>
                <w:sz w:val="28"/>
                <w:szCs w:val="28"/>
              </w:rPr>
              <w:t xml:space="preserve">    </w:t>
            </w:r>
            <w:r w:rsidRPr="00610F51">
              <w:rPr>
                <w:rFonts w:ascii="仿宋_GB2312" w:eastAsia="仿宋_GB2312" w:hAnsi="仿宋_GB2312" w:cs="仿宋_GB2312" w:hint="eastAsia"/>
                <w:color w:val="000000"/>
                <w:sz w:val="28"/>
                <w:szCs w:val="28"/>
              </w:rPr>
              <w:t>作价出资(入股)□</w:t>
            </w:r>
          </w:p>
        </w:tc>
      </w:tr>
      <w:tr w:rsidR="00170E94" w:rsidRPr="00610F51" w14:paraId="008FB27C" w14:textId="77777777" w:rsidTr="00610F51">
        <w:trPr>
          <w:trHeight w:val="652"/>
          <w:jc w:val="center"/>
        </w:trPr>
        <w:tc>
          <w:tcPr>
            <w:tcW w:w="1735" w:type="dxa"/>
            <w:vMerge/>
            <w:tcBorders>
              <w:left w:val="single" w:sz="4" w:space="0" w:color="000000"/>
              <w:bottom w:val="single" w:sz="4" w:space="0" w:color="000000"/>
              <w:right w:val="single" w:sz="4" w:space="0" w:color="000000"/>
            </w:tcBorders>
            <w:shd w:val="clear" w:color="auto" w:fill="auto"/>
            <w:vAlign w:val="center"/>
          </w:tcPr>
          <w:p w14:paraId="300B7CDB"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19E5F"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Style w:val="font11"/>
                <w:rFonts w:hAnsi="仿宋_GB2312" w:hint="default"/>
                <w:sz w:val="28"/>
                <w:szCs w:val="28"/>
                <w:lang w:bidi="ar"/>
              </w:rPr>
              <w:t>出让(出租)年限</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5E580EB"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2EB1AA15" w14:textId="77777777" w:rsidTr="00170E94">
        <w:trPr>
          <w:trHeight w:val="652"/>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EDCF2"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Style w:val="font11"/>
                <w:rFonts w:hAnsi="仿宋_GB2312" w:hint="default"/>
                <w:sz w:val="28"/>
                <w:szCs w:val="28"/>
                <w:lang w:bidi="ar"/>
              </w:rPr>
              <w:lastRenderedPageBreak/>
              <w:t>入市土地开发要求</w:t>
            </w:r>
          </w:p>
        </w:tc>
        <w:tc>
          <w:tcPr>
            <w:tcW w:w="863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C2EF599" w14:textId="77777777" w:rsidR="00170E94" w:rsidRPr="00610F51" w:rsidRDefault="00170E94" w:rsidP="00170E94">
            <w:pPr>
              <w:widowControl/>
              <w:ind w:firstLineChars="0" w:firstLine="0"/>
              <w:jc w:val="center"/>
              <w:rPr>
                <w:rStyle w:val="font11"/>
                <w:rFonts w:hAnsi="仿宋_GB2312" w:hint="default"/>
                <w:sz w:val="28"/>
                <w:szCs w:val="28"/>
                <w:lang w:bidi="ar"/>
              </w:rPr>
            </w:pPr>
            <w:r w:rsidRPr="00610F51">
              <w:rPr>
                <w:rStyle w:val="font11"/>
                <w:rFonts w:hAnsi="仿宋_GB2312" w:hint="default"/>
                <w:sz w:val="28"/>
                <w:szCs w:val="28"/>
                <w:lang w:bidi="ar"/>
              </w:rPr>
              <w:t>按规划用途开发利用土地，禁止投资方用于建设房地产、别墅和产</w:t>
            </w:r>
          </w:p>
          <w:p w14:paraId="6090D113"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r w:rsidRPr="00610F51">
              <w:rPr>
                <w:rStyle w:val="font11"/>
                <w:rFonts w:hAnsi="仿宋_GB2312" w:hint="default"/>
                <w:sz w:val="28"/>
                <w:szCs w:val="28"/>
                <w:lang w:bidi="ar"/>
              </w:rPr>
              <w:t>权式酒店等不符合政策规定的项目。</w:t>
            </w:r>
          </w:p>
        </w:tc>
      </w:tr>
      <w:tr w:rsidR="00170E94" w:rsidRPr="00610F51" w14:paraId="5D2F065E" w14:textId="77777777" w:rsidTr="00170E94">
        <w:trPr>
          <w:trHeight w:val="652"/>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D6BBD8"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Style w:val="font11"/>
                <w:rFonts w:hAnsi="仿宋_GB2312" w:hint="default"/>
                <w:sz w:val="28"/>
                <w:szCs w:val="28"/>
                <w:lang w:bidi="ar"/>
              </w:rPr>
              <w:t>村集体成员表决情况</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8F153F6" w14:textId="77777777" w:rsidR="00170E94" w:rsidRPr="00610F51" w:rsidRDefault="00170E94" w:rsidP="00170E94">
            <w:pPr>
              <w:widowControl/>
              <w:ind w:firstLineChars="0" w:firstLine="0"/>
              <w:jc w:val="center"/>
              <w:rPr>
                <w:sz w:val="28"/>
                <w:szCs w:val="28"/>
              </w:rPr>
            </w:pPr>
            <w:r w:rsidRPr="00610F51">
              <w:rPr>
                <w:rFonts w:ascii="仿宋_GB2312" w:eastAsia="仿宋_GB2312" w:hAnsi="仿宋_GB2312" w:cs="仿宋_GB2312"/>
                <w:color w:val="000000"/>
                <w:sz w:val="28"/>
                <w:szCs w:val="28"/>
              </w:rPr>
              <w:t>同意</w:t>
            </w:r>
            <w:r w:rsidRPr="00610F51">
              <w:rPr>
                <w:rFonts w:ascii="仿宋_GB2312" w:eastAsia="仿宋_GB2312" w:hAnsi="仿宋_GB2312" w:cs="仿宋_GB2312" w:hint="eastAsia"/>
                <w:color w:val="000000"/>
                <w:sz w:val="28"/>
                <w:szCs w:val="28"/>
              </w:rPr>
              <w:t xml:space="preserve">□      </w:t>
            </w:r>
            <w:r w:rsidRPr="00610F51">
              <w:rPr>
                <w:rFonts w:ascii="仿宋_GB2312" w:eastAsia="仿宋_GB2312" w:hAnsi="仿宋_GB2312" w:cs="仿宋_GB2312"/>
                <w:color w:val="000000"/>
                <w:sz w:val="28"/>
                <w:szCs w:val="28"/>
              </w:rPr>
              <w:t>不同意</w:t>
            </w:r>
            <w:r w:rsidRPr="00610F51">
              <w:rPr>
                <w:rFonts w:ascii="仿宋_GB2312" w:eastAsia="仿宋_GB2312" w:hAnsi="仿宋_GB2312" w:cs="仿宋_GB2312" w:hint="eastAsia"/>
                <w:color w:val="000000"/>
                <w:sz w:val="28"/>
                <w:szCs w:val="28"/>
              </w:rPr>
              <w:t>□</w:t>
            </w:r>
          </w:p>
        </w:tc>
      </w:tr>
      <w:tr w:rsidR="00170E94" w:rsidRPr="00610F51" w14:paraId="3E03406F" w14:textId="77777777" w:rsidTr="00170E94">
        <w:trPr>
          <w:trHeight w:val="652"/>
          <w:jc w:val="center"/>
        </w:trPr>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1423AE"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Style w:val="font11"/>
                <w:rFonts w:hAnsi="仿宋_GB2312" w:hint="default"/>
                <w:sz w:val="28"/>
                <w:szCs w:val="28"/>
                <w:lang w:bidi="ar"/>
              </w:rPr>
              <w:t>项目概况及申请内容</w:t>
            </w:r>
          </w:p>
        </w:tc>
        <w:tc>
          <w:tcPr>
            <w:tcW w:w="863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A9BAC1" w14:textId="77777777" w:rsidR="00170E94" w:rsidRPr="00610F51" w:rsidRDefault="00170E94" w:rsidP="00170E94">
            <w:pPr>
              <w:widowControl/>
              <w:ind w:firstLineChars="0" w:firstLine="0"/>
              <w:jc w:val="center"/>
              <w:textAlignment w:val="center"/>
              <w:rPr>
                <w:rStyle w:val="font21"/>
                <w:rFonts w:ascii="仿宋_GB2312" w:eastAsia="仿宋_GB2312" w:hAnsi="仿宋_GB2312" w:cs="仿宋_GB2312"/>
                <w:sz w:val="28"/>
                <w:szCs w:val="28"/>
                <w:lang w:bidi="ar"/>
              </w:rPr>
            </w:pPr>
          </w:p>
          <w:p w14:paraId="3D6E515C"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4C3408B1"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033E5914" w14:textId="77777777" w:rsidR="00170E94" w:rsidRPr="00610F51" w:rsidRDefault="00170E94" w:rsidP="00170E94">
            <w:pPr>
              <w:widowControl/>
              <w:ind w:firstLineChars="0" w:firstLine="0"/>
              <w:jc w:val="center"/>
              <w:textAlignment w:val="center"/>
              <w:rPr>
                <w:rStyle w:val="font21"/>
                <w:rFonts w:ascii="仿宋_GB2312" w:eastAsia="仿宋_GB2312" w:hAnsi="仿宋_GB2312" w:cs="仿宋_GB2312"/>
                <w:sz w:val="28"/>
                <w:szCs w:val="28"/>
                <w:lang w:bidi="ar"/>
              </w:rPr>
            </w:pPr>
            <w:r w:rsidRPr="00610F51">
              <w:rPr>
                <w:rStyle w:val="font11"/>
                <w:rFonts w:hAnsi="仿宋_GB2312" w:hint="default"/>
                <w:sz w:val="28"/>
                <w:szCs w:val="28"/>
                <w:lang w:bidi="ar"/>
              </w:rPr>
              <w:t>法定代表人签名</w:t>
            </w:r>
            <w:r w:rsidRPr="00610F51">
              <w:rPr>
                <w:rStyle w:val="font21"/>
                <w:rFonts w:ascii="仿宋_GB2312" w:eastAsia="仿宋_GB2312" w:hAnsi="仿宋_GB2312" w:cs="仿宋_GB2312" w:hint="eastAsia"/>
                <w:sz w:val="28"/>
                <w:szCs w:val="28"/>
                <w:lang w:bidi="ar"/>
              </w:rPr>
              <w:t xml:space="preserve">            （</w:t>
            </w:r>
            <w:r w:rsidRPr="00610F51">
              <w:rPr>
                <w:rStyle w:val="font11"/>
                <w:rFonts w:hAnsi="仿宋_GB2312" w:hint="default"/>
                <w:sz w:val="28"/>
                <w:szCs w:val="28"/>
                <w:lang w:bidi="ar"/>
              </w:rPr>
              <w:t>公章</w:t>
            </w:r>
            <w:r w:rsidRPr="00610F51">
              <w:rPr>
                <w:rStyle w:val="font21"/>
                <w:rFonts w:ascii="仿宋_GB2312" w:eastAsia="仿宋_GB2312" w:hAnsi="仿宋_GB2312" w:cs="仿宋_GB2312" w:hint="eastAsia"/>
                <w:sz w:val="28"/>
                <w:szCs w:val="28"/>
                <w:lang w:bidi="ar"/>
              </w:rPr>
              <w:t>）</w:t>
            </w:r>
          </w:p>
          <w:p w14:paraId="09EC0187" w14:textId="77777777" w:rsidR="00170E94" w:rsidRPr="00610F51" w:rsidRDefault="00170E94" w:rsidP="00170E94">
            <w:pPr>
              <w:widowControl/>
              <w:ind w:firstLineChars="0" w:firstLine="0"/>
              <w:jc w:val="center"/>
              <w:textAlignment w:val="center"/>
              <w:rPr>
                <w:rStyle w:val="font21"/>
                <w:rFonts w:ascii="仿宋_GB2312" w:eastAsia="仿宋_GB2312" w:hAnsi="仿宋_GB2312" w:cs="仿宋_GB2312"/>
                <w:sz w:val="28"/>
                <w:szCs w:val="28"/>
                <w:lang w:bidi="ar"/>
              </w:rPr>
            </w:pPr>
            <w:r w:rsidRPr="00610F51">
              <w:rPr>
                <w:rFonts w:ascii="仿宋_GB2312" w:eastAsia="仿宋_GB2312" w:hAnsi="仿宋_GB2312" w:cs="仿宋_GB2312" w:hint="eastAsia"/>
                <w:sz w:val="28"/>
                <w:szCs w:val="28"/>
              </w:rPr>
              <w:t>年   月   日</w:t>
            </w:r>
          </w:p>
        </w:tc>
      </w:tr>
      <w:tr w:rsidR="00170E94" w:rsidRPr="00610F51" w14:paraId="62655A6F" w14:textId="77777777" w:rsidTr="00170E94">
        <w:trPr>
          <w:trHeight w:val="652"/>
          <w:jc w:val="center"/>
        </w:trPr>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CBA920"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863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23EDC5"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7EB48485" w14:textId="77777777" w:rsidTr="00170E94">
        <w:trPr>
          <w:trHeight w:val="652"/>
          <w:jc w:val="center"/>
        </w:trPr>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4B332E"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863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F76A45"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572EEC90" w14:textId="77777777" w:rsidTr="00170E94">
        <w:trPr>
          <w:trHeight w:val="652"/>
          <w:jc w:val="center"/>
        </w:trPr>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CF001"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863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A042CA"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6D153751" w14:textId="77777777" w:rsidTr="00610F51">
        <w:trPr>
          <w:trHeight w:val="652"/>
          <w:jc w:val="center"/>
        </w:trPr>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363E75"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Style w:val="font11"/>
                <w:rFonts w:hAnsi="仿宋_GB2312" w:hint="default"/>
                <w:sz w:val="28"/>
                <w:szCs w:val="28"/>
                <w:lang w:bidi="ar"/>
              </w:rPr>
              <w:t>相关部门审核意见</w:t>
            </w:r>
          </w:p>
        </w:tc>
        <w:tc>
          <w:tcPr>
            <w:tcW w:w="2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06E8CB" w14:textId="77777777" w:rsidR="00170E94" w:rsidRPr="00610F51" w:rsidRDefault="00170E94" w:rsidP="00170E94">
            <w:pPr>
              <w:widowControl/>
              <w:ind w:firstLineChars="0" w:firstLine="0"/>
              <w:textAlignment w:val="center"/>
              <w:rPr>
                <w:rStyle w:val="font11"/>
                <w:rFonts w:hAnsi="仿宋_GB2312" w:hint="default"/>
                <w:sz w:val="28"/>
                <w:szCs w:val="28"/>
                <w:lang w:bidi="ar"/>
              </w:rPr>
            </w:pPr>
            <w:r w:rsidRPr="00610F51">
              <w:rPr>
                <w:rStyle w:val="font11"/>
                <w:rFonts w:hAnsi="仿宋_GB2312" w:hint="default"/>
                <w:sz w:val="28"/>
                <w:szCs w:val="28"/>
                <w:lang w:bidi="ar"/>
              </w:rPr>
              <w:t>村</w:t>
            </w:r>
            <w:r w:rsidRPr="00610F51">
              <w:rPr>
                <w:rStyle w:val="font21"/>
                <w:rFonts w:ascii="仿宋_GB2312" w:eastAsia="仿宋_GB2312" w:hAnsi="仿宋_GB2312" w:cs="仿宋_GB2312" w:hint="eastAsia"/>
                <w:sz w:val="28"/>
                <w:szCs w:val="28"/>
                <w:lang w:bidi="ar"/>
              </w:rPr>
              <w:t>（</w:t>
            </w:r>
            <w:r w:rsidRPr="00610F51">
              <w:rPr>
                <w:rStyle w:val="font11"/>
                <w:rFonts w:hAnsi="仿宋_GB2312" w:hint="default"/>
                <w:sz w:val="28"/>
                <w:szCs w:val="28"/>
                <w:lang w:bidi="ar"/>
              </w:rPr>
              <w:t>居</w:t>
            </w:r>
            <w:r w:rsidRPr="00610F51">
              <w:rPr>
                <w:rStyle w:val="font21"/>
                <w:rFonts w:ascii="仿宋_GB2312" w:eastAsia="仿宋_GB2312" w:hAnsi="仿宋_GB2312" w:cs="仿宋_GB2312" w:hint="eastAsia"/>
                <w:sz w:val="28"/>
                <w:szCs w:val="28"/>
                <w:lang w:bidi="ar"/>
              </w:rPr>
              <w:t>）</w:t>
            </w:r>
            <w:r w:rsidRPr="00610F51">
              <w:rPr>
                <w:rStyle w:val="font11"/>
                <w:rFonts w:hAnsi="仿宋_GB2312" w:hint="default"/>
                <w:sz w:val="28"/>
                <w:szCs w:val="28"/>
                <w:lang w:bidi="ar"/>
              </w:rPr>
              <w:t>委意见：</w:t>
            </w:r>
          </w:p>
          <w:p w14:paraId="1E1D88DE"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6E186D4F" w14:textId="456963C1"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7724B0BC" w14:textId="559D2364"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0863A05A" w14:textId="710B5B2F"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5BB606A5" w14:textId="7129C96C"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13A23944"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3A266689" w14:textId="77777777" w:rsidR="00170E94" w:rsidRPr="00610F51" w:rsidRDefault="00170E94" w:rsidP="00170E94">
            <w:pPr>
              <w:widowControl/>
              <w:ind w:firstLineChars="0" w:firstLine="0"/>
              <w:jc w:val="center"/>
              <w:rPr>
                <w:rFonts w:ascii="仿宋_GB2312" w:eastAsia="仿宋_GB2312" w:hAnsi="仿宋_GB2312" w:cs="仿宋_GB2312"/>
                <w:sz w:val="28"/>
                <w:szCs w:val="28"/>
              </w:rPr>
            </w:pPr>
            <w:r w:rsidRPr="00610F51">
              <w:rPr>
                <w:rFonts w:ascii="仿宋_GB2312" w:eastAsia="仿宋_GB2312" w:hAnsi="仿宋_GB2312" w:cs="仿宋_GB2312" w:hint="eastAsia"/>
                <w:sz w:val="28"/>
                <w:szCs w:val="28"/>
              </w:rPr>
              <w:t>负责人签名：  （公章）</w:t>
            </w:r>
          </w:p>
          <w:p w14:paraId="6E3872E7"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Fonts w:ascii="仿宋_GB2312" w:eastAsia="仿宋_GB2312" w:hAnsi="仿宋_GB2312" w:cs="仿宋_GB2312" w:hint="eastAsia"/>
                <w:sz w:val="28"/>
                <w:szCs w:val="28"/>
              </w:rPr>
              <w:t>年   月   日</w:t>
            </w:r>
          </w:p>
          <w:p w14:paraId="069CFFA8"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tc>
        <w:tc>
          <w:tcPr>
            <w:tcW w:w="28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0088DB2" w14:textId="77777777" w:rsidR="00170E94" w:rsidRPr="00610F51" w:rsidRDefault="00170E94" w:rsidP="00170E94">
            <w:pPr>
              <w:widowControl/>
              <w:ind w:firstLineChars="0" w:firstLine="0"/>
              <w:textAlignment w:val="center"/>
              <w:rPr>
                <w:rStyle w:val="font11"/>
                <w:rFonts w:hAnsi="仿宋_GB2312" w:hint="default"/>
                <w:sz w:val="28"/>
                <w:szCs w:val="28"/>
                <w:lang w:bidi="ar"/>
              </w:rPr>
            </w:pPr>
            <w:r w:rsidRPr="00610F51">
              <w:rPr>
                <w:rStyle w:val="font11"/>
                <w:rFonts w:hAnsi="仿宋_GB2312" w:hint="default"/>
                <w:sz w:val="28"/>
                <w:szCs w:val="28"/>
                <w:lang w:bidi="ar"/>
              </w:rPr>
              <w:t>规划建设办意见：</w:t>
            </w:r>
          </w:p>
          <w:p w14:paraId="7330D24F"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33010913" w14:textId="7419A23D"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167201D0" w14:textId="2EBC4196"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072CD3BD" w14:textId="5DC3AEA2"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370F66CD" w14:textId="64E79A2A"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17702C8A"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49C5F8CA" w14:textId="77777777" w:rsidR="00170E94" w:rsidRPr="00610F51" w:rsidRDefault="00170E94" w:rsidP="00170E94">
            <w:pPr>
              <w:widowControl/>
              <w:ind w:firstLineChars="0" w:firstLine="0"/>
              <w:jc w:val="center"/>
              <w:rPr>
                <w:rFonts w:ascii="仿宋_GB2312" w:eastAsia="仿宋_GB2312" w:hAnsi="仿宋_GB2312" w:cs="仿宋_GB2312"/>
                <w:sz w:val="28"/>
                <w:szCs w:val="28"/>
              </w:rPr>
            </w:pPr>
            <w:r w:rsidRPr="00610F51">
              <w:rPr>
                <w:rFonts w:ascii="仿宋_GB2312" w:eastAsia="仿宋_GB2312" w:hAnsi="仿宋_GB2312" w:cs="仿宋_GB2312" w:hint="eastAsia"/>
                <w:sz w:val="28"/>
                <w:szCs w:val="28"/>
              </w:rPr>
              <w:t>负责人签名：    （公章）</w:t>
            </w:r>
          </w:p>
          <w:p w14:paraId="4AE643E2"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Fonts w:ascii="仿宋_GB2312" w:eastAsia="仿宋_GB2312" w:hAnsi="仿宋_GB2312" w:cs="仿宋_GB2312" w:hint="eastAsia"/>
                <w:sz w:val="28"/>
                <w:szCs w:val="28"/>
              </w:rPr>
              <w:t>年   月   日</w:t>
            </w:r>
          </w:p>
        </w:tc>
        <w:tc>
          <w:tcPr>
            <w:tcW w:w="2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EC72185" w14:textId="77777777" w:rsidR="00170E94" w:rsidRPr="00610F51" w:rsidRDefault="00170E94" w:rsidP="00170E94">
            <w:pPr>
              <w:widowControl/>
              <w:ind w:firstLineChars="0" w:firstLine="0"/>
              <w:textAlignment w:val="center"/>
              <w:rPr>
                <w:rStyle w:val="font11"/>
                <w:rFonts w:hAnsi="仿宋_GB2312" w:hint="default"/>
                <w:sz w:val="28"/>
                <w:szCs w:val="28"/>
                <w:lang w:bidi="ar"/>
              </w:rPr>
            </w:pPr>
            <w:r w:rsidRPr="00610F51">
              <w:rPr>
                <w:rStyle w:val="font11"/>
                <w:rFonts w:hAnsi="仿宋_GB2312" w:hint="default"/>
                <w:sz w:val="28"/>
                <w:szCs w:val="28"/>
                <w:lang w:bidi="ar"/>
              </w:rPr>
              <w:t>农业农村办意见：</w:t>
            </w:r>
          </w:p>
          <w:p w14:paraId="385DE527"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052CCA22" w14:textId="7E708350"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3D6A9DA2" w14:textId="3E2E1636"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0916DE9A" w14:textId="4D666A46"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6D07DF56" w14:textId="620FD343"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14289645"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22534056" w14:textId="77777777" w:rsidR="00170E94" w:rsidRPr="00610F51" w:rsidRDefault="00170E94" w:rsidP="00170E94">
            <w:pPr>
              <w:widowControl/>
              <w:ind w:firstLineChars="0" w:firstLine="0"/>
              <w:jc w:val="center"/>
              <w:rPr>
                <w:rFonts w:ascii="仿宋_GB2312" w:eastAsia="仿宋_GB2312" w:hAnsi="仿宋_GB2312" w:cs="仿宋_GB2312"/>
                <w:sz w:val="28"/>
                <w:szCs w:val="28"/>
              </w:rPr>
            </w:pPr>
            <w:r w:rsidRPr="00610F51">
              <w:rPr>
                <w:rFonts w:ascii="仿宋_GB2312" w:eastAsia="仿宋_GB2312" w:hAnsi="仿宋_GB2312" w:cs="仿宋_GB2312" w:hint="eastAsia"/>
                <w:sz w:val="28"/>
                <w:szCs w:val="28"/>
              </w:rPr>
              <w:t>负责人签名：    （公章）</w:t>
            </w:r>
          </w:p>
          <w:p w14:paraId="6ED7EFBE"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Fonts w:ascii="仿宋_GB2312" w:eastAsia="仿宋_GB2312" w:hAnsi="仿宋_GB2312" w:cs="仿宋_GB2312" w:hint="eastAsia"/>
                <w:sz w:val="28"/>
                <w:szCs w:val="28"/>
              </w:rPr>
              <w:t>年   月   日</w:t>
            </w:r>
          </w:p>
        </w:tc>
      </w:tr>
      <w:tr w:rsidR="00170E94" w:rsidRPr="00610F51" w14:paraId="23538402" w14:textId="77777777" w:rsidTr="00610F51">
        <w:trPr>
          <w:trHeight w:val="652"/>
          <w:jc w:val="center"/>
        </w:trPr>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F822D3"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vMerge/>
            <w:tcBorders>
              <w:top w:val="single" w:sz="4" w:space="0" w:color="000000"/>
              <w:left w:val="single" w:sz="4" w:space="0" w:color="000000"/>
              <w:bottom w:val="single" w:sz="4" w:space="0" w:color="000000"/>
              <w:right w:val="single" w:sz="4" w:space="0" w:color="000000"/>
            </w:tcBorders>
            <w:shd w:val="clear" w:color="auto" w:fill="auto"/>
          </w:tcPr>
          <w:p w14:paraId="075CD0FF"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89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CA8009"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9E91FE"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699181B5" w14:textId="77777777" w:rsidTr="00610F51">
        <w:trPr>
          <w:trHeight w:val="652"/>
          <w:jc w:val="center"/>
        </w:trPr>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C062F"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862186"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89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C0F375"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48D148"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1A6F243E" w14:textId="77777777" w:rsidTr="00610F51">
        <w:trPr>
          <w:trHeight w:val="652"/>
          <w:jc w:val="center"/>
        </w:trPr>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29F2B2"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504664"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89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A95F37"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B6A89C"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41DD2615" w14:textId="77777777" w:rsidTr="00610F51">
        <w:trPr>
          <w:trHeight w:val="363"/>
          <w:jc w:val="center"/>
        </w:trPr>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E2183"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E860E6"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89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DA4E3F"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86F92"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r w:rsidR="00170E94" w:rsidRPr="00610F51" w14:paraId="44EB3D2A" w14:textId="77777777" w:rsidTr="00610F51">
        <w:trPr>
          <w:trHeight w:val="2852"/>
          <w:jc w:val="center"/>
        </w:trPr>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0AB8A3"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tcPr>
          <w:p w14:paraId="225A2A38" w14:textId="77777777" w:rsidR="00170E94" w:rsidRPr="00610F51" w:rsidRDefault="00170E94" w:rsidP="00170E94">
            <w:pPr>
              <w:widowControl/>
              <w:ind w:firstLineChars="0" w:firstLine="0"/>
              <w:textAlignment w:val="center"/>
              <w:rPr>
                <w:rStyle w:val="font11"/>
                <w:rFonts w:hAnsi="仿宋_GB2312" w:hint="default"/>
                <w:sz w:val="28"/>
                <w:szCs w:val="28"/>
                <w:lang w:bidi="ar"/>
              </w:rPr>
            </w:pPr>
            <w:r w:rsidRPr="00610F51">
              <w:rPr>
                <w:rStyle w:val="font11"/>
                <w:rFonts w:hAnsi="仿宋_GB2312" w:hint="default"/>
                <w:sz w:val="28"/>
                <w:szCs w:val="28"/>
                <w:lang w:bidi="ar"/>
              </w:rPr>
              <w:t>综合治理办意见：</w:t>
            </w:r>
          </w:p>
          <w:p w14:paraId="78127A7C"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77F1E692"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1627753D" w14:textId="36E31F26" w:rsidR="00170E94" w:rsidRPr="00610F51" w:rsidRDefault="00170E94" w:rsidP="00170E94">
            <w:pPr>
              <w:widowControl/>
              <w:ind w:firstLineChars="0" w:firstLine="0"/>
              <w:jc w:val="center"/>
              <w:textAlignment w:val="center"/>
              <w:rPr>
                <w:rFonts w:eastAsia="仿宋_GB2312" w:cs="宋体"/>
                <w:sz w:val="28"/>
                <w:szCs w:val="28"/>
              </w:rPr>
            </w:pPr>
          </w:p>
          <w:p w14:paraId="422EC700" w14:textId="17952ECF" w:rsidR="00170E94" w:rsidRPr="00610F51" w:rsidRDefault="00170E94" w:rsidP="00170E94">
            <w:pPr>
              <w:widowControl/>
              <w:ind w:firstLineChars="0" w:firstLine="0"/>
              <w:jc w:val="center"/>
              <w:textAlignment w:val="center"/>
              <w:rPr>
                <w:rFonts w:eastAsia="仿宋_GB2312" w:cs="宋体"/>
                <w:sz w:val="28"/>
                <w:szCs w:val="28"/>
              </w:rPr>
            </w:pPr>
          </w:p>
          <w:p w14:paraId="51316C94" w14:textId="701F3823" w:rsidR="00170E94" w:rsidRPr="00610F51" w:rsidRDefault="00170E94" w:rsidP="00170E94">
            <w:pPr>
              <w:widowControl/>
              <w:ind w:firstLineChars="0" w:firstLine="0"/>
              <w:jc w:val="center"/>
              <w:textAlignment w:val="center"/>
              <w:rPr>
                <w:rFonts w:eastAsia="仿宋_GB2312" w:cs="宋体"/>
                <w:sz w:val="28"/>
                <w:szCs w:val="28"/>
              </w:rPr>
            </w:pPr>
          </w:p>
          <w:p w14:paraId="78B996C4" w14:textId="02D9C761" w:rsidR="00170E94" w:rsidRPr="00610F51" w:rsidRDefault="00170E94" w:rsidP="00170E94">
            <w:pPr>
              <w:widowControl/>
              <w:ind w:firstLineChars="0" w:firstLine="0"/>
              <w:jc w:val="center"/>
              <w:textAlignment w:val="center"/>
              <w:rPr>
                <w:rFonts w:eastAsia="仿宋_GB2312" w:cs="宋体"/>
                <w:sz w:val="28"/>
                <w:szCs w:val="28"/>
              </w:rPr>
            </w:pPr>
          </w:p>
          <w:p w14:paraId="77C2968C" w14:textId="77777777" w:rsidR="00170E94" w:rsidRPr="00610F51" w:rsidRDefault="00170E94" w:rsidP="00170E94">
            <w:pPr>
              <w:widowControl/>
              <w:ind w:firstLineChars="0" w:firstLine="0"/>
              <w:jc w:val="center"/>
              <w:textAlignment w:val="center"/>
              <w:rPr>
                <w:rFonts w:eastAsia="仿宋_GB2312" w:cs="宋体"/>
                <w:sz w:val="28"/>
                <w:szCs w:val="28"/>
              </w:rPr>
            </w:pPr>
          </w:p>
          <w:p w14:paraId="1B7A1E25" w14:textId="77777777" w:rsidR="00170E94" w:rsidRPr="00610F51" w:rsidRDefault="00170E94" w:rsidP="00170E94">
            <w:pPr>
              <w:widowControl/>
              <w:ind w:firstLineChars="0" w:firstLine="0"/>
              <w:jc w:val="center"/>
              <w:textAlignment w:val="center"/>
              <w:rPr>
                <w:rFonts w:eastAsia="仿宋_GB2312" w:cs="宋体"/>
                <w:sz w:val="28"/>
                <w:szCs w:val="28"/>
              </w:rPr>
            </w:pPr>
            <w:r w:rsidRPr="00610F51">
              <w:rPr>
                <w:rFonts w:eastAsia="仿宋_GB2312" w:cs="宋体" w:hint="eastAsia"/>
                <w:sz w:val="28"/>
                <w:szCs w:val="28"/>
              </w:rPr>
              <w:t>负责人签名：</w:t>
            </w:r>
            <w:r w:rsidRPr="00610F51">
              <w:rPr>
                <w:rFonts w:eastAsia="仿宋_GB2312" w:cs="宋体" w:hint="eastAsia"/>
                <w:sz w:val="28"/>
                <w:szCs w:val="28"/>
              </w:rPr>
              <w:t xml:space="preserve">    </w:t>
            </w:r>
            <w:r w:rsidRPr="00610F51">
              <w:rPr>
                <w:rFonts w:eastAsia="仿宋_GB2312" w:cs="宋体" w:hint="eastAsia"/>
                <w:sz w:val="28"/>
                <w:szCs w:val="28"/>
              </w:rPr>
              <w:t>（公章）</w:t>
            </w:r>
          </w:p>
          <w:p w14:paraId="02C964EE" w14:textId="2073F491" w:rsidR="00170E94" w:rsidRPr="00610F51" w:rsidRDefault="00170E94" w:rsidP="00170E94">
            <w:pPr>
              <w:widowControl/>
              <w:ind w:firstLineChars="0" w:firstLine="0"/>
              <w:jc w:val="center"/>
              <w:textAlignment w:val="center"/>
              <w:rPr>
                <w:rFonts w:eastAsia="仿宋_GB2312" w:cs="宋体"/>
                <w:sz w:val="28"/>
                <w:szCs w:val="28"/>
              </w:rPr>
            </w:pPr>
            <w:r w:rsidRPr="00610F51">
              <w:rPr>
                <w:rFonts w:eastAsia="仿宋_GB2312" w:cs="宋体" w:hint="eastAsia"/>
                <w:sz w:val="28"/>
                <w:szCs w:val="28"/>
              </w:rPr>
              <w:t>年</w:t>
            </w:r>
            <w:r w:rsidRPr="00610F51">
              <w:rPr>
                <w:rFonts w:eastAsia="仿宋_GB2312" w:cs="宋体" w:hint="eastAsia"/>
                <w:sz w:val="28"/>
                <w:szCs w:val="28"/>
              </w:rPr>
              <w:t xml:space="preserve">   </w:t>
            </w:r>
            <w:r w:rsidRPr="00610F51">
              <w:rPr>
                <w:rFonts w:eastAsia="仿宋_GB2312" w:cs="宋体" w:hint="eastAsia"/>
                <w:sz w:val="28"/>
                <w:szCs w:val="28"/>
              </w:rPr>
              <w:t>月</w:t>
            </w:r>
            <w:r w:rsidRPr="00610F51">
              <w:rPr>
                <w:rFonts w:eastAsia="仿宋_GB2312" w:cs="宋体" w:hint="eastAsia"/>
                <w:sz w:val="28"/>
                <w:szCs w:val="28"/>
              </w:rPr>
              <w:t xml:space="preserve">   </w:t>
            </w:r>
            <w:r w:rsidRPr="00610F51">
              <w:rPr>
                <w:rFonts w:eastAsia="仿宋_GB2312" w:cs="宋体" w:hint="eastAsia"/>
                <w:sz w:val="28"/>
                <w:szCs w:val="28"/>
              </w:rPr>
              <w:t>日</w:t>
            </w:r>
          </w:p>
        </w:tc>
        <w:tc>
          <w:tcPr>
            <w:tcW w:w="5670" w:type="dxa"/>
            <w:gridSpan w:val="5"/>
            <w:tcBorders>
              <w:top w:val="single" w:sz="4" w:space="0" w:color="000000"/>
              <w:left w:val="single" w:sz="4" w:space="0" w:color="000000"/>
              <w:right w:val="single" w:sz="4" w:space="0" w:color="000000"/>
            </w:tcBorders>
            <w:shd w:val="clear" w:color="auto" w:fill="auto"/>
          </w:tcPr>
          <w:p w14:paraId="0331A1AE" w14:textId="77777777" w:rsidR="00170E94" w:rsidRPr="00610F51" w:rsidRDefault="00170E94" w:rsidP="00170E94">
            <w:pPr>
              <w:widowControl/>
              <w:ind w:firstLineChars="0" w:firstLine="0"/>
              <w:textAlignment w:val="center"/>
              <w:rPr>
                <w:rStyle w:val="font11"/>
                <w:rFonts w:hAnsi="仿宋_GB2312" w:hint="default"/>
                <w:sz w:val="28"/>
                <w:szCs w:val="28"/>
                <w:lang w:bidi="ar"/>
              </w:rPr>
            </w:pPr>
            <w:r w:rsidRPr="00610F51">
              <w:rPr>
                <w:rStyle w:val="font11"/>
                <w:rFonts w:hAnsi="仿宋_GB2312" w:hint="default"/>
                <w:sz w:val="28"/>
                <w:szCs w:val="28"/>
                <w:lang w:bidi="ar"/>
              </w:rPr>
              <w:t>镇人民政府（街道办事处）意见：</w:t>
            </w:r>
          </w:p>
          <w:p w14:paraId="221451ED"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0097C70A" w14:textId="7F166F8B"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1AC233FD" w14:textId="27513A91"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7240955A" w14:textId="32AEA53E"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710605A0" w14:textId="0F12BD9E" w:rsidR="00170E94" w:rsidRPr="00610F51" w:rsidRDefault="00170E94" w:rsidP="00170E94">
            <w:pPr>
              <w:widowControl/>
              <w:ind w:firstLineChars="0" w:firstLine="0"/>
              <w:jc w:val="center"/>
              <w:textAlignment w:val="center"/>
              <w:rPr>
                <w:rStyle w:val="font11"/>
                <w:rFonts w:hAnsi="仿宋_GB2312" w:hint="default"/>
                <w:sz w:val="28"/>
                <w:szCs w:val="28"/>
                <w:lang w:bidi="ar"/>
              </w:rPr>
            </w:pPr>
          </w:p>
          <w:p w14:paraId="59BB8394" w14:textId="1ACB8E87" w:rsidR="00170E94" w:rsidRDefault="00170E94" w:rsidP="00170E94">
            <w:pPr>
              <w:widowControl/>
              <w:ind w:firstLineChars="0" w:firstLine="0"/>
              <w:jc w:val="center"/>
              <w:textAlignment w:val="center"/>
              <w:rPr>
                <w:rFonts w:eastAsia="仿宋_GB2312" w:cs="宋体"/>
                <w:sz w:val="28"/>
                <w:szCs w:val="28"/>
              </w:rPr>
            </w:pPr>
          </w:p>
          <w:p w14:paraId="0E278B44" w14:textId="77777777" w:rsidR="00610F51" w:rsidRPr="00610F51" w:rsidRDefault="00610F51" w:rsidP="00170E94">
            <w:pPr>
              <w:widowControl/>
              <w:ind w:firstLineChars="0" w:firstLine="0"/>
              <w:jc w:val="center"/>
              <w:textAlignment w:val="center"/>
              <w:rPr>
                <w:rFonts w:eastAsia="仿宋_GB2312" w:cs="宋体"/>
                <w:sz w:val="28"/>
                <w:szCs w:val="28"/>
              </w:rPr>
            </w:pPr>
          </w:p>
          <w:p w14:paraId="09B3A068" w14:textId="77777777" w:rsidR="00170E94" w:rsidRPr="00610F51" w:rsidRDefault="00170E94" w:rsidP="00170E94">
            <w:pPr>
              <w:widowControl/>
              <w:ind w:firstLineChars="0" w:firstLine="0"/>
              <w:jc w:val="center"/>
              <w:textAlignment w:val="center"/>
              <w:rPr>
                <w:rFonts w:eastAsia="仿宋_GB2312" w:cs="宋体"/>
                <w:sz w:val="28"/>
                <w:szCs w:val="28"/>
              </w:rPr>
            </w:pPr>
            <w:r w:rsidRPr="00610F51">
              <w:rPr>
                <w:rFonts w:eastAsia="仿宋_GB2312" w:cs="宋体" w:hint="eastAsia"/>
                <w:sz w:val="28"/>
                <w:szCs w:val="28"/>
              </w:rPr>
              <w:t>负责人签名：</w:t>
            </w:r>
            <w:r w:rsidRPr="00610F51">
              <w:rPr>
                <w:rFonts w:eastAsia="仿宋_GB2312" w:cs="宋体" w:hint="eastAsia"/>
                <w:sz w:val="28"/>
                <w:szCs w:val="28"/>
              </w:rPr>
              <w:t xml:space="preserve">    </w:t>
            </w:r>
            <w:r w:rsidRPr="00610F51">
              <w:rPr>
                <w:rFonts w:eastAsia="仿宋_GB2312" w:cs="宋体" w:hint="eastAsia"/>
                <w:sz w:val="28"/>
                <w:szCs w:val="28"/>
              </w:rPr>
              <w:t>（公章）</w:t>
            </w:r>
          </w:p>
          <w:p w14:paraId="4B1D7A57" w14:textId="77777777" w:rsidR="00170E94" w:rsidRPr="00610F51" w:rsidRDefault="00170E94" w:rsidP="00170E94">
            <w:pPr>
              <w:widowControl/>
              <w:ind w:firstLineChars="0" w:firstLine="0"/>
              <w:jc w:val="center"/>
              <w:textAlignment w:val="center"/>
              <w:rPr>
                <w:rStyle w:val="font11"/>
                <w:rFonts w:hAnsi="仿宋_GB2312" w:hint="default"/>
                <w:sz w:val="28"/>
                <w:szCs w:val="28"/>
                <w:lang w:bidi="ar"/>
              </w:rPr>
            </w:pPr>
            <w:r w:rsidRPr="00610F51">
              <w:rPr>
                <w:rFonts w:eastAsia="仿宋_GB2312" w:cs="宋体" w:hint="eastAsia"/>
                <w:sz w:val="28"/>
                <w:szCs w:val="28"/>
              </w:rPr>
              <w:t>年</w:t>
            </w:r>
            <w:r w:rsidRPr="00610F51">
              <w:rPr>
                <w:rFonts w:eastAsia="仿宋_GB2312" w:cs="宋体" w:hint="eastAsia"/>
                <w:sz w:val="28"/>
                <w:szCs w:val="28"/>
              </w:rPr>
              <w:t xml:space="preserve">   </w:t>
            </w:r>
            <w:r w:rsidRPr="00610F51">
              <w:rPr>
                <w:rFonts w:eastAsia="仿宋_GB2312" w:cs="宋体" w:hint="eastAsia"/>
                <w:sz w:val="28"/>
                <w:szCs w:val="28"/>
              </w:rPr>
              <w:t>月</w:t>
            </w:r>
            <w:r w:rsidRPr="00610F51">
              <w:rPr>
                <w:rFonts w:eastAsia="仿宋_GB2312" w:cs="宋体" w:hint="eastAsia"/>
                <w:sz w:val="28"/>
                <w:szCs w:val="28"/>
              </w:rPr>
              <w:t xml:space="preserve">   </w:t>
            </w:r>
            <w:r w:rsidRPr="00610F51">
              <w:rPr>
                <w:rFonts w:eastAsia="仿宋_GB2312" w:cs="宋体" w:hint="eastAsia"/>
                <w:sz w:val="28"/>
                <w:szCs w:val="28"/>
              </w:rPr>
              <w:t>日</w:t>
            </w:r>
          </w:p>
        </w:tc>
      </w:tr>
      <w:tr w:rsidR="00170E94" w:rsidRPr="00610F51" w14:paraId="29309BB7" w14:textId="77777777" w:rsidTr="00170E94">
        <w:trPr>
          <w:trHeight w:val="652"/>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63AC5" w14:textId="77777777" w:rsidR="00170E94" w:rsidRPr="00610F51" w:rsidRDefault="00170E94" w:rsidP="00170E94">
            <w:pPr>
              <w:widowControl/>
              <w:ind w:firstLineChars="0" w:firstLine="0"/>
              <w:jc w:val="center"/>
              <w:textAlignment w:val="center"/>
              <w:rPr>
                <w:rFonts w:ascii="仿宋_GB2312" w:eastAsia="仿宋_GB2312" w:hAnsi="仿宋_GB2312" w:cs="仿宋_GB2312"/>
                <w:color w:val="000000"/>
                <w:sz w:val="28"/>
                <w:szCs w:val="28"/>
              </w:rPr>
            </w:pPr>
            <w:r w:rsidRPr="00610F51">
              <w:rPr>
                <w:rStyle w:val="font11"/>
                <w:rFonts w:hAnsi="仿宋_GB2312" w:hint="default"/>
                <w:sz w:val="28"/>
                <w:szCs w:val="28"/>
                <w:lang w:bidi="ar"/>
              </w:rPr>
              <w:t>备注</w:t>
            </w:r>
          </w:p>
        </w:tc>
        <w:tc>
          <w:tcPr>
            <w:tcW w:w="8630" w:type="dxa"/>
            <w:gridSpan w:val="6"/>
            <w:tcBorders>
              <w:top w:val="single" w:sz="4" w:space="0" w:color="000000"/>
              <w:left w:val="single" w:sz="4" w:space="0" w:color="000000"/>
              <w:bottom w:val="single" w:sz="4" w:space="0" w:color="auto"/>
              <w:right w:val="single" w:sz="4" w:space="0" w:color="000000"/>
            </w:tcBorders>
            <w:shd w:val="clear" w:color="auto" w:fill="auto"/>
          </w:tcPr>
          <w:p w14:paraId="11594820" w14:textId="77777777" w:rsidR="00170E94" w:rsidRPr="00610F51" w:rsidRDefault="00170E94" w:rsidP="00170E94">
            <w:pPr>
              <w:widowControl/>
              <w:ind w:firstLineChars="0" w:firstLine="0"/>
              <w:jc w:val="center"/>
              <w:rPr>
                <w:rFonts w:ascii="仿宋_GB2312" w:eastAsia="仿宋_GB2312" w:hAnsi="仿宋_GB2312" w:cs="仿宋_GB2312"/>
                <w:color w:val="000000"/>
                <w:sz w:val="28"/>
                <w:szCs w:val="28"/>
              </w:rPr>
            </w:pPr>
          </w:p>
        </w:tc>
      </w:tr>
    </w:tbl>
    <w:p w14:paraId="48D275C6" w14:textId="77777777" w:rsidR="00170E94" w:rsidRDefault="00170E94" w:rsidP="00170E94">
      <w:pPr>
        <w:pStyle w:val="af1"/>
        <w:widowControl/>
        <w:kinsoku w:val="0"/>
        <w:autoSpaceDE w:val="0"/>
        <w:autoSpaceDN w:val="0"/>
        <w:adjustRightInd w:val="0"/>
        <w:snapToGrid w:val="0"/>
        <w:spacing w:line="560" w:lineRule="exact"/>
        <w:ind w:firstLine="652"/>
        <w:textAlignment w:val="baseline"/>
        <w:rPr>
          <w:rFonts w:eastAsia="仿宋_GB2312" w:cs="仿宋"/>
          <w:spacing w:val="6"/>
        </w:rPr>
      </w:pPr>
      <w:r>
        <w:rPr>
          <w:rFonts w:eastAsia="仿宋_GB2312" w:cs="仿宋"/>
          <w:spacing w:val="6"/>
        </w:rPr>
        <w:t>说明：根据项目需要加盖相关部门意见。</w:t>
      </w:r>
    </w:p>
    <w:p w14:paraId="795444E1" w14:textId="77777777" w:rsidR="00610F51" w:rsidRDefault="00610F51" w:rsidP="00610F51">
      <w:pPr>
        <w:ind w:firstLineChars="0" w:firstLine="0"/>
        <w:sectPr w:rsidR="00610F51" w:rsidSect="00170E94">
          <w:pgSz w:w="11906" w:h="16838" w:code="9"/>
          <w:pgMar w:top="720" w:right="720" w:bottom="720" w:left="720" w:header="851" w:footer="992" w:gutter="0"/>
          <w:cols w:space="425"/>
          <w:docGrid w:type="lines" w:linePitch="435"/>
        </w:sectPr>
      </w:pPr>
    </w:p>
    <w:p w14:paraId="52D510D0" w14:textId="77777777" w:rsidR="00610F51" w:rsidRDefault="00610F51" w:rsidP="00610F51">
      <w:pPr>
        <w:pStyle w:val="af1"/>
        <w:spacing w:line="640" w:lineRule="exact"/>
        <w:ind w:firstLine="658"/>
        <w:rPr>
          <w:rFonts w:eastAsia="仿宋_GB2312" w:cs="仿宋_GB2312"/>
          <w:szCs w:val="32"/>
        </w:rPr>
      </w:pPr>
      <w:r>
        <w:rPr>
          <w:rFonts w:eastAsia="仿宋_GB2312" w:cs="仿宋_GB2312" w:hint="eastAsia"/>
          <w:bCs/>
          <w:spacing w:val="9"/>
          <w:szCs w:val="32"/>
        </w:rPr>
        <w:lastRenderedPageBreak/>
        <w:t>附件</w:t>
      </w:r>
      <w:r>
        <w:rPr>
          <w:rFonts w:eastAsia="仿宋_GB2312" w:cs="仿宋_GB2312"/>
          <w:bCs/>
          <w:spacing w:val="9"/>
          <w:szCs w:val="32"/>
        </w:rPr>
        <w:t>2</w:t>
      </w:r>
      <w:r>
        <w:rPr>
          <w:rFonts w:eastAsia="仿宋_GB2312" w:cs="仿宋_GB2312" w:hint="eastAsia"/>
          <w:bCs/>
          <w:spacing w:val="9"/>
          <w:szCs w:val="32"/>
        </w:rPr>
        <w:t>：</w:t>
      </w:r>
    </w:p>
    <w:p w14:paraId="52F2E044" w14:textId="77777777" w:rsidR="00610F51" w:rsidRPr="00AD4A8F" w:rsidRDefault="00610F51" w:rsidP="00610F51">
      <w:pPr>
        <w:pStyle w:val="af1"/>
        <w:tabs>
          <w:tab w:val="left" w:pos="1725"/>
        </w:tabs>
        <w:spacing w:line="640" w:lineRule="exact"/>
        <w:ind w:firstLineChars="0" w:firstLine="0"/>
        <w:jc w:val="center"/>
        <w:rPr>
          <w:rFonts w:ascii="方正小标宋简体" w:eastAsia="方正小标宋简体" w:hAnsi="方正小标宋简体" w:cs="方正小标宋简体"/>
          <w:bCs/>
          <w:spacing w:val="-1"/>
          <w:sz w:val="44"/>
          <w:szCs w:val="44"/>
        </w:rPr>
      </w:pPr>
      <w:r w:rsidRPr="00423D9E">
        <w:rPr>
          <w:rFonts w:ascii="方正小标宋简体" w:eastAsia="方正小标宋简体" w:hAnsi="方正小标宋简体" w:cs="方正小标宋简体" w:hint="eastAsia"/>
          <w:bCs/>
          <w:spacing w:val="-1"/>
          <w:sz w:val="44"/>
          <w:szCs w:val="44"/>
        </w:rPr>
        <w:t>农村集体</w:t>
      </w:r>
      <w:r>
        <w:rPr>
          <w:rFonts w:ascii="方正小标宋简体" w:eastAsia="方正小标宋简体" w:hAnsi="方正小标宋简体" w:cs="方正小标宋简体" w:hint="eastAsia"/>
          <w:bCs/>
          <w:spacing w:val="-1"/>
          <w:sz w:val="44"/>
          <w:szCs w:val="44"/>
        </w:rPr>
        <w:t>经营性建设用地入市方案</w:t>
      </w:r>
      <w:r w:rsidRPr="00423D9E">
        <w:rPr>
          <w:rFonts w:ascii="方正小标宋简体" w:eastAsia="方正小标宋简体" w:hAnsi="方正小标宋简体" w:cs="方正小标宋简体" w:hint="eastAsia"/>
          <w:bCs/>
          <w:spacing w:val="-1"/>
          <w:sz w:val="44"/>
          <w:szCs w:val="44"/>
        </w:rPr>
        <w:t>表决书</w:t>
      </w:r>
    </w:p>
    <w:tbl>
      <w:tblPr>
        <w:tblW w:w="9952" w:type="dxa"/>
        <w:jc w:val="center"/>
        <w:tblLook w:val="04A0" w:firstRow="1" w:lastRow="0" w:firstColumn="1" w:lastColumn="0" w:noHBand="0" w:noVBand="1"/>
      </w:tblPr>
      <w:tblGrid>
        <w:gridCol w:w="1658"/>
        <w:gridCol w:w="1658"/>
        <w:gridCol w:w="1658"/>
        <w:gridCol w:w="1658"/>
        <w:gridCol w:w="1658"/>
        <w:gridCol w:w="1662"/>
      </w:tblGrid>
      <w:tr w:rsidR="00610F51" w:rsidRPr="00610F51" w14:paraId="41C24C03" w14:textId="77777777" w:rsidTr="00610F51">
        <w:trPr>
          <w:trHeight w:val="471"/>
          <w:jc w:val="center"/>
        </w:trPr>
        <w:tc>
          <w:tcPr>
            <w:tcW w:w="995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6EC61FE3" w14:textId="77777777" w:rsidR="00610F51" w:rsidRPr="00610F51" w:rsidRDefault="00610F51" w:rsidP="00610F51">
            <w:pPr>
              <w:ind w:firstLine="560"/>
              <w:jc w:val="left"/>
              <w:textAlignment w:val="center"/>
              <w:rPr>
                <w:rFonts w:eastAsia="仿宋_GB2312" w:cs="宋体"/>
                <w:bCs/>
                <w:sz w:val="28"/>
                <w:szCs w:val="28"/>
              </w:rPr>
            </w:pPr>
            <w:r w:rsidRPr="00610F51">
              <w:rPr>
                <w:rStyle w:val="font11"/>
                <w:rFonts w:hint="default"/>
                <w:snapToGrid w:val="0"/>
                <w:sz w:val="28"/>
                <w:szCs w:val="28"/>
                <w:lang w:bidi="ar"/>
              </w:rPr>
              <w:t>集体经营性建设用地所有权人（盖章）:</w:t>
            </w:r>
          </w:p>
        </w:tc>
      </w:tr>
      <w:tr w:rsidR="00610F51" w:rsidRPr="00610F51" w14:paraId="31D3EEAA" w14:textId="77777777" w:rsidTr="00610F51">
        <w:trPr>
          <w:trHeight w:val="471"/>
          <w:jc w:val="center"/>
        </w:trPr>
        <w:tc>
          <w:tcPr>
            <w:tcW w:w="995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55EAF55E" w14:textId="77777777" w:rsidR="00610F51" w:rsidRPr="00610F51" w:rsidRDefault="00610F51" w:rsidP="00610F51">
            <w:pPr>
              <w:ind w:firstLine="560"/>
              <w:jc w:val="left"/>
              <w:textAlignment w:val="center"/>
              <w:rPr>
                <w:rStyle w:val="font11"/>
                <w:rFonts w:hint="default"/>
                <w:snapToGrid w:val="0"/>
                <w:sz w:val="28"/>
                <w:szCs w:val="28"/>
                <w:lang w:bidi="ar"/>
              </w:rPr>
            </w:pPr>
            <w:r w:rsidRPr="00610F51">
              <w:rPr>
                <w:rStyle w:val="font11"/>
                <w:rFonts w:hint="default"/>
                <w:snapToGrid w:val="0"/>
                <w:sz w:val="28"/>
                <w:szCs w:val="28"/>
                <w:lang w:bidi="ar"/>
              </w:rPr>
              <w:t>表决地点：</w:t>
            </w:r>
          </w:p>
        </w:tc>
      </w:tr>
      <w:tr w:rsidR="00610F51" w:rsidRPr="00610F51" w14:paraId="5163B9E8" w14:textId="77777777" w:rsidTr="00610F51">
        <w:trPr>
          <w:trHeight w:val="471"/>
          <w:jc w:val="center"/>
        </w:trPr>
        <w:tc>
          <w:tcPr>
            <w:tcW w:w="9952" w:type="dxa"/>
            <w:gridSpan w:val="6"/>
            <w:tcBorders>
              <w:top w:val="nil"/>
              <w:left w:val="single" w:sz="8" w:space="0" w:color="000000"/>
              <w:bottom w:val="single" w:sz="8" w:space="0" w:color="000000"/>
              <w:right w:val="single" w:sz="8" w:space="0" w:color="000000"/>
            </w:tcBorders>
            <w:shd w:val="clear" w:color="auto" w:fill="auto"/>
            <w:vAlign w:val="center"/>
          </w:tcPr>
          <w:p w14:paraId="2A77CF98" w14:textId="77777777" w:rsidR="00610F51" w:rsidRPr="00610F51" w:rsidRDefault="00610F51" w:rsidP="00610F51">
            <w:pPr>
              <w:ind w:firstLine="560"/>
              <w:jc w:val="left"/>
              <w:textAlignment w:val="center"/>
              <w:rPr>
                <w:rFonts w:eastAsia="仿宋_GB2312" w:cs="宋体"/>
                <w:bCs/>
                <w:sz w:val="28"/>
                <w:szCs w:val="28"/>
              </w:rPr>
            </w:pPr>
            <w:r w:rsidRPr="00610F51">
              <w:rPr>
                <w:rStyle w:val="font11"/>
                <w:rFonts w:hint="default"/>
                <w:snapToGrid w:val="0"/>
                <w:sz w:val="28"/>
                <w:szCs w:val="28"/>
                <w:lang w:bidi="ar"/>
              </w:rPr>
              <w:t>表决时间：</w:t>
            </w:r>
            <w:r w:rsidRPr="00610F51">
              <w:rPr>
                <w:rStyle w:val="font61"/>
                <w:rFonts w:eastAsia="仿宋_GB2312" w:hint="default"/>
                <w:snapToGrid w:val="0"/>
                <w:sz w:val="28"/>
                <w:szCs w:val="28"/>
                <w:lang w:bidi="ar"/>
              </w:rPr>
              <w:t xml:space="preserve">     </w:t>
            </w:r>
            <w:r w:rsidRPr="00610F51">
              <w:rPr>
                <w:rStyle w:val="font21"/>
                <w:rFonts w:eastAsia="仿宋_GB2312"/>
                <w:snapToGrid w:val="0"/>
                <w:sz w:val="28"/>
                <w:szCs w:val="28"/>
                <w:lang w:bidi="ar"/>
              </w:rPr>
              <w:t>年</w:t>
            </w:r>
            <w:r w:rsidRPr="00610F51">
              <w:rPr>
                <w:rStyle w:val="font61"/>
                <w:rFonts w:eastAsia="仿宋_GB2312" w:hint="default"/>
                <w:snapToGrid w:val="0"/>
                <w:sz w:val="28"/>
                <w:szCs w:val="28"/>
                <w:lang w:bidi="ar"/>
              </w:rPr>
              <w:t xml:space="preserve">   </w:t>
            </w:r>
            <w:r w:rsidRPr="00610F51">
              <w:rPr>
                <w:rStyle w:val="font61"/>
                <w:rFonts w:hint="default"/>
                <w:sz w:val="28"/>
                <w:szCs w:val="28"/>
              </w:rPr>
              <w:t xml:space="preserve"> </w:t>
            </w:r>
            <w:r w:rsidRPr="00610F51">
              <w:rPr>
                <w:rStyle w:val="font61"/>
                <w:rFonts w:eastAsia="仿宋_GB2312" w:hint="default"/>
                <w:snapToGrid w:val="0"/>
                <w:sz w:val="28"/>
                <w:szCs w:val="28"/>
                <w:lang w:bidi="ar"/>
              </w:rPr>
              <w:t xml:space="preserve"> </w:t>
            </w:r>
            <w:r w:rsidRPr="00610F51">
              <w:rPr>
                <w:rStyle w:val="font21"/>
                <w:rFonts w:eastAsia="仿宋_GB2312"/>
                <w:snapToGrid w:val="0"/>
                <w:sz w:val="28"/>
                <w:szCs w:val="28"/>
                <w:lang w:bidi="ar"/>
              </w:rPr>
              <w:t>月</w:t>
            </w:r>
            <w:r w:rsidRPr="00610F51">
              <w:rPr>
                <w:rStyle w:val="font61"/>
                <w:rFonts w:eastAsia="仿宋_GB2312" w:hint="default"/>
                <w:snapToGrid w:val="0"/>
                <w:sz w:val="28"/>
                <w:szCs w:val="28"/>
                <w:lang w:bidi="ar"/>
              </w:rPr>
              <w:t xml:space="preserve">   </w:t>
            </w:r>
            <w:r w:rsidRPr="00610F51">
              <w:rPr>
                <w:rStyle w:val="font61"/>
                <w:rFonts w:hint="default"/>
                <w:sz w:val="28"/>
                <w:szCs w:val="28"/>
              </w:rPr>
              <w:t xml:space="preserve"> </w:t>
            </w:r>
            <w:r w:rsidRPr="00610F51">
              <w:rPr>
                <w:rStyle w:val="font61"/>
                <w:rFonts w:eastAsia="仿宋_GB2312" w:hint="default"/>
                <w:snapToGrid w:val="0"/>
                <w:sz w:val="28"/>
                <w:szCs w:val="28"/>
                <w:lang w:bidi="ar"/>
              </w:rPr>
              <w:t xml:space="preserve"> </w:t>
            </w:r>
            <w:r w:rsidRPr="00610F51">
              <w:rPr>
                <w:rStyle w:val="font61"/>
                <w:rFonts w:eastAsia="仿宋_GB2312" w:hint="default"/>
                <w:snapToGrid w:val="0"/>
                <w:sz w:val="28"/>
                <w:szCs w:val="28"/>
                <w:lang w:bidi="ar"/>
              </w:rPr>
              <w:t>日</w:t>
            </w:r>
          </w:p>
        </w:tc>
      </w:tr>
      <w:tr w:rsidR="00610F51" w:rsidRPr="00610F51" w14:paraId="1CF7C3D0" w14:textId="77777777" w:rsidTr="00610F51">
        <w:trPr>
          <w:trHeight w:val="471"/>
          <w:jc w:val="center"/>
        </w:trPr>
        <w:tc>
          <w:tcPr>
            <w:tcW w:w="9952" w:type="dxa"/>
            <w:gridSpan w:val="6"/>
            <w:tcBorders>
              <w:top w:val="nil"/>
              <w:left w:val="single" w:sz="8" w:space="0" w:color="000000"/>
              <w:bottom w:val="single" w:sz="8" w:space="0" w:color="000000"/>
              <w:right w:val="single" w:sz="8" w:space="0" w:color="000000"/>
            </w:tcBorders>
            <w:shd w:val="clear" w:color="auto" w:fill="auto"/>
            <w:vAlign w:val="center"/>
          </w:tcPr>
          <w:p w14:paraId="79DFE241" w14:textId="77777777" w:rsidR="00610F51" w:rsidRPr="00610F51" w:rsidRDefault="00610F51" w:rsidP="00610F51">
            <w:pPr>
              <w:ind w:firstLine="560"/>
              <w:jc w:val="left"/>
              <w:textAlignment w:val="center"/>
              <w:rPr>
                <w:rFonts w:eastAsia="仿宋_GB2312" w:cs="宋体"/>
                <w:bCs/>
                <w:sz w:val="28"/>
                <w:szCs w:val="28"/>
              </w:rPr>
            </w:pPr>
            <w:r w:rsidRPr="00610F51">
              <w:rPr>
                <w:rStyle w:val="font11"/>
                <w:rFonts w:hint="default"/>
                <w:snapToGrid w:val="0"/>
                <w:sz w:val="28"/>
                <w:szCs w:val="28"/>
                <w:lang w:bidi="ar"/>
              </w:rPr>
              <w:t>会议类型：</w:t>
            </w:r>
            <w:r w:rsidRPr="00610F51">
              <w:rPr>
                <w:rStyle w:val="font21"/>
                <w:rFonts w:eastAsia="仿宋_GB2312" w:hint="eastAsia"/>
                <w:snapToGrid w:val="0"/>
                <w:sz w:val="28"/>
                <w:szCs w:val="28"/>
                <w:lang w:bidi="ar"/>
              </w:rPr>
              <w:t>□</w:t>
            </w:r>
            <w:r w:rsidRPr="00610F51">
              <w:rPr>
                <w:rStyle w:val="font21"/>
                <w:rFonts w:eastAsia="仿宋_GB2312"/>
                <w:snapToGrid w:val="0"/>
                <w:sz w:val="28"/>
                <w:szCs w:val="28"/>
                <w:lang w:bidi="ar"/>
              </w:rPr>
              <w:t>成员大会</w:t>
            </w:r>
            <w:r w:rsidRPr="00610F51">
              <w:rPr>
                <w:rStyle w:val="font21"/>
                <w:rFonts w:eastAsia="仿宋_GB2312"/>
                <w:snapToGrid w:val="0"/>
                <w:sz w:val="28"/>
                <w:szCs w:val="28"/>
                <w:lang w:bidi="ar"/>
              </w:rPr>
              <w:t xml:space="preserve">  </w:t>
            </w:r>
            <w:r w:rsidRPr="00610F51">
              <w:rPr>
                <w:rStyle w:val="font21"/>
                <w:rFonts w:eastAsia="仿宋_GB2312" w:hint="eastAsia"/>
                <w:snapToGrid w:val="0"/>
                <w:sz w:val="28"/>
                <w:szCs w:val="28"/>
                <w:lang w:bidi="ar"/>
              </w:rPr>
              <w:t>□</w:t>
            </w:r>
            <w:r w:rsidRPr="00610F51">
              <w:rPr>
                <w:rStyle w:val="font21"/>
                <w:rFonts w:eastAsia="仿宋_GB2312"/>
                <w:snapToGrid w:val="0"/>
                <w:sz w:val="28"/>
                <w:szCs w:val="28"/>
                <w:lang w:bidi="ar"/>
              </w:rPr>
              <w:t>成员代表大会</w:t>
            </w:r>
            <w:r w:rsidRPr="00610F51">
              <w:rPr>
                <w:rStyle w:val="font21"/>
                <w:rFonts w:eastAsia="仿宋_GB2312"/>
                <w:snapToGrid w:val="0"/>
                <w:sz w:val="28"/>
                <w:szCs w:val="28"/>
                <w:lang w:bidi="ar"/>
              </w:rPr>
              <w:t xml:space="preserve">  </w:t>
            </w:r>
            <w:r w:rsidRPr="00610F51">
              <w:rPr>
                <w:rStyle w:val="font21"/>
                <w:rFonts w:eastAsia="仿宋_GB2312" w:hint="eastAsia"/>
                <w:snapToGrid w:val="0"/>
                <w:sz w:val="28"/>
                <w:szCs w:val="28"/>
                <w:lang w:bidi="ar"/>
              </w:rPr>
              <w:t>□</w:t>
            </w:r>
            <w:r w:rsidRPr="00610F51">
              <w:rPr>
                <w:rStyle w:val="font21"/>
                <w:rFonts w:eastAsia="仿宋_GB2312"/>
                <w:snapToGrid w:val="0"/>
                <w:sz w:val="28"/>
                <w:szCs w:val="28"/>
                <w:lang w:bidi="ar"/>
              </w:rPr>
              <w:t>户代表大会</w:t>
            </w:r>
          </w:p>
        </w:tc>
      </w:tr>
      <w:tr w:rsidR="00610F51" w:rsidRPr="00610F51" w14:paraId="444B148B"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681FC120" w14:textId="77777777" w:rsidR="00610F51" w:rsidRPr="00610F51" w:rsidRDefault="00610F51" w:rsidP="00610F51">
            <w:pPr>
              <w:ind w:firstLine="560"/>
              <w:jc w:val="left"/>
              <w:textAlignment w:val="center"/>
              <w:rPr>
                <w:rStyle w:val="font11"/>
                <w:rFonts w:hint="default"/>
                <w:snapToGrid w:val="0"/>
                <w:sz w:val="28"/>
                <w:szCs w:val="28"/>
                <w:lang w:bidi="ar"/>
              </w:rPr>
            </w:pPr>
          </w:p>
          <w:p w14:paraId="2540DC2B" w14:textId="77777777" w:rsidR="00610F51" w:rsidRPr="00610F51" w:rsidRDefault="00610F51" w:rsidP="00610F51">
            <w:pPr>
              <w:ind w:firstLine="560"/>
              <w:jc w:val="left"/>
              <w:textAlignment w:val="center"/>
              <w:rPr>
                <w:rFonts w:eastAsia="仿宋_GB2312" w:cs="Times New Roman"/>
                <w:snapToGrid w:val="0"/>
                <w:color w:val="000000"/>
                <w:sz w:val="28"/>
                <w:szCs w:val="28"/>
                <w:lang w:bidi="ar"/>
              </w:rPr>
            </w:pPr>
            <w:r w:rsidRPr="00610F51">
              <w:rPr>
                <w:rStyle w:val="font11"/>
                <w:rFonts w:hint="default"/>
                <w:snapToGrid w:val="0"/>
                <w:sz w:val="28"/>
                <w:szCs w:val="28"/>
                <w:lang w:bidi="ar"/>
              </w:rPr>
              <w:t>表决内容：</w:t>
            </w:r>
            <w:r w:rsidRPr="00610F51">
              <w:rPr>
                <w:rStyle w:val="font61"/>
                <w:rFonts w:eastAsia="仿宋_GB2312" w:hint="default"/>
                <w:snapToGrid w:val="0"/>
                <w:sz w:val="28"/>
                <w:szCs w:val="28"/>
                <w:lang w:bidi="ar"/>
              </w:rPr>
              <w:t xml:space="preserve">     </w:t>
            </w:r>
            <w:r w:rsidRPr="00610F51">
              <w:rPr>
                <w:rStyle w:val="font21"/>
                <w:rFonts w:eastAsia="仿宋_GB2312"/>
                <w:snapToGrid w:val="0"/>
                <w:sz w:val="28"/>
                <w:szCs w:val="28"/>
                <w:lang w:bidi="ar"/>
              </w:rPr>
              <w:t>年</w:t>
            </w:r>
            <w:r w:rsidRPr="00610F51">
              <w:rPr>
                <w:rStyle w:val="font61"/>
                <w:rFonts w:eastAsia="仿宋_GB2312" w:hint="default"/>
                <w:snapToGrid w:val="0"/>
                <w:sz w:val="28"/>
                <w:szCs w:val="28"/>
                <w:lang w:bidi="ar"/>
              </w:rPr>
              <w:t xml:space="preserve">   </w:t>
            </w:r>
            <w:r w:rsidRPr="00610F51">
              <w:rPr>
                <w:rStyle w:val="font21"/>
                <w:rFonts w:eastAsia="仿宋_GB2312"/>
                <w:snapToGrid w:val="0"/>
                <w:sz w:val="28"/>
                <w:szCs w:val="28"/>
                <w:lang w:bidi="ar"/>
              </w:rPr>
              <w:t>月</w:t>
            </w:r>
            <w:r w:rsidRPr="00610F51">
              <w:rPr>
                <w:rStyle w:val="font61"/>
                <w:rFonts w:eastAsia="仿宋_GB2312" w:hint="default"/>
                <w:snapToGrid w:val="0"/>
                <w:sz w:val="28"/>
                <w:szCs w:val="28"/>
                <w:lang w:bidi="ar"/>
              </w:rPr>
              <w:t xml:space="preserve">   </w:t>
            </w:r>
            <w:r w:rsidRPr="00610F51">
              <w:rPr>
                <w:rStyle w:val="font21"/>
                <w:rFonts w:eastAsia="仿宋_GB2312"/>
                <w:snapToGrid w:val="0"/>
                <w:sz w:val="28"/>
                <w:szCs w:val="28"/>
                <w:lang w:bidi="ar"/>
              </w:rPr>
              <w:t>日召开</w:t>
            </w:r>
            <w:r w:rsidRPr="00610F51">
              <w:rPr>
                <w:rStyle w:val="font61"/>
                <w:rFonts w:eastAsia="仿宋_GB2312" w:hint="default"/>
                <w:snapToGrid w:val="0"/>
                <w:sz w:val="28"/>
                <w:szCs w:val="28"/>
                <w:lang w:bidi="ar"/>
              </w:rPr>
              <w:t xml:space="preserve">        </w:t>
            </w:r>
            <w:r w:rsidRPr="00610F51">
              <w:rPr>
                <w:rStyle w:val="font61"/>
                <w:rFonts w:hint="default"/>
                <w:sz w:val="28"/>
                <w:szCs w:val="28"/>
              </w:rPr>
              <w:t xml:space="preserve"> </w:t>
            </w:r>
            <w:r w:rsidRPr="00610F51">
              <w:rPr>
                <w:rStyle w:val="font61"/>
                <w:rFonts w:eastAsia="仿宋_GB2312" w:hint="default"/>
                <w:snapToGrid w:val="0"/>
                <w:sz w:val="28"/>
                <w:szCs w:val="28"/>
                <w:lang w:bidi="ar"/>
              </w:rPr>
              <w:t xml:space="preserve">    </w:t>
            </w:r>
            <w:r w:rsidRPr="00610F51">
              <w:rPr>
                <w:rStyle w:val="font21"/>
                <w:rFonts w:eastAsia="仿宋_GB2312"/>
                <w:snapToGrid w:val="0"/>
                <w:sz w:val="28"/>
                <w:szCs w:val="28"/>
                <w:lang w:bidi="ar"/>
              </w:rPr>
              <w:t>对</w:t>
            </w:r>
            <w:r w:rsidRPr="00610F51">
              <w:rPr>
                <w:rStyle w:val="font21"/>
                <w:rFonts w:eastAsia="仿宋_GB2312" w:hint="eastAsia"/>
                <w:snapToGrid w:val="0"/>
                <w:sz w:val="28"/>
                <w:szCs w:val="28"/>
                <w:lang w:bidi="ar"/>
              </w:rPr>
              <w:t>集体经营性建设用地入市方案</w:t>
            </w:r>
            <w:r w:rsidRPr="00610F51">
              <w:rPr>
                <w:rStyle w:val="font21"/>
                <w:rFonts w:eastAsia="仿宋_GB2312"/>
                <w:snapToGrid w:val="0"/>
                <w:sz w:val="28"/>
                <w:szCs w:val="28"/>
                <w:lang w:bidi="ar"/>
              </w:rPr>
              <w:t>表决，</w:t>
            </w:r>
            <w:r w:rsidRPr="00610F51">
              <w:rPr>
                <w:rStyle w:val="font21"/>
                <w:rFonts w:eastAsia="仿宋_GB2312" w:hint="eastAsia"/>
                <w:snapToGrid w:val="0"/>
                <w:sz w:val="28"/>
                <w:szCs w:val="28"/>
                <w:lang w:bidi="ar"/>
              </w:rPr>
              <w:t>经本集体经济组织村民代表村民表决同意，通过集体经营性建设用地使用权入市方案（详细内容见集体经营性建设用地入市方案）</w:t>
            </w:r>
            <w:r w:rsidRPr="00610F51">
              <w:rPr>
                <w:rStyle w:val="font21"/>
                <w:rFonts w:eastAsia="仿宋_GB2312"/>
                <w:snapToGrid w:val="0"/>
                <w:sz w:val="28"/>
                <w:szCs w:val="28"/>
                <w:lang w:bidi="ar"/>
              </w:rPr>
              <w:t>：</w:t>
            </w:r>
          </w:p>
        </w:tc>
      </w:tr>
      <w:tr w:rsidR="00610F51" w:rsidRPr="00610F51" w14:paraId="6FB27578"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0F5FF7CF"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t>1.</w:t>
            </w:r>
            <w:r w:rsidRPr="00610F51">
              <w:rPr>
                <w:rStyle w:val="font21"/>
                <w:rFonts w:eastAsia="仿宋_GB2312" w:hint="eastAsia"/>
                <w:snapToGrid w:val="0"/>
                <w:sz w:val="28"/>
                <w:szCs w:val="28"/>
                <w:lang w:bidi="ar"/>
              </w:rPr>
              <w:t>宗地</w:t>
            </w:r>
            <w:r w:rsidRPr="00610F51">
              <w:rPr>
                <w:rStyle w:val="font21"/>
                <w:rFonts w:eastAsia="仿宋_GB2312"/>
                <w:snapToGrid w:val="0"/>
                <w:sz w:val="28"/>
                <w:szCs w:val="28"/>
                <w:lang w:bidi="ar"/>
              </w:rPr>
              <w:t>名称：</w:t>
            </w:r>
          </w:p>
        </w:tc>
      </w:tr>
      <w:tr w:rsidR="00610F51" w:rsidRPr="00610F51" w14:paraId="4E05063B"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2C51826B"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t>2.</w:t>
            </w:r>
            <w:r w:rsidRPr="00610F51">
              <w:rPr>
                <w:rStyle w:val="font21"/>
                <w:rFonts w:eastAsia="仿宋_GB2312" w:hint="eastAsia"/>
                <w:snapToGrid w:val="0"/>
                <w:sz w:val="28"/>
                <w:szCs w:val="28"/>
                <w:lang w:bidi="ar"/>
              </w:rPr>
              <w:t>宗地位置</w:t>
            </w:r>
          </w:p>
        </w:tc>
      </w:tr>
      <w:tr w:rsidR="00610F51" w:rsidRPr="00610F51" w14:paraId="1D505E93"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31CCEA97"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t>3.</w:t>
            </w:r>
            <w:r w:rsidRPr="00610F51">
              <w:rPr>
                <w:rStyle w:val="font21"/>
                <w:rFonts w:eastAsia="仿宋_GB2312" w:hint="eastAsia"/>
                <w:snapToGrid w:val="0"/>
                <w:sz w:val="28"/>
                <w:szCs w:val="28"/>
                <w:lang w:bidi="ar"/>
              </w:rPr>
              <w:t>宗地面积</w:t>
            </w:r>
            <w:r w:rsidRPr="00610F51">
              <w:rPr>
                <w:rStyle w:val="font21"/>
                <w:rFonts w:eastAsia="仿宋_GB2312"/>
                <w:snapToGrid w:val="0"/>
                <w:sz w:val="28"/>
                <w:szCs w:val="28"/>
                <w:lang w:bidi="ar"/>
              </w:rPr>
              <w:t>：</w:t>
            </w:r>
          </w:p>
        </w:tc>
      </w:tr>
      <w:tr w:rsidR="00610F51" w:rsidRPr="00610F51" w14:paraId="1E519696"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2F48FE54"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t>4.</w:t>
            </w:r>
            <w:r w:rsidRPr="00610F51">
              <w:rPr>
                <w:rStyle w:val="font21"/>
                <w:rFonts w:eastAsia="仿宋_GB2312" w:hint="eastAsia"/>
                <w:snapToGrid w:val="0"/>
                <w:sz w:val="28"/>
                <w:szCs w:val="28"/>
                <w:lang w:bidi="ar"/>
              </w:rPr>
              <w:t>宗地用途</w:t>
            </w:r>
            <w:r w:rsidRPr="00610F51">
              <w:rPr>
                <w:rStyle w:val="font21"/>
                <w:rFonts w:eastAsia="仿宋_GB2312"/>
                <w:snapToGrid w:val="0"/>
                <w:sz w:val="28"/>
                <w:szCs w:val="28"/>
                <w:lang w:bidi="ar"/>
              </w:rPr>
              <w:t>：</w:t>
            </w:r>
          </w:p>
        </w:tc>
      </w:tr>
      <w:tr w:rsidR="00610F51" w:rsidRPr="00610F51" w14:paraId="27E387AF"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3B0AC991"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t>5.</w:t>
            </w:r>
            <w:r w:rsidRPr="00610F51">
              <w:rPr>
                <w:rStyle w:val="font21"/>
                <w:rFonts w:eastAsia="仿宋_GB2312" w:hint="eastAsia"/>
                <w:snapToGrid w:val="0"/>
                <w:sz w:val="28"/>
                <w:szCs w:val="28"/>
                <w:lang w:bidi="ar"/>
              </w:rPr>
              <w:t>集体土地所有权证书（使用权）</w:t>
            </w:r>
            <w:r w:rsidRPr="00610F51">
              <w:rPr>
                <w:rStyle w:val="font21"/>
                <w:rFonts w:eastAsia="仿宋_GB2312"/>
                <w:snapToGrid w:val="0"/>
                <w:sz w:val="28"/>
                <w:szCs w:val="28"/>
                <w:lang w:bidi="ar"/>
              </w:rPr>
              <w:t>：</w:t>
            </w:r>
          </w:p>
        </w:tc>
      </w:tr>
      <w:tr w:rsidR="00610F51" w:rsidRPr="00610F51" w14:paraId="47E41789"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5ED90D67"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t>6.</w:t>
            </w:r>
            <w:r w:rsidRPr="00610F51">
              <w:rPr>
                <w:rStyle w:val="font21"/>
                <w:rFonts w:eastAsia="仿宋_GB2312" w:hint="eastAsia"/>
                <w:snapToGrid w:val="0"/>
                <w:sz w:val="28"/>
                <w:szCs w:val="28"/>
                <w:lang w:bidi="ar"/>
              </w:rPr>
              <w:t>入市方式：</w:t>
            </w:r>
            <w:r w:rsidRPr="00610F51">
              <w:rPr>
                <w:rStyle w:val="font21"/>
                <w:rFonts w:eastAsia="仿宋_GB2312"/>
                <w:snapToGrid w:val="0"/>
                <w:sz w:val="28"/>
                <w:szCs w:val="28"/>
                <w:lang w:bidi="ar"/>
              </w:rPr>
              <w:t xml:space="preserve">  </w:t>
            </w:r>
            <w:r w:rsidRPr="00610F51">
              <w:rPr>
                <w:rStyle w:val="font21"/>
                <w:rFonts w:eastAsia="仿宋_GB2312"/>
                <w:snapToGrid w:val="0"/>
                <w:sz w:val="28"/>
                <w:szCs w:val="28"/>
                <w:lang w:bidi="ar"/>
              </w:rPr>
              <w:t>出让</w:t>
            </w:r>
            <w:r w:rsidRPr="00610F51">
              <w:rPr>
                <w:rStyle w:val="font21"/>
                <w:rFonts w:eastAsia="仿宋_GB2312" w:hint="eastAsia"/>
                <w:snapToGrid w:val="0"/>
                <w:sz w:val="28"/>
                <w:szCs w:val="28"/>
                <w:lang w:bidi="ar"/>
              </w:rPr>
              <w:t>□</w:t>
            </w:r>
            <w:r w:rsidRPr="00610F51">
              <w:rPr>
                <w:rStyle w:val="font21"/>
                <w:rFonts w:eastAsia="仿宋_GB2312" w:hint="eastAsia"/>
                <w:snapToGrid w:val="0"/>
                <w:sz w:val="28"/>
                <w:szCs w:val="28"/>
                <w:lang w:bidi="ar"/>
              </w:rPr>
              <w:t xml:space="preserve"> </w:t>
            </w:r>
            <w:r w:rsidRPr="00610F51">
              <w:rPr>
                <w:rStyle w:val="font21"/>
                <w:rFonts w:eastAsia="仿宋_GB2312"/>
                <w:snapToGrid w:val="0"/>
                <w:sz w:val="28"/>
                <w:szCs w:val="28"/>
                <w:lang w:bidi="ar"/>
              </w:rPr>
              <w:t xml:space="preserve"> </w:t>
            </w:r>
            <w:r w:rsidRPr="00610F51">
              <w:rPr>
                <w:rStyle w:val="font21"/>
                <w:rFonts w:eastAsia="仿宋_GB2312" w:hint="eastAsia"/>
                <w:snapToGrid w:val="0"/>
                <w:sz w:val="28"/>
                <w:szCs w:val="28"/>
                <w:lang w:bidi="ar"/>
              </w:rPr>
              <w:t xml:space="preserve"> </w:t>
            </w:r>
            <w:r w:rsidRPr="00610F51">
              <w:rPr>
                <w:rStyle w:val="font21"/>
                <w:rFonts w:eastAsia="仿宋_GB2312"/>
                <w:snapToGrid w:val="0"/>
                <w:sz w:val="28"/>
                <w:szCs w:val="28"/>
                <w:lang w:bidi="ar"/>
              </w:rPr>
              <w:t xml:space="preserve"> </w:t>
            </w:r>
            <w:r w:rsidRPr="00610F51">
              <w:rPr>
                <w:rStyle w:val="font21"/>
                <w:rFonts w:eastAsia="仿宋_GB2312" w:hint="eastAsia"/>
                <w:snapToGrid w:val="0"/>
                <w:sz w:val="28"/>
                <w:szCs w:val="28"/>
                <w:lang w:bidi="ar"/>
              </w:rPr>
              <w:t>出租□</w:t>
            </w:r>
            <w:r w:rsidRPr="00610F51">
              <w:rPr>
                <w:rStyle w:val="font21"/>
                <w:rFonts w:eastAsia="仿宋_GB2312" w:hint="eastAsia"/>
                <w:snapToGrid w:val="0"/>
                <w:sz w:val="28"/>
                <w:szCs w:val="28"/>
                <w:lang w:bidi="ar"/>
              </w:rPr>
              <w:t xml:space="preserve"> </w:t>
            </w:r>
            <w:r w:rsidRPr="00610F51">
              <w:rPr>
                <w:rStyle w:val="font21"/>
                <w:rFonts w:eastAsia="仿宋_GB2312"/>
                <w:snapToGrid w:val="0"/>
                <w:sz w:val="28"/>
                <w:szCs w:val="28"/>
                <w:lang w:bidi="ar"/>
              </w:rPr>
              <w:t xml:space="preserve">   </w:t>
            </w:r>
            <w:r w:rsidRPr="00610F51">
              <w:rPr>
                <w:rFonts w:ascii="仿宋_GB2312" w:eastAsia="仿宋_GB2312" w:hAnsi="仿宋_GB2312" w:cs="仿宋_GB2312" w:hint="eastAsia"/>
                <w:color w:val="000000"/>
                <w:sz w:val="28"/>
                <w:szCs w:val="28"/>
              </w:rPr>
              <w:t>作价出资(入股)</w:t>
            </w:r>
            <w:r w:rsidRPr="00610F51">
              <w:rPr>
                <w:rStyle w:val="font21"/>
                <w:rFonts w:eastAsia="仿宋_GB2312" w:hint="eastAsia"/>
                <w:snapToGrid w:val="0"/>
                <w:sz w:val="28"/>
                <w:szCs w:val="28"/>
                <w:lang w:bidi="ar"/>
              </w:rPr>
              <w:t>□</w:t>
            </w:r>
          </w:p>
        </w:tc>
      </w:tr>
      <w:tr w:rsidR="00610F51" w:rsidRPr="00610F51" w14:paraId="6CE085A4"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1467CAEC"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t>7.</w:t>
            </w:r>
            <w:r w:rsidRPr="00610F51">
              <w:rPr>
                <w:rStyle w:val="font21"/>
                <w:rFonts w:eastAsia="仿宋_GB2312" w:hint="eastAsia"/>
                <w:snapToGrid w:val="0"/>
                <w:sz w:val="28"/>
                <w:szCs w:val="28"/>
                <w:lang w:bidi="ar"/>
              </w:rPr>
              <w:t>入市年限</w:t>
            </w:r>
            <w:r w:rsidRPr="00610F51">
              <w:rPr>
                <w:rStyle w:val="font21"/>
                <w:rFonts w:eastAsia="仿宋_GB2312"/>
                <w:snapToGrid w:val="0"/>
                <w:sz w:val="28"/>
                <w:szCs w:val="28"/>
                <w:lang w:bidi="ar"/>
              </w:rPr>
              <w:t>：</w:t>
            </w:r>
          </w:p>
        </w:tc>
      </w:tr>
      <w:tr w:rsidR="00610F51" w:rsidRPr="00610F51" w14:paraId="0211A161"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7C73D079"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t>8.</w:t>
            </w:r>
            <w:r w:rsidRPr="00610F51">
              <w:rPr>
                <w:rStyle w:val="font21"/>
                <w:rFonts w:eastAsia="仿宋_GB2312" w:hint="eastAsia"/>
                <w:snapToGrid w:val="0"/>
                <w:sz w:val="28"/>
                <w:szCs w:val="28"/>
                <w:lang w:bidi="ar"/>
              </w:rPr>
              <w:t>规划条件</w:t>
            </w:r>
            <w:r w:rsidRPr="00610F51">
              <w:rPr>
                <w:rStyle w:val="font21"/>
                <w:rFonts w:eastAsia="仿宋_GB2312"/>
                <w:snapToGrid w:val="0"/>
                <w:sz w:val="28"/>
                <w:szCs w:val="28"/>
                <w:lang w:bidi="ar"/>
              </w:rPr>
              <w:t>：</w:t>
            </w:r>
          </w:p>
        </w:tc>
      </w:tr>
      <w:tr w:rsidR="00610F51" w:rsidRPr="00610F51" w14:paraId="423EEC6E"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7968BD9B"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t>9.</w:t>
            </w:r>
            <w:r w:rsidRPr="00610F51">
              <w:rPr>
                <w:rStyle w:val="font21"/>
                <w:rFonts w:eastAsia="仿宋_GB2312" w:hint="eastAsia"/>
                <w:snapToGrid w:val="0"/>
                <w:sz w:val="28"/>
                <w:szCs w:val="28"/>
                <w:lang w:bidi="ar"/>
              </w:rPr>
              <w:t>宗地现状</w:t>
            </w:r>
            <w:r w:rsidRPr="00610F51">
              <w:rPr>
                <w:rStyle w:val="font21"/>
                <w:rFonts w:eastAsia="仿宋_GB2312"/>
                <w:snapToGrid w:val="0"/>
                <w:sz w:val="28"/>
                <w:szCs w:val="28"/>
                <w:lang w:bidi="ar"/>
              </w:rPr>
              <w:t>：</w:t>
            </w:r>
          </w:p>
        </w:tc>
      </w:tr>
      <w:tr w:rsidR="00610F51" w:rsidRPr="00610F51" w14:paraId="5B1A76E2"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030111F4"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t>10.</w:t>
            </w:r>
            <w:r w:rsidRPr="00610F51">
              <w:rPr>
                <w:rFonts w:hint="eastAsia"/>
                <w:sz w:val="28"/>
                <w:szCs w:val="28"/>
              </w:rPr>
              <w:t xml:space="preserve"> </w:t>
            </w:r>
            <w:r w:rsidRPr="00610F51">
              <w:rPr>
                <w:rStyle w:val="font21"/>
                <w:rFonts w:eastAsia="仿宋_GB2312" w:hint="eastAsia"/>
                <w:snapToGrid w:val="0"/>
                <w:sz w:val="28"/>
                <w:szCs w:val="28"/>
                <w:lang w:bidi="ar"/>
              </w:rPr>
              <w:t>入市交易方式：</w:t>
            </w:r>
            <w:r w:rsidRPr="00610F51">
              <w:rPr>
                <w:rStyle w:val="font21"/>
                <w:rFonts w:eastAsia="仿宋_GB2312"/>
                <w:snapToGrid w:val="0"/>
                <w:sz w:val="28"/>
                <w:szCs w:val="28"/>
                <w:lang w:bidi="ar"/>
              </w:rPr>
              <w:t xml:space="preserve">  </w:t>
            </w:r>
            <w:r w:rsidRPr="00610F51">
              <w:rPr>
                <w:rStyle w:val="font21"/>
                <w:rFonts w:eastAsia="仿宋_GB2312" w:hint="eastAsia"/>
                <w:snapToGrid w:val="0"/>
                <w:sz w:val="28"/>
                <w:szCs w:val="28"/>
                <w:lang w:bidi="ar"/>
              </w:rPr>
              <w:t>招标□</w:t>
            </w:r>
            <w:r w:rsidRPr="00610F51">
              <w:rPr>
                <w:rStyle w:val="font21"/>
                <w:rFonts w:eastAsia="仿宋_GB2312" w:hint="eastAsia"/>
                <w:snapToGrid w:val="0"/>
                <w:sz w:val="28"/>
                <w:szCs w:val="28"/>
                <w:lang w:bidi="ar"/>
              </w:rPr>
              <w:t xml:space="preserve"> </w:t>
            </w:r>
            <w:r w:rsidRPr="00610F51">
              <w:rPr>
                <w:rStyle w:val="font21"/>
                <w:rFonts w:eastAsia="仿宋_GB2312"/>
                <w:snapToGrid w:val="0"/>
                <w:sz w:val="28"/>
                <w:szCs w:val="28"/>
                <w:lang w:bidi="ar"/>
              </w:rPr>
              <w:t xml:space="preserve"> </w:t>
            </w:r>
            <w:r w:rsidRPr="00610F51">
              <w:rPr>
                <w:rStyle w:val="font21"/>
                <w:rFonts w:eastAsia="仿宋_GB2312" w:hint="eastAsia"/>
                <w:snapToGrid w:val="0"/>
                <w:sz w:val="28"/>
                <w:szCs w:val="28"/>
                <w:lang w:bidi="ar"/>
              </w:rPr>
              <w:t xml:space="preserve"> </w:t>
            </w:r>
            <w:r w:rsidRPr="00610F51">
              <w:rPr>
                <w:rStyle w:val="font21"/>
                <w:rFonts w:eastAsia="仿宋_GB2312"/>
                <w:snapToGrid w:val="0"/>
                <w:sz w:val="28"/>
                <w:szCs w:val="28"/>
                <w:lang w:bidi="ar"/>
              </w:rPr>
              <w:t xml:space="preserve"> </w:t>
            </w:r>
            <w:r w:rsidRPr="00610F51">
              <w:rPr>
                <w:rStyle w:val="font21"/>
                <w:rFonts w:eastAsia="仿宋_GB2312" w:hint="eastAsia"/>
                <w:snapToGrid w:val="0"/>
                <w:sz w:val="28"/>
                <w:szCs w:val="28"/>
                <w:lang w:bidi="ar"/>
              </w:rPr>
              <w:t>拍卖□</w:t>
            </w:r>
            <w:r w:rsidRPr="00610F51">
              <w:rPr>
                <w:rStyle w:val="font21"/>
                <w:rFonts w:eastAsia="仿宋_GB2312" w:hint="eastAsia"/>
                <w:snapToGrid w:val="0"/>
                <w:sz w:val="28"/>
                <w:szCs w:val="28"/>
                <w:lang w:bidi="ar"/>
              </w:rPr>
              <w:t xml:space="preserve"> </w:t>
            </w:r>
            <w:r w:rsidRPr="00610F51">
              <w:rPr>
                <w:rStyle w:val="font21"/>
                <w:rFonts w:eastAsia="仿宋_GB2312"/>
                <w:snapToGrid w:val="0"/>
                <w:sz w:val="28"/>
                <w:szCs w:val="28"/>
                <w:lang w:bidi="ar"/>
              </w:rPr>
              <w:t xml:space="preserve">   </w:t>
            </w:r>
            <w:r w:rsidRPr="00610F51">
              <w:rPr>
                <w:rStyle w:val="font21"/>
                <w:rFonts w:eastAsia="仿宋_GB2312" w:hint="eastAsia"/>
                <w:snapToGrid w:val="0"/>
                <w:sz w:val="28"/>
                <w:szCs w:val="28"/>
                <w:lang w:bidi="ar"/>
              </w:rPr>
              <w:t>挂牌□</w:t>
            </w:r>
            <w:r w:rsidRPr="00610F51">
              <w:rPr>
                <w:rStyle w:val="font21"/>
                <w:rFonts w:eastAsia="仿宋_GB2312" w:hint="eastAsia"/>
                <w:snapToGrid w:val="0"/>
                <w:sz w:val="28"/>
                <w:szCs w:val="28"/>
                <w:lang w:bidi="ar"/>
              </w:rPr>
              <w:t xml:space="preserve"> </w:t>
            </w:r>
            <w:r w:rsidRPr="00610F51">
              <w:rPr>
                <w:rStyle w:val="font21"/>
                <w:rFonts w:eastAsia="仿宋_GB2312"/>
                <w:snapToGrid w:val="0"/>
                <w:sz w:val="28"/>
                <w:szCs w:val="28"/>
                <w:lang w:bidi="ar"/>
              </w:rPr>
              <w:t xml:space="preserve">   </w:t>
            </w:r>
            <w:r w:rsidRPr="00610F51">
              <w:rPr>
                <w:rStyle w:val="font21"/>
                <w:rFonts w:eastAsia="仿宋_GB2312" w:hint="eastAsia"/>
                <w:snapToGrid w:val="0"/>
                <w:sz w:val="28"/>
                <w:szCs w:val="28"/>
                <w:lang w:bidi="ar"/>
              </w:rPr>
              <w:t>协议出让□</w:t>
            </w:r>
          </w:p>
        </w:tc>
      </w:tr>
      <w:tr w:rsidR="00610F51" w:rsidRPr="00610F51" w14:paraId="09AA7404"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214FB39E"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t>11.</w:t>
            </w:r>
            <w:r w:rsidRPr="00610F51">
              <w:rPr>
                <w:rStyle w:val="font21"/>
                <w:rFonts w:eastAsia="仿宋_GB2312" w:hint="eastAsia"/>
                <w:snapToGrid w:val="0"/>
                <w:sz w:val="28"/>
                <w:szCs w:val="28"/>
                <w:lang w:bidi="ar"/>
              </w:rPr>
              <w:t>土地评估价格</w:t>
            </w:r>
            <w:r w:rsidRPr="00610F51">
              <w:rPr>
                <w:rStyle w:val="font21"/>
                <w:rFonts w:eastAsia="仿宋_GB2312" w:hint="eastAsia"/>
                <w:snapToGrid w:val="0"/>
                <w:sz w:val="28"/>
                <w:szCs w:val="28"/>
                <w:lang w:bidi="ar"/>
              </w:rPr>
              <w:t xml:space="preserve"> </w:t>
            </w:r>
            <w:r w:rsidRPr="00610F51">
              <w:rPr>
                <w:rStyle w:val="font21"/>
                <w:rFonts w:eastAsia="仿宋_GB2312"/>
                <w:snapToGrid w:val="0"/>
                <w:sz w:val="28"/>
                <w:szCs w:val="28"/>
                <w:lang w:bidi="ar"/>
              </w:rPr>
              <w:t xml:space="preserve">                         12.</w:t>
            </w:r>
            <w:r w:rsidRPr="00610F51">
              <w:rPr>
                <w:rStyle w:val="font21"/>
                <w:rFonts w:eastAsia="仿宋_GB2312" w:hint="eastAsia"/>
                <w:snapToGrid w:val="0"/>
                <w:sz w:val="28"/>
                <w:szCs w:val="28"/>
                <w:lang w:bidi="ar"/>
              </w:rPr>
              <w:t>交易起始价：</w:t>
            </w:r>
          </w:p>
        </w:tc>
      </w:tr>
      <w:tr w:rsidR="00610F51" w:rsidRPr="00610F51" w14:paraId="63FF7E09"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6B317918"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t>13.</w:t>
            </w:r>
            <w:r w:rsidRPr="00610F51">
              <w:rPr>
                <w:rStyle w:val="font21"/>
                <w:rFonts w:eastAsia="仿宋_GB2312" w:hint="eastAsia"/>
                <w:snapToGrid w:val="0"/>
                <w:sz w:val="28"/>
                <w:szCs w:val="28"/>
                <w:lang w:bidi="ar"/>
              </w:rPr>
              <w:t>竞买</w:t>
            </w:r>
            <w:r w:rsidRPr="00610F51">
              <w:rPr>
                <w:rStyle w:val="font21"/>
                <w:rFonts w:eastAsia="仿宋_GB2312"/>
                <w:snapToGrid w:val="0"/>
                <w:sz w:val="28"/>
                <w:szCs w:val="28"/>
                <w:lang w:bidi="ar"/>
              </w:rPr>
              <w:t>保证金：</w:t>
            </w:r>
          </w:p>
        </w:tc>
      </w:tr>
      <w:tr w:rsidR="00610F51" w:rsidRPr="00610F51" w14:paraId="7ECF1217"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5B9303E6" w14:textId="77777777" w:rsidR="00610F51" w:rsidRPr="00610F51" w:rsidRDefault="00610F51" w:rsidP="00610F51">
            <w:pPr>
              <w:ind w:firstLine="560"/>
              <w:jc w:val="left"/>
              <w:textAlignment w:val="center"/>
              <w:rPr>
                <w:rStyle w:val="font21"/>
                <w:rFonts w:eastAsia="仿宋_GB2312"/>
                <w:snapToGrid w:val="0"/>
                <w:sz w:val="28"/>
                <w:szCs w:val="28"/>
                <w:lang w:bidi="ar"/>
              </w:rPr>
            </w:pPr>
            <w:r w:rsidRPr="00610F51">
              <w:rPr>
                <w:rStyle w:val="font21"/>
                <w:rFonts w:eastAsia="仿宋_GB2312"/>
                <w:snapToGrid w:val="0"/>
                <w:sz w:val="28"/>
                <w:szCs w:val="28"/>
                <w:lang w:bidi="ar"/>
              </w:rPr>
              <w:t>14.</w:t>
            </w:r>
            <w:r w:rsidRPr="00610F51">
              <w:rPr>
                <w:rStyle w:val="font21"/>
                <w:rFonts w:eastAsia="仿宋_GB2312"/>
                <w:snapToGrid w:val="0"/>
                <w:sz w:val="28"/>
                <w:szCs w:val="28"/>
                <w:lang w:bidi="ar"/>
              </w:rPr>
              <w:t>付款方式：</w:t>
            </w:r>
          </w:p>
          <w:p w14:paraId="32096639" w14:textId="77777777" w:rsidR="00610F51" w:rsidRPr="00610F51" w:rsidRDefault="00610F51" w:rsidP="00610F51">
            <w:pPr>
              <w:ind w:firstLine="560"/>
              <w:jc w:val="left"/>
              <w:textAlignment w:val="center"/>
              <w:rPr>
                <w:rStyle w:val="font21"/>
                <w:rFonts w:eastAsia="仿宋_GB2312"/>
                <w:snapToGrid w:val="0"/>
                <w:sz w:val="28"/>
                <w:szCs w:val="28"/>
                <w:lang w:bidi="ar"/>
              </w:rPr>
            </w:pPr>
            <w:r w:rsidRPr="00610F51">
              <w:rPr>
                <w:rStyle w:val="font21"/>
                <w:rFonts w:eastAsia="仿宋_GB2312" w:hint="eastAsia"/>
                <w:snapToGrid w:val="0"/>
                <w:sz w:val="28"/>
                <w:szCs w:val="28"/>
                <w:lang w:bidi="ar"/>
              </w:rPr>
              <w:t>1</w:t>
            </w:r>
            <w:r w:rsidRPr="00610F51">
              <w:rPr>
                <w:rStyle w:val="font21"/>
                <w:rFonts w:eastAsia="仿宋_GB2312"/>
                <w:snapToGrid w:val="0"/>
                <w:sz w:val="28"/>
                <w:szCs w:val="28"/>
                <w:lang w:bidi="ar"/>
              </w:rPr>
              <w:t>5.</w:t>
            </w:r>
            <w:r w:rsidRPr="00610F51">
              <w:rPr>
                <w:rStyle w:val="font21"/>
                <w:rFonts w:eastAsia="仿宋_GB2312" w:hint="eastAsia"/>
                <w:snapToGrid w:val="0"/>
                <w:sz w:val="28"/>
                <w:szCs w:val="28"/>
                <w:lang w:bidi="ar"/>
              </w:rPr>
              <w:t>底价确定方式：由市政府根据村集体表决结果、产业政策等因素，确定入市地块交易底价，并予以保密。</w:t>
            </w:r>
          </w:p>
          <w:p w14:paraId="39EAC688" w14:textId="506798FD" w:rsidR="00610F51" w:rsidRPr="00610F51" w:rsidRDefault="00610F51" w:rsidP="00610F51">
            <w:pPr>
              <w:ind w:firstLine="560"/>
              <w:jc w:val="left"/>
              <w:textAlignment w:val="center"/>
              <w:rPr>
                <w:rStyle w:val="font21"/>
                <w:rFonts w:eastAsia="仿宋_GB2312"/>
                <w:snapToGrid w:val="0"/>
                <w:sz w:val="28"/>
                <w:szCs w:val="28"/>
                <w:lang w:bidi="ar"/>
              </w:rPr>
            </w:pPr>
            <w:r w:rsidRPr="00610F51">
              <w:rPr>
                <w:rStyle w:val="font21"/>
                <w:rFonts w:eastAsia="仿宋_GB2312"/>
                <w:snapToGrid w:val="0"/>
                <w:sz w:val="28"/>
                <w:szCs w:val="28"/>
                <w:lang w:bidi="ar"/>
              </w:rPr>
              <w:t>16.</w:t>
            </w:r>
            <w:r w:rsidRPr="00610F51">
              <w:rPr>
                <w:rStyle w:val="font21"/>
                <w:rFonts w:eastAsia="仿宋_GB2312"/>
                <w:snapToGrid w:val="0"/>
                <w:sz w:val="28"/>
                <w:szCs w:val="28"/>
                <w:lang w:bidi="ar"/>
              </w:rPr>
              <w:t>违约责任：</w:t>
            </w:r>
          </w:p>
        </w:tc>
      </w:tr>
      <w:tr w:rsidR="00610F51" w:rsidRPr="00610F51" w14:paraId="1E8FC901" w14:textId="77777777" w:rsidTr="00610F51">
        <w:trPr>
          <w:trHeight w:val="471"/>
          <w:jc w:val="center"/>
        </w:trPr>
        <w:tc>
          <w:tcPr>
            <w:tcW w:w="9952" w:type="dxa"/>
            <w:gridSpan w:val="6"/>
            <w:tcBorders>
              <w:top w:val="nil"/>
              <w:left w:val="single" w:sz="4" w:space="0" w:color="auto"/>
              <w:bottom w:val="single" w:sz="4" w:space="0" w:color="auto"/>
              <w:right w:val="single" w:sz="4" w:space="0" w:color="auto"/>
            </w:tcBorders>
            <w:shd w:val="clear" w:color="auto" w:fill="auto"/>
            <w:vAlign w:val="center"/>
          </w:tcPr>
          <w:p w14:paraId="3DF2A233" w14:textId="3164FE4C" w:rsidR="00610F51" w:rsidRPr="00610F51" w:rsidRDefault="00610F51" w:rsidP="00610F51">
            <w:pPr>
              <w:ind w:firstLine="560"/>
              <w:jc w:val="left"/>
              <w:textAlignment w:val="center"/>
              <w:rPr>
                <w:rStyle w:val="font21"/>
                <w:rFonts w:eastAsia="仿宋_GB2312"/>
                <w:snapToGrid w:val="0"/>
                <w:sz w:val="28"/>
                <w:szCs w:val="28"/>
                <w:lang w:bidi="ar"/>
              </w:rPr>
            </w:pPr>
            <w:r>
              <w:rPr>
                <w:rStyle w:val="font21"/>
                <w:rFonts w:eastAsia="仿宋_GB2312"/>
                <w:snapToGrid w:val="0"/>
                <w:sz w:val="28"/>
                <w:szCs w:val="28"/>
                <w:lang w:bidi="ar"/>
              </w:rPr>
              <w:t>17</w:t>
            </w:r>
            <w:r w:rsidRPr="00610F51">
              <w:rPr>
                <w:rStyle w:val="font21"/>
                <w:rFonts w:eastAsia="仿宋_GB2312"/>
                <w:snapToGrid w:val="0"/>
                <w:sz w:val="28"/>
                <w:szCs w:val="28"/>
                <w:lang w:bidi="ar"/>
              </w:rPr>
              <w:t>.</w:t>
            </w:r>
            <w:r w:rsidRPr="00610F51">
              <w:rPr>
                <w:rStyle w:val="font21"/>
                <w:rFonts w:eastAsia="仿宋_GB2312"/>
                <w:snapToGrid w:val="0"/>
                <w:sz w:val="28"/>
                <w:szCs w:val="28"/>
                <w:lang w:bidi="ar"/>
              </w:rPr>
              <w:t>其他要求：</w:t>
            </w:r>
            <w:r w:rsidRPr="00610F51">
              <w:rPr>
                <w:rStyle w:val="font21"/>
                <w:rFonts w:eastAsia="仿宋_GB2312" w:hint="eastAsia"/>
                <w:snapToGrid w:val="0"/>
                <w:sz w:val="28"/>
                <w:szCs w:val="28"/>
                <w:lang w:bidi="ar"/>
              </w:rPr>
              <w:t>(</w:t>
            </w:r>
            <w:r w:rsidRPr="00610F51">
              <w:rPr>
                <w:rStyle w:val="font21"/>
                <w:rFonts w:eastAsia="仿宋_GB2312" w:hint="eastAsia"/>
                <w:snapToGrid w:val="0"/>
                <w:sz w:val="28"/>
                <w:szCs w:val="28"/>
                <w:lang w:bidi="ar"/>
              </w:rPr>
              <w:t>地上附着物处置</w:t>
            </w:r>
            <w:r w:rsidRPr="00610F51">
              <w:rPr>
                <w:rStyle w:val="font21"/>
                <w:rFonts w:eastAsia="仿宋_GB2312" w:hint="eastAsia"/>
                <w:snapToGrid w:val="0"/>
                <w:sz w:val="28"/>
                <w:szCs w:val="28"/>
                <w:lang w:bidi="ar"/>
              </w:rPr>
              <w:t>)</w:t>
            </w:r>
          </w:p>
          <w:p w14:paraId="5CAE0475" w14:textId="77777777" w:rsidR="00610F51" w:rsidRDefault="00610F51" w:rsidP="00610F51">
            <w:pPr>
              <w:ind w:firstLine="560"/>
              <w:jc w:val="left"/>
              <w:textAlignment w:val="center"/>
              <w:rPr>
                <w:rStyle w:val="font21"/>
                <w:snapToGrid w:val="0"/>
                <w:sz w:val="28"/>
                <w:szCs w:val="28"/>
                <w:lang w:bidi="ar"/>
              </w:rPr>
            </w:pPr>
          </w:p>
          <w:p w14:paraId="3494B97E" w14:textId="77777777" w:rsidR="00610F51" w:rsidRDefault="00610F51" w:rsidP="00610F51">
            <w:pPr>
              <w:ind w:firstLine="560"/>
              <w:jc w:val="left"/>
              <w:textAlignment w:val="center"/>
              <w:rPr>
                <w:rStyle w:val="font21"/>
                <w:snapToGrid w:val="0"/>
                <w:sz w:val="28"/>
                <w:szCs w:val="28"/>
                <w:lang w:bidi="ar"/>
              </w:rPr>
            </w:pPr>
          </w:p>
          <w:p w14:paraId="2045530C" w14:textId="1AEDEC73" w:rsidR="00610F51" w:rsidRPr="00610F51" w:rsidRDefault="00610F51" w:rsidP="00610F51">
            <w:pPr>
              <w:ind w:firstLine="560"/>
              <w:jc w:val="left"/>
              <w:textAlignment w:val="center"/>
              <w:rPr>
                <w:rStyle w:val="font21"/>
                <w:snapToGrid w:val="0"/>
                <w:sz w:val="28"/>
                <w:szCs w:val="28"/>
                <w:lang w:bidi="ar"/>
              </w:rPr>
            </w:pPr>
          </w:p>
        </w:tc>
      </w:tr>
      <w:tr w:rsidR="00610F51" w:rsidRPr="00610F51" w14:paraId="77E12709" w14:textId="77777777" w:rsidTr="00610F51">
        <w:trPr>
          <w:trHeight w:val="471"/>
          <w:jc w:val="center"/>
        </w:trPr>
        <w:tc>
          <w:tcPr>
            <w:tcW w:w="9952" w:type="dxa"/>
            <w:gridSpan w:val="6"/>
            <w:tcBorders>
              <w:top w:val="single" w:sz="4" w:space="0" w:color="auto"/>
              <w:left w:val="single" w:sz="4" w:space="0" w:color="auto"/>
              <w:bottom w:val="nil"/>
              <w:right w:val="single" w:sz="4" w:space="0" w:color="auto"/>
            </w:tcBorders>
            <w:shd w:val="clear" w:color="auto" w:fill="auto"/>
            <w:vAlign w:val="center"/>
          </w:tcPr>
          <w:p w14:paraId="0D1EF672" w14:textId="77777777" w:rsidR="00610F51" w:rsidRPr="00610F51" w:rsidRDefault="00610F51" w:rsidP="00610F51">
            <w:pPr>
              <w:ind w:firstLine="560"/>
              <w:jc w:val="left"/>
              <w:textAlignment w:val="center"/>
              <w:rPr>
                <w:rFonts w:eastAsia="仿宋_GB2312" w:cs="宋体"/>
                <w:sz w:val="28"/>
                <w:szCs w:val="28"/>
              </w:rPr>
            </w:pPr>
            <w:r w:rsidRPr="00610F51">
              <w:rPr>
                <w:rStyle w:val="font21"/>
                <w:rFonts w:eastAsia="仿宋_GB2312"/>
                <w:snapToGrid w:val="0"/>
                <w:sz w:val="28"/>
                <w:szCs w:val="28"/>
                <w:lang w:bidi="ar"/>
              </w:rPr>
              <w:lastRenderedPageBreak/>
              <w:t>表决情况</w:t>
            </w:r>
          </w:p>
        </w:tc>
      </w:tr>
      <w:tr w:rsidR="00610F51" w:rsidRPr="00610F51" w14:paraId="03FB3DAD" w14:textId="77777777" w:rsidTr="00610F51">
        <w:trPr>
          <w:trHeight w:val="471"/>
          <w:jc w:val="center"/>
        </w:trPr>
        <w:tc>
          <w:tcPr>
            <w:tcW w:w="9952" w:type="dxa"/>
            <w:gridSpan w:val="6"/>
            <w:tcBorders>
              <w:top w:val="nil"/>
              <w:left w:val="single" w:sz="4" w:space="0" w:color="auto"/>
              <w:bottom w:val="single" w:sz="4" w:space="0" w:color="auto"/>
              <w:right w:val="single" w:sz="4" w:space="0" w:color="auto"/>
            </w:tcBorders>
            <w:shd w:val="clear" w:color="auto" w:fill="auto"/>
            <w:vAlign w:val="center"/>
          </w:tcPr>
          <w:p w14:paraId="13A38A3F" w14:textId="77777777" w:rsidR="00610F51" w:rsidRPr="00610F51" w:rsidRDefault="00610F51" w:rsidP="00610F51">
            <w:pPr>
              <w:ind w:firstLine="560"/>
              <w:jc w:val="left"/>
              <w:textAlignment w:val="center"/>
              <w:rPr>
                <w:rFonts w:eastAsia="仿宋_GB2312" w:cs="宋体"/>
                <w:bCs/>
                <w:sz w:val="28"/>
                <w:szCs w:val="28"/>
              </w:rPr>
            </w:pPr>
            <w:r w:rsidRPr="00610F51">
              <w:rPr>
                <w:rStyle w:val="font11"/>
                <w:rFonts w:hint="default"/>
                <w:snapToGrid w:val="0"/>
                <w:sz w:val="28"/>
                <w:szCs w:val="28"/>
                <w:lang w:bidi="ar"/>
              </w:rPr>
              <w:t>同意的签名如下：</w:t>
            </w:r>
          </w:p>
        </w:tc>
      </w:tr>
      <w:tr w:rsidR="00610F51" w:rsidRPr="00610F51" w14:paraId="48A94AF4" w14:textId="77777777" w:rsidTr="00610F51">
        <w:trPr>
          <w:trHeight w:val="471"/>
          <w:jc w:val="center"/>
        </w:trPr>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5879BE75" w14:textId="77777777" w:rsidR="00610F51" w:rsidRPr="00610F51" w:rsidRDefault="00610F51" w:rsidP="00610F51">
            <w:pPr>
              <w:ind w:firstLine="560"/>
              <w:jc w:val="left"/>
              <w:rPr>
                <w:rFonts w:eastAsia="仿宋_GB2312"/>
                <w:sz w:val="28"/>
                <w:szCs w:val="28"/>
              </w:rPr>
            </w:pPr>
          </w:p>
        </w:tc>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518C7993" w14:textId="77777777" w:rsidR="00610F51" w:rsidRPr="00610F51" w:rsidRDefault="00610F51" w:rsidP="00610F51">
            <w:pPr>
              <w:ind w:firstLine="560"/>
              <w:jc w:val="left"/>
              <w:rPr>
                <w:rFonts w:eastAsia="仿宋_GB2312"/>
                <w:sz w:val="28"/>
                <w:szCs w:val="28"/>
              </w:rPr>
            </w:pPr>
          </w:p>
        </w:tc>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1520EBE6" w14:textId="77777777" w:rsidR="00610F51" w:rsidRPr="00610F51" w:rsidRDefault="00610F51" w:rsidP="00610F51">
            <w:pPr>
              <w:ind w:firstLine="560"/>
              <w:jc w:val="left"/>
              <w:rPr>
                <w:rFonts w:eastAsia="仿宋_GB2312"/>
                <w:sz w:val="28"/>
                <w:szCs w:val="28"/>
              </w:rPr>
            </w:pPr>
          </w:p>
        </w:tc>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2B0694D2" w14:textId="77777777" w:rsidR="00610F51" w:rsidRPr="00610F51" w:rsidRDefault="00610F51" w:rsidP="00610F51">
            <w:pPr>
              <w:ind w:firstLine="560"/>
              <w:jc w:val="left"/>
              <w:rPr>
                <w:rFonts w:eastAsia="仿宋_GB2312"/>
                <w:sz w:val="28"/>
                <w:szCs w:val="28"/>
              </w:rPr>
            </w:pPr>
          </w:p>
        </w:tc>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368813F5" w14:textId="77777777" w:rsidR="00610F51" w:rsidRPr="00610F51" w:rsidRDefault="00610F51" w:rsidP="00610F51">
            <w:pPr>
              <w:ind w:firstLine="560"/>
              <w:jc w:val="left"/>
              <w:rPr>
                <w:rFonts w:eastAsia="仿宋_GB2312"/>
                <w:sz w:val="28"/>
                <w:szCs w:val="28"/>
              </w:rPr>
            </w:pPr>
          </w:p>
        </w:tc>
        <w:tc>
          <w:tcPr>
            <w:tcW w:w="1662" w:type="dxa"/>
            <w:tcBorders>
              <w:top w:val="single" w:sz="4" w:space="0" w:color="auto"/>
              <w:left w:val="single" w:sz="8" w:space="0" w:color="000000"/>
              <w:bottom w:val="single" w:sz="8" w:space="0" w:color="000000"/>
              <w:right w:val="single" w:sz="8" w:space="0" w:color="000000"/>
            </w:tcBorders>
            <w:shd w:val="clear" w:color="auto" w:fill="auto"/>
            <w:vAlign w:val="center"/>
          </w:tcPr>
          <w:p w14:paraId="1D72656A" w14:textId="77777777" w:rsidR="00610F51" w:rsidRPr="00610F51" w:rsidRDefault="00610F51" w:rsidP="00610F51">
            <w:pPr>
              <w:ind w:firstLine="560"/>
              <w:jc w:val="left"/>
              <w:rPr>
                <w:rFonts w:eastAsia="仿宋_GB2312"/>
                <w:sz w:val="28"/>
                <w:szCs w:val="28"/>
              </w:rPr>
            </w:pPr>
          </w:p>
        </w:tc>
      </w:tr>
      <w:tr w:rsidR="00610F51" w:rsidRPr="00610F51" w14:paraId="72B71CF4" w14:textId="77777777" w:rsidTr="00610F51">
        <w:trPr>
          <w:trHeight w:val="471"/>
          <w:jc w:val="center"/>
        </w:trPr>
        <w:tc>
          <w:tcPr>
            <w:tcW w:w="1658" w:type="dxa"/>
            <w:tcBorders>
              <w:top w:val="nil"/>
              <w:left w:val="single" w:sz="8" w:space="0" w:color="000000"/>
              <w:bottom w:val="single" w:sz="8" w:space="0" w:color="000000"/>
              <w:right w:val="single" w:sz="8" w:space="0" w:color="000000"/>
            </w:tcBorders>
            <w:shd w:val="clear" w:color="auto" w:fill="auto"/>
            <w:vAlign w:val="center"/>
          </w:tcPr>
          <w:p w14:paraId="21AD5C5E"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12BD40F1"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01711946"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6AE33CFD"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2AA79658" w14:textId="77777777" w:rsidR="00610F51" w:rsidRPr="00610F51" w:rsidRDefault="00610F51" w:rsidP="00610F51">
            <w:pPr>
              <w:ind w:firstLine="560"/>
              <w:jc w:val="left"/>
              <w:rPr>
                <w:rFonts w:eastAsia="仿宋_GB2312"/>
                <w:sz w:val="28"/>
                <w:szCs w:val="28"/>
              </w:rPr>
            </w:pPr>
          </w:p>
        </w:tc>
        <w:tc>
          <w:tcPr>
            <w:tcW w:w="1662" w:type="dxa"/>
            <w:tcBorders>
              <w:top w:val="nil"/>
              <w:left w:val="single" w:sz="8" w:space="0" w:color="000000"/>
              <w:bottom w:val="single" w:sz="8" w:space="0" w:color="000000"/>
              <w:right w:val="single" w:sz="8" w:space="0" w:color="000000"/>
            </w:tcBorders>
            <w:shd w:val="clear" w:color="auto" w:fill="auto"/>
            <w:vAlign w:val="center"/>
          </w:tcPr>
          <w:p w14:paraId="7A3F8AA7" w14:textId="77777777" w:rsidR="00610F51" w:rsidRPr="00610F51" w:rsidRDefault="00610F51" w:rsidP="00610F51">
            <w:pPr>
              <w:ind w:firstLine="560"/>
              <w:jc w:val="left"/>
              <w:rPr>
                <w:rFonts w:eastAsia="仿宋_GB2312"/>
                <w:sz w:val="28"/>
                <w:szCs w:val="28"/>
              </w:rPr>
            </w:pPr>
          </w:p>
        </w:tc>
      </w:tr>
      <w:tr w:rsidR="00610F51" w:rsidRPr="00610F51" w14:paraId="22AA5C7B" w14:textId="77777777" w:rsidTr="00610F51">
        <w:trPr>
          <w:trHeight w:val="471"/>
          <w:jc w:val="center"/>
        </w:trPr>
        <w:tc>
          <w:tcPr>
            <w:tcW w:w="1658" w:type="dxa"/>
            <w:tcBorders>
              <w:top w:val="nil"/>
              <w:left w:val="single" w:sz="8" w:space="0" w:color="000000"/>
              <w:bottom w:val="single" w:sz="8" w:space="0" w:color="000000"/>
              <w:right w:val="single" w:sz="8" w:space="0" w:color="000000"/>
            </w:tcBorders>
            <w:shd w:val="clear" w:color="auto" w:fill="auto"/>
            <w:vAlign w:val="center"/>
          </w:tcPr>
          <w:p w14:paraId="75DEB93E"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7C75826B"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43194FA9"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3D11EBEC"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73949B4B" w14:textId="77777777" w:rsidR="00610F51" w:rsidRPr="00610F51" w:rsidRDefault="00610F51" w:rsidP="00610F51">
            <w:pPr>
              <w:ind w:firstLine="560"/>
              <w:jc w:val="left"/>
              <w:rPr>
                <w:rFonts w:eastAsia="仿宋_GB2312"/>
                <w:sz w:val="28"/>
                <w:szCs w:val="28"/>
              </w:rPr>
            </w:pPr>
          </w:p>
        </w:tc>
        <w:tc>
          <w:tcPr>
            <w:tcW w:w="1662" w:type="dxa"/>
            <w:tcBorders>
              <w:top w:val="nil"/>
              <w:left w:val="single" w:sz="8" w:space="0" w:color="000000"/>
              <w:bottom w:val="single" w:sz="8" w:space="0" w:color="000000"/>
              <w:right w:val="single" w:sz="8" w:space="0" w:color="000000"/>
            </w:tcBorders>
            <w:shd w:val="clear" w:color="auto" w:fill="auto"/>
            <w:vAlign w:val="center"/>
          </w:tcPr>
          <w:p w14:paraId="27166EEE" w14:textId="77777777" w:rsidR="00610F51" w:rsidRPr="00610F51" w:rsidRDefault="00610F51" w:rsidP="00610F51">
            <w:pPr>
              <w:ind w:firstLine="560"/>
              <w:jc w:val="left"/>
              <w:rPr>
                <w:rFonts w:eastAsia="仿宋_GB2312"/>
                <w:sz w:val="28"/>
                <w:szCs w:val="28"/>
              </w:rPr>
            </w:pPr>
          </w:p>
        </w:tc>
      </w:tr>
      <w:tr w:rsidR="00610F51" w:rsidRPr="00610F51" w14:paraId="79F8CC79" w14:textId="77777777" w:rsidTr="00610F51">
        <w:trPr>
          <w:trHeight w:val="471"/>
          <w:jc w:val="center"/>
        </w:trPr>
        <w:tc>
          <w:tcPr>
            <w:tcW w:w="1658" w:type="dxa"/>
            <w:tcBorders>
              <w:top w:val="nil"/>
              <w:left w:val="single" w:sz="8" w:space="0" w:color="000000"/>
              <w:bottom w:val="single" w:sz="8" w:space="0" w:color="000000"/>
              <w:right w:val="single" w:sz="8" w:space="0" w:color="000000"/>
            </w:tcBorders>
            <w:shd w:val="clear" w:color="auto" w:fill="auto"/>
            <w:vAlign w:val="center"/>
          </w:tcPr>
          <w:p w14:paraId="7CAAA11D"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38F3CBD9"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7BE01679"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5ECB2D92"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33A01F91" w14:textId="77777777" w:rsidR="00610F51" w:rsidRPr="00610F51" w:rsidRDefault="00610F51" w:rsidP="00610F51">
            <w:pPr>
              <w:ind w:firstLine="560"/>
              <w:jc w:val="left"/>
              <w:rPr>
                <w:rFonts w:eastAsia="仿宋_GB2312"/>
                <w:sz w:val="28"/>
                <w:szCs w:val="28"/>
              </w:rPr>
            </w:pPr>
          </w:p>
        </w:tc>
        <w:tc>
          <w:tcPr>
            <w:tcW w:w="1662" w:type="dxa"/>
            <w:tcBorders>
              <w:top w:val="nil"/>
              <w:left w:val="single" w:sz="8" w:space="0" w:color="000000"/>
              <w:bottom w:val="single" w:sz="8" w:space="0" w:color="000000"/>
              <w:right w:val="single" w:sz="8" w:space="0" w:color="000000"/>
            </w:tcBorders>
            <w:shd w:val="clear" w:color="auto" w:fill="auto"/>
            <w:vAlign w:val="center"/>
          </w:tcPr>
          <w:p w14:paraId="20E7DC3D" w14:textId="77777777" w:rsidR="00610F51" w:rsidRPr="00610F51" w:rsidRDefault="00610F51" w:rsidP="00610F51">
            <w:pPr>
              <w:ind w:firstLine="560"/>
              <w:jc w:val="left"/>
              <w:rPr>
                <w:rFonts w:eastAsia="仿宋_GB2312"/>
                <w:sz w:val="28"/>
                <w:szCs w:val="28"/>
              </w:rPr>
            </w:pPr>
          </w:p>
        </w:tc>
      </w:tr>
      <w:tr w:rsidR="00610F51" w:rsidRPr="00610F51" w14:paraId="3CA74DF4" w14:textId="77777777" w:rsidTr="00610F51">
        <w:trPr>
          <w:trHeight w:val="471"/>
          <w:jc w:val="center"/>
        </w:trPr>
        <w:tc>
          <w:tcPr>
            <w:tcW w:w="9952"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14:paraId="58C946A0" w14:textId="77777777" w:rsidR="00610F51" w:rsidRPr="00610F51" w:rsidRDefault="00610F51" w:rsidP="00610F51">
            <w:pPr>
              <w:ind w:firstLine="562"/>
              <w:jc w:val="left"/>
              <w:textAlignment w:val="center"/>
              <w:rPr>
                <w:rFonts w:eastAsia="仿宋_GB2312" w:cs="宋体"/>
                <w:bCs/>
                <w:sz w:val="28"/>
                <w:szCs w:val="28"/>
              </w:rPr>
            </w:pPr>
            <w:r w:rsidRPr="00610F51">
              <w:rPr>
                <w:rStyle w:val="font41"/>
                <w:rFonts w:eastAsia="仿宋_GB2312" w:hint="default"/>
                <w:snapToGrid w:val="0"/>
                <w:sz w:val="28"/>
                <w:szCs w:val="28"/>
                <w:lang w:bidi="ar"/>
              </w:rPr>
              <w:t>同意的签名如下（续上页）</w:t>
            </w:r>
            <w:r w:rsidRPr="00610F51">
              <w:rPr>
                <w:rStyle w:val="font41"/>
                <w:rFonts w:eastAsia="仿宋_GB2312" w:hint="default"/>
                <w:snapToGrid w:val="0"/>
                <w:sz w:val="28"/>
                <w:szCs w:val="28"/>
                <w:lang w:bidi="ar"/>
              </w:rPr>
              <w:t>:</w:t>
            </w:r>
          </w:p>
        </w:tc>
      </w:tr>
      <w:tr w:rsidR="00610F51" w:rsidRPr="00610F51" w14:paraId="6BF39A9A" w14:textId="77777777" w:rsidTr="00610F51">
        <w:trPr>
          <w:trHeight w:val="471"/>
          <w:jc w:val="center"/>
        </w:trPr>
        <w:tc>
          <w:tcPr>
            <w:tcW w:w="1658" w:type="dxa"/>
            <w:tcBorders>
              <w:top w:val="nil"/>
              <w:left w:val="single" w:sz="8" w:space="0" w:color="000000"/>
              <w:bottom w:val="single" w:sz="4" w:space="0" w:color="auto"/>
              <w:right w:val="single" w:sz="8" w:space="0" w:color="000000"/>
            </w:tcBorders>
            <w:shd w:val="clear" w:color="auto" w:fill="auto"/>
            <w:vAlign w:val="center"/>
          </w:tcPr>
          <w:p w14:paraId="79665DB5" w14:textId="77777777" w:rsidR="00610F51" w:rsidRPr="00610F51" w:rsidRDefault="00610F51" w:rsidP="00610F51">
            <w:pPr>
              <w:ind w:firstLine="560"/>
              <w:jc w:val="left"/>
              <w:rPr>
                <w:rFonts w:eastAsia="仿宋_GB2312"/>
                <w:sz w:val="28"/>
                <w:szCs w:val="28"/>
              </w:rPr>
            </w:pPr>
          </w:p>
        </w:tc>
        <w:tc>
          <w:tcPr>
            <w:tcW w:w="1658" w:type="dxa"/>
            <w:tcBorders>
              <w:top w:val="single" w:sz="8" w:space="0" w:color="000000"/>
              <w:left w:val="single" w:sz="8" w:space="0" w:color="000000"/>
              <w:bottom w:val="single" w:sz="4" w:space="0" w:color="auto"/>
              <w:right w:val="single" w:sz="8" w:space="0" w:color="000000"/>
            </w:tcBorders>
            <w:shd w:val="clear" w:color="auto" w:fill="auto"/>
            <w:vAlign w:val="center"/>
          </w:tcPr>
          <w:p w14:paraId="6725E150" w14:textId="77777777" w:rsidR="00610F51" w:rsidRPr="00610F51" w:rsidRDefault="00610F51" w:rsidP="00610F51">
            <w:pPr>
              <w:ind w:firstLine="560"/>
              <w:jc w:val="left"/>
              <w:rPr>
                <w:rFonts w:eastAsia="仿宋_GB2312"/>
                <w:sz w:val="28"/>
                <w:szCs w:val="28"/>
              </w:rPr>
            </w:pPr>
          </w:p>
        </w:tc>
        <w:tc>
          <w:tcPr>
            <w:tcW w:w="1658" w:type="dxa"/>
            <w:tcBorders>
              <w:top w:val="single" w:sz="8" w:space="0" w:color="000000"/>
              <w:left w:val="single" w:sz="8" w:space="0" w:color="000000"/>
              <w:bottom w:val="single" w:sz="4" w:space="0" w:color="auto"/>
              <w:right w:val="single" w:sz="8" w:space="0" w:color="000000"/>
            </w:tcBorders>
            <w:shd w:val="clear" w:color="auto" w:fill="auto"/>
            <w:vAlign w:val="center"/>
          </w:tcPr>
          <w:p w14:paraId="33419DF1" w14:textId="77777777" w:rsidR="00610F51" w:rsidRPr="00610F51" w:rsidRDefault="00610F51" w:rsidP="00610F51">
            <w:pPr>
              <w:ind w:firstLine="560"/>
              <w:jc w:val="left"/>
              <w:rPr>
                <w:rFonts w:eastAsia="仿宋_GB2312"/>
                <w:sz w:val="28"/>
                <w:szCs w:val="28"/>
              </w:rPr>
            </w:pPr>
          </w:p>
        </w:tc>
        <w:tc>
          <w:tcPr>
            <w:tcW w:w="1658" w:type="dxa"/>
            <w:tcBorders>
              <w:top w:val="single" w:sz="8" w:space="0" w:color="000000"/>
              <w:left w:val="single" w:sz="8" w:space="0" w:color="000000"/>
              <w:bottom w:val="single" w:sz="4" w:space="0" w:color="auto"/>
              <w:right w:val="single" w:sz="8" w:space="0" w:color="000000"/>
            </w:tcBorders>
            <w:shd w:val="clear" w:color="auto" w:fill="auto"/>
            <w:vAlign w:val="center"/>
          </w:tcPr>
          <w:p w14:paraId="77550542" w14:textId="77777777" w:rsidR="00610F51" w:rsidRPr="00610F51" w:rsidRDefault="00610F51" w:rsidP="00610F51">
            <w:pPr>
              <w:ind w:firstLine="560"/>
              <w:jc w:val="left"/>
              <w:rPr>
                <w:rFonts w:eastAsia="仿宋_GB2312"/>
                <w:sz w:val="28"/>
                <w:szCs w:val="28"/>
              </w:rPr>
            </w:pPr>
          </w:p>
        </w:tc>
        <w:tc>
          <w:tcPr>
            <w:tcW w:w="1658" w:type="dxa"/>
            <w:tcBorders>
              <w:top w:val="single" w:sz="8" w:space="0" w:color="000000"/>
              <w:left w:val="single" w:sz="8" w:space="0" w:color="000000"/>
              <w:bottom w:val="single" w:sz="4" w:space="0" w:color="auto"/>
              <w:right w:val="single" w:sz="8" w:space="0" w:color="000000"/>
            </w:tcBorders>
            <w:shd w:val="clear" w:color="auto" w:fill="auto"/>
            <w:vAlign w:val="center"/>
          </w:tcPr>
          <w:p w14:paraId="13B7A599" w14:textId="77777777" w:rsidR="00610F51" w:rsidRPr="00610F51" w:rsidRDefault="00610F51" w:rsidP="00610F51">
            <w:pPr>
              <w:ind w:firstLine="560"/>
              <w:jc w:val="left"/>
              <w:rPr>
                <w:rFonts w:eastAsia="仿宋_GB2312"/>
                <w:sz w:val="28"/>
                <w:szCs w:val="28"/>
              </w:rPr>
            </w:pPr>
          </w:p>
        </w:tc>
        <w:tc>
          <w:tcPr>
            <w:tcW w:w="1662" w:type="dxa"/>
            <w:tcBorders>
              <w:top w:val="single" w:sz="8" w:space="0" w:color="000000"/>
              <w:left w:val="single" w:sz="8" w:space="0" w:color="000000"/>
              <w:bottom w:val="single" w:sz="4" w:space="0" w:color="auto"/>
              <w:right w:val="single" w:sz="8" w:space="0" w:color="000000"/>
            </w:tcBorders>
            <w:shd w:val="clear" w:color="auto" w:fill="auto"/>
            <w:vAlign w:val="center"/>
          </w:tcPr>
          <w:p w14:paraId="0758925C" w14:textId="77777777" w:rsidR="00610F51" w:rsidRPr="00610F51" w:rsidRDefault="00610F51" w:rsidP="00610F51">
            <w:pPr>
              <w:ind w:firstLine="560"/>
              <w:jc w:val="left"/>
              <w:rPr>
                <w:rFonts w:eastAsia="仿宋_GB2312"/>
                <w:sz w:val="28"/>
                <w:szCs w:val="28"/>
              </w:rPr>
            </w:pPr>
          </w:p>
        </w:tc>
      </w:tr>
      <w:tr w:rsidR="00610F51" w:rsidRPr="00610F51" w14:paraId="10ACF954" w14:textId="77777777" w:rsidTr="00610F51">
        <w:trPr>
          <w:trHeight w:val="471"/>
          <w:jc w:val="center"/>
        </w:trPr>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7B7EF536" w14:textId="77777777" w:rsidR="00610F51" w:rsidRPr="00610F51" w:rsidRDefault="00610F51" w:rsidP="00610F51">
            <w:pPr>
              <w:ind w:firstLine="560"/>
              <w:jc w:val="left"/>
              <w:rPr>
                <w:rFonts w:eastAsia="仿宋_GB2312"/>
                <w:sz w:val="28"/>
                <w:szCs w:val="28"/>
              </w:rPr>
            </w:pPr>
          </w:p>
        </w:tc>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50920EC7" w14:textId="77777777" w:rsidR="00610F51" w:rsidRPr="00610F51" w:rsidRDefault="00610F51" w:rsidP="00610F51">
            <w:pPr>
              <w:ind w:firstLine="560"/>
              <w:jc w:val="left"/>
              <w:rPr>
                <w:rFonts w:eastAsia="仿宋_GB2312"/>
                <w:sz w:val="28"/>
                <w:szCs w:val="28"/>
              </w:rPr>
            </w:pPr>
          </w:p>
        </w:tc>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0E4DD35E" w14:textId="77777777" w:rsidR="00610F51" w:rsidRPr="00610F51" w:rsidRDefault="00610F51" w:rsidP="00610F51">
            <w:pPr>
              <w:ind w:firstLine="560"/>
              <w:jc w:val="left"/>
              <w:rPr>
                <w:rFonts w:eastAsia="仿宋_GB2312"/>
                <w:sz w:val="28"/>
                <w:szCs w:val="28"/>
              </w:rPr>
            </w:pPr>
          </w:p>
        </w:tc>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5AB28647" w14:textId="77777777" w:rsidR="00610F51" w:rsidRPr="00610F51" w:rsidRDefault="00610F51" w:rsidP="00610F51">
            <w:pPr>
              <w:ind w:firstLine="560"/>
              <w:jc w:val="left"/>
              <w:rPr>
                <w:rFonts w:eastAsia="仿宋_GB2312"/>
                <w:sz w:val="28"/>
                <w:szCs w:val="28"/>
              </w:rPr>
            </w:pPr>
          </w:p>
        </w:tc>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0DD6366D" w14:textId="77777777" w:rsidR="00610F51" w:rsidRPr="00610F51" w:rsidRDefault="00610F51" w:rsidP="00610F51">
            <w:pPr>
              <w:ind w:firstLine="560"/>
              <w:jc w:val="left"/>
              <w:rPr>
                <w:rFonts w:eastAsia="仿宋_GB2312"/>
                <w:sz w:val="28"/>
                <w:szCs w:val="28"/>
              </w:rPr>
            </w:pPr>
          </w:p>
        </w:tc>
        <w:tc>
          <w:tcPr>
            <w:tcW w:w="1662" w:type="dxa"/>
            <w:tcBorders>
              <w:top w:val="single" w:sz="4" w:space="0" w:color="auto"/>
              <w:left w:val="single" w:sz="8" w:space="0" w:color="000000"/>
              <w:bottom w:val="single" w:sz="8" w:space="0" w:color="000000"/>
              <w:right w:val="single" w:sz="8" w:space="0" w:color="000000"/>
            </w:tcBorders>
            <w:shd w:val="clear" w:color="auto" w:fill="auto"/>
            <w:vAlign w:val="center"/>
          </w:tcPr>
          <w:p w14:paraId="6DF2A4E6" w14:textId="77777777" w:rsidR="00610F51" w:rsidRPr="00610F51" w:rsidRDefault="00610F51" w:rsidP="00610F51">
            <w:pPr>
              <w:ind w:firstLine="560"/>
              <w:jc w:val="left"/>
              <w:rPr>
                <w:rFonts w:eastAsia="仿宋_GB2312"/>
                <w:sz w:val="28"/>
                <w:szCs w:val="28"/>
              </w:rPr>
            </w:pPr>
          </w:p>
        </w:tc>
      </w:tr>
      <w:tr w:rsidR="00610F51" w:rsidRPr="00610F51" w14:paraId="6BC79763" w14:textId="77777777" w:rsidTr="00610F51">
        <w:trPr>
          <w:trHeight w:val="471"/>
          <w:jc w:val="center"/>
        </w:trPr>
        <w:tc>
          <w:tcPr>
            <w:tcW w:w="1658" w:type="dxa"/>
            <w:tcBorders>
              <w:top w:val="nil"/>
              <w:left w:val="single" w:sz="8" w:space="0" w:color="000000"/>
              <w:bottom w:val="single" w:sz="4" w:space="0" w:color="auto"/>
              <w:right w:val="single" w:sz="8" w:space="0" w:color="000000"/>
            </w:tcBorders>
            <w:shd w:val="clear" w:color="auto" w:fill="auto"/>
            <w:vAlign w:val="center"/>
          </w:tcPr>
          <w:p w14:paraId="56E5C309"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4" w:space="0" w:color="auto"/>
              <w:right w:val="single" w:sz="8" w:space="0" w:color="000000"/>
            </w:tcBorders>
            <w:shd w:val="clear" w:color="auto" w:fill="auto"/>
            <w:vAlign w:val="center"/>
          </w:tcPr>
          <w:p w14:paraId="477820F6"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4" w:space="0" w:color="auto"/>
              <w:right w:val="single" w:sz="8" w:space="0" w:color="000000"/>
            </w:tcBorders>
            <w:shd w:val="clear" w:color="auto" w:fill="auto"/>
            <w:vAlign w:val="center"/>
          </w:tcPr>
          <w:p w14:paraId="66955E66"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4" w:space="0" w:color="auto"/>
              <w:right w:val="single" w:sz="8" w:space="0" w:color="000000"/>
            </w:tcBorders>
            <w:shd w:val="clear" w:color="auto" w:fill="auto"/>
            <w:vAlign w:val="center"/>
          </w:tcPr>
          <w:p w14:paraId="0B535184"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4" w:space="0" w:color="auto"/>
              <w:right w:val="single" w:sz="8" w:space="0" w:color="000000"/>
            </w:tcBorders>
            <w:shd w:val="clear" w:color="auto" w:fill="auto"/>
            <w:vAlign w:val="center"/>
          </w:tcPr>
          <w:p w14:paraId="166ADBFE" w14:textId="77777777" w:rsidR="00610F51" w:rsidRPr="00610F51" w:rsidRDefault="00610F51" w:rsidP="00610F51">
            <w:pPr>
              <w:ind w:firstLine="560"/>
              <w:jc w:val="left"/>
              <w:rPr>
                <w:rFonts w:eastAsia="仿宋_GB2312"/>
                <w:sz w:val="28"/>
                <w:szCs w:val="28"/>
              </w:rPr>
            </w:pPr>
          </w:p>
        </w:tc>
        <w:tc>
          <w:tcPr>
            <w:tcW w:w="1662" w:type="dxa"/>
            <w:tcBorders>
              <w:top w:val="nil"/>
              <w:left w:val="single" w:sz="8" w:space="0" w:color="000000"/>
              <w:bottom w:val="single" w:sz="4" w:space="0" w:color="auto"/>
              <w:right w:val="single" w:sz="8" w:space="0" w:color="000000"/>
            </w:tcBorders>
            <w:shd w:val="clear" w:color="auto" w:fill="auto"/>
            <w:vAlign w:val="center"/>
          </w:tcPr>
          <w:p w14:paraId="1C866B1A" w14:textId="77777777" w:rsidR="00610F51" w:rsidRPr="00610F51" w:rsidRDefault="00610F51" w:rsidP="00610F51">
            <w:pPr>
              <w:ind w:firstLine="560"/>
              <w:jc w:val="left"/>
              <w:rPr>
                <w:rFonts w:eastAsia="仿宋_GB2312"/>
                <w:sz w:val="28"/>
                <w:szCs w:val="28"/>
              </w:rPr>
            </w:pPr>
          </w:p>
        </w:tc>
      </w:tr>
      <w:tr w:rsidR="00610F51" w:rsidRPr="00610F51" w14:paraId="37D31148" w14:textId="77777777" w:rsidTr="00610F51">
        <w:trPr>
          <w:trHeight w:val="471"/>
          <w:jc w:val="center"/>
        </w:trPr>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6307B416" w14:textId="77777777" w:rsidR="00610F51" w:rsidRPr="00610F51" w:rsidRDefault="00610F51" w:rsidP="00610F51">
            <w:pPr>
              <w:ind w:firstLine="560"/>
              <w:jc w:val="left"/>
              <w:rPr>
                <w:rFonts w:eastAsia="仿宋_GB2312"/>
                <w:sz w:val="28"/>
                <w:szCs w:val="28"/>
              </w:rPr>
            </w:pPr>
          </w:p>
        </w:tc>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3994AB66" w14:textId="77777777" w:rsidR="00610F51" w:rsidRPr="00610F51" w:rsidRDefault="00610F51" w:rsidP="00610F51">
            <w:pPr>
              <w:ind w:firstLine="560"/>
              <w:jc w:val="left"/>
              <w:rPr>
                <w:rFonts w:eastAsia="仿宋_GB2312"/>
                <w:sz w:val="28"/>
                <w:szCs w:val="28"/>
              </w:rPr>
            </w:pPr>
          </w:p>
        </w:tc>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1780481E" w14:textId="77777777" w:rsidR="00610F51" w:rsidRPr="00610F51" w:rsidRDefault="00610F51" w:rsidP="00610F51">
            <w:pPr>
              <w:ind w:firstLine="560"/>
              <w:jc w:val="left"/>
              <w:rPr>
                <w:rFonts w:eastAsia="仿宋_GB2312"/>
                <w:sz w:val="28"/>
                <w:szCs w:val="28"/>
              </w:rPr>
            </w:pPr>
          </w:p>
        </w:tc>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2F5B5521" w14:textId="77777777" w:rsidR="00610F51" w:rsidRPr="00610F51" w:rsidRDefault="00610F51" w:rsidP="00610F51">
            <w:pPr>
              <w:ind w:firstLine="560"/>
              <w:jc w:val="left"/>
              <w:rPr>
                <w:rFonts w:eastAsia="仿宋_GB2312"/>
                <w:sz w:val="28"/>
                <w:szCs w:val="28"/>
              </w:rPr>
            </w:pPr>
          </w:p>
        </w:tc>
        <w:tc>
          <w:tcPr>
            <w:tcW w:w="1658" w:type="dxa"/>
            <w:tcBorders>
              <w:top w:val="single" w:sz="4" w:space="0" w:color="auto"/>
              <w:left w:val="single" w:sz="8" w:space="0" w:color="000000"/>
              <w:bottom w:val="single" w:sz="8" w:space="0" w:color="000000"/>
              <w:right w:val="single" w:sz="8" w:space="0" w:color="000000"/>
            </w:tcBorders>
            <w:shd w:val="clear" w:color="auto" w:fill="auto"/>
            <w:vAlign w:val="center"/>
          </w:tcPr>
          <w:p w14:paraId="5DDDAF99" w14:textId="77777777" w:rsidR="00610F51" w:rsidRPr="00610F51" w:rsidRDefault="00610F51" w:rsidP="00610F51">
            <w:pPr>
              <w:ind w:firstLine="560"/>
              <w:jc w:val="left"/>
              <w:rPr>
                <w:rFonts w:eastAsia="仿宋_GB2312"/>
                <w:sz w:val="28"/>
                <w:szCs w:val="28"/>
              </w:rPr>
            </w:pPr>
          </w:p>
        </w:tc>
        <w:tc>
          <w:tcPr>
            <w:tcW w:w="1662" w:type="dxa"/>
            <w:tcBorders>
              <w:top w:val="single" w:sz="4" w:space="0" w:color="auto"/>
              <w:left w:val="single" w:sz="8" w:space="0" w:color="000000"/>
              <w:bottom w:val="single" w:sz="8" w:space="0" w:color="000000"/>
              <w:right w:val="single" w:sz="8" w:space="0" w:color="000000"/>
            </w:tcBorders>
            <w:shd w:val="clear" w:color="auto" w:fill="auto"/>
            <w:vAlign w:val="center"/>
          </w:tcPr>
          <w:p w14:paraId="1CA66DE8" w14:textId="77777777" w:rsidR="00610F51" w:rsidRPr="00610F51" w:rsidRDefault="00610F51" w:rsidP="00610F51">
            <w:pPr>
              <w:ind w:firstLine="560"/>
              <w:jc w:val="left"/>
              <w:rPr>
                <w:rFonts w:eastAsia="仿宋_GB2312"/>
                <w:sz w:val="28"/>
                <w:szCs w:val="28"/>
              </w:rPr>
            </w:pPr>
          </w:p>
        </w:tc>
      </w:tr>
      <w:tr w:rsidR="00610F51" w:rsidRPr="00610F51" w14:paraId="4C96D46E" w14:textId="77777777" w:rsidTr="00610F51">
        <w:trPr>
          <w:trHeight w:val="471"/>
          <w:jc w:val="center"/>
        </w:trPr>
        <w:tc>
          <w:tcPr>
            <w:tcW w:w="9952"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14:paraId="374AD33E" w14:textId="77777777" w:rsidR="00610F51" w:rsidRPr="00610F51" w:rsidRDefault="00610F51" w:rsidP="00610F51">
            <w:pPr>
              <w:ind w:firstLine="562"/>
              <w:jc w:val="left"/>
              <w:textAlignment w:val="center"/>
              <w:rPr>
                <w:rFonts w:eastAsia="仿宋_GB2312" w:cs="宋体"/>
                <w:bCs/>
                <w:sz w:val="28"/>
                <w:szCs w:val="28"/>
              </w:rPr>
            </w:pPr>
            <w:r w:rsidRPr="00610F51">
              <w:rPr>
                <w:rStyle w:val="font41"/>
                <w:rFonts w:eastAsia="仿宋_GB2312" w:hint="default"/>
                <w:snapToGrid w:val="0"/>
                <w:sz w:val="28"/>
                <w:szCs w:val="28"/>
                <w:lang w:bidi="ar"/>
              </w:rPr>
              <w:t>不同意的签名如下：</w:t>
            </w:r>
          </w:p>
        </w:tc>
      </w:tr>
      <w:tr w:rsidR="00610F51" w:rsidRPr="00610F51" w14:paraId="3C459AEF" w14:textId="77777777" w:rsidTr="00610F51">
        <w:trPr>
          <w:trHeight w:val="471"/>
          <w:jc w:val="center"/>
        </w:trPr>
        <w:tc>
          <w:tcPr>
            <w:tcW w:w="1658" w:type="dxa"/>
            <w:tcBorders>
              <w:top w:val="nil"/>
              <w:left w:val="single" w:sz="8" w:space="0" w:color="000000"/>
              <w:bottom w:val="single" w:sz="8" w:space="0" w:color="000000"/>
              <w:right w:val="single" w:sz="8" w:space="0" w:color="000000"/>
            </w:tcBorders>
            <w:shd w:val="clear" w:color="auto" w:fill="auto"/>
            <w:vAlign w:val="center"/>
          </w:tcPr>
          <w:p w14:paraId="516050CF" w14:textId="77777777" w:rsidR="00610F51" w:rsidRPr="00610F51" w:rsidRDefault="00610F51" w:rsidP="00610F51">
            <w:pPr>
              <w:ind w:firstLine="560"/>
              <w:jc w:val="left"/>
              <w:rPr>
                <w:rFonts w:eastAsia="仿宋_GB2312"/>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08EEA9" w14:textId="77777777" w:rsidR="00610F51" w:rsidRPr="00610F51" w:rsidRDefault="00610F51" w:rsidP="00610F51">
            <w:pPr>
              <w:ind w:firstLine="560"/>
              <w:jc w:val="left"/>
              <w:rPr>
                <w:rFonts w:eastAsia="仿宋_GB2312"/>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B8C4F4" w14:textId="77777777" w:rsidR="00610F51" w:rsidRPr="00610F51" w:rsidRDefault="00610F51" w:rsidP="00610F51">
            <w:pPr>
              <w:ind w:firstLine="560"/>
              <w:jc w:val="left"/>
              <w:rPr>
                <w:rFonts w:eastAsia="仿宋_GB2312"/>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688C59" w14:textId="77777777" w:rsidR="00610F51" w:rsidRPr="00610F51" w:rsidRDefault="00610F51" w:rsidP="00610F51">
            <w:pPr>
              <w:ind w:firstLine="560"/>
              <w:jc w:val="left"/>
              <w:rPr>
                <w:rFonts w:eastAsia="仿宋_GB2312"/>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DD05A8" w14:textId="77777777" w:rsidR="00610F51" w:rsidRPr="00610F51" w:rsidRDefault="00610F51" w:rsidP="00610F51">
            <w:pPr>
              <w:ind w:firstLine="560"/>
              <w:jc w:val="left"/>
              <w:rPr>
                <w:rFonts w:eastAsia="仿宋_GB2312"/>
                <w:sz w:val="28"/>
                <w:szCs w:val="28"/>
              </w:rPr>
            </w:pPr>
          </w:p>
        </w:tc>
        <w:tc>
          <w:tcPr>
            <w:tcW w:w="16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2EB0E9" w14:textId="77777777" w:rsidR="00610F51" w:rsidRPr="00610F51" w:rsidRDefault="00610F51" w:rsidP="00610F51">
            <w:pPr>
              <w:ind w:firstLine="560"/>
              <w:jc w:val="left"/>
              <w:rPr>
                <w:rFonts w:eastAsia="仿宋_GB2312"/>
                <w:sz w:val="28"/>
                <w:szCs w:val="28"/>
              </w:rPr>
            </w:pPr>
          </w:p>
        </w:tc>
      </w:tr>
      <w:tr w:rsidR="00610F51" w:rsidRPr="00610F51" w14:paraId="6C7BC8AB" w14:textId="77777777" w:rsidTr="00610F51">
        <w:trPr>
          <w:trHeight w:val="471"/>
          <w:jc w:val="center"/>
        </w:trPr>
        <w:tc>
          <w:tcPr>
            <w:tcW w:w="1658" w:type="dxa"/>
            <w:tcBorders>
              <w:top w:val="nil"/>
              <w:left w:val="single" w:sz="8" w:space="0" w:color="000000"/>
              <w:bottom w:val="single" w:sz="8" w:space="0" w:color="000000"/>
              <w:right w:val="single" w:sz="8" w:space="0" w:color="000000"/>
            </w:tcBorders>
            <w:shd w:val="clear" w:color="auto" w:fill="auto"/>
            <w:vAlign w:val="center"/>
          </w:tcPr>
          <w:p w14:paraId="555596D1"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4F87C184"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2617CCE1"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7A1BAB1A"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127FFCB5" w14:textId="77777777" w:rsidR="00610F51" w:rsidRPr="00610F51" w:rsidRDefault="00610F51" w:rsidP="00610F51">
            <w:pPr>
              <w:ind w:firstLine="560"/>
              <w:jc w:val="left"/>
              <w:rPr>
                <w:rFonts w:eastAsia="仿宋_GB2312"/>
                <w:sz w:val="28"/>
                <w:szCs w:val="28"/>
              </w:rPr>
            </w:pPr>
          </w:p>
        </w:tc>
        <w:tc>
          <w:tcPr>
            <w:tcW w:w="1662" w:type="dxa"/>
            <w:tcBorders>
              <w:top w:val="nil"/>
              <w:left w:val="single" w:sz="8" w:space="0" w:color="000000"/>
              <w:bottom w:val="single" w:sz="8" w:space="0" w:color="000000"/>
              <w:right w:val="single" w:sz="8" w:space="0" w:color="000000"/>
            </w:tcBorders>
            <w:shd w:val="clear" w:color="auto" w:fill="auto"/>
            <w:vAlign w:val="center"/>
          </w:tcPr>
          <w:p w14:paraId="530E73C2" w14:textId="77777777" w:rsidR="00610F51" w:rsidRPr="00610F51" w:rsidRDefault="00610F51" w:rsidP="00610F51">
            <w:pPr>
              <w:ind w:firstLine="560"/>
              <w:jc w:val="left"/>
              <w:rPr>
                <w:rFonts w:eastAsia="仿宋_GB2312"/>
                <w:sz w:val="28"/>
                <w:szCs w:val="28"/>
              </w:rPr>
            </w:pPr>
          </w:p>
        </w:tc>
      </w:tr>
      <w:tr w:rsidR="00610F51" w:rsidRPr="00610F51" w14:paraId="6D640830" w14:textId="77777777" w:rsidTr="00610F51">
        <w:trPr>
          <w:trHeight w:val="471"/>
          <w:jc w:val="center"/>
        </w:trPr>
        <w:tc>
          <w:tcPr>
            <w:tcW w:w="1658" w:type="dxa"/>
            <w:tcBorders>
              <w:top w:val="nil"/>
              <w:left w:val="single" w:sz="8" w:space="0" w:color="000000"/>
              <w:bottom w:val="single" w:sz="8" w:space="0" w:color="000000"/>
              <w:right w:val="single" w:sz="8" w:space="0" w:color="000000"/>
            </w:tcBorders>
            <w:shd w:val="clear" w:color="auto" w:fill="auto"/>
            <w:vAlign w:val="center"/>
          </w:tcPr>
          <w:p w14:paraId="63CE373D"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792A0762"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5C6A2DD7"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706D7907"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32C8FF46" w14:textId="77777777" w:rsidR="00610F51" w:rsidRPr="00610F51" w:rsidRDefault="00610F51" w:rsidP="00610F51">
            <w:pPr>
              <w:ind w:firstLine="560"/>
              <w:jc w:val="left"/>
              <w:rPr>
                <w:rFonts w:eastAsia="仿宋_GB2312"/>
                <w:sz w:val="28"/>
                <w:szCs w:val="28"/>
              </w:rPr>
            </w:pPr>
          </w:p>
        </w:tc>
        <w:tc>
          <w:tcPr>
            <w:tcW w:w="1662" w:type="dxa"/>
            <w:tcBorders>
              <w:top w:val="nil"/>
              <w:left w:val="single" w:sz="8" w:space="0" w:color="000000"/>
              <w:bottom w:val="single" w:sz="8" w:space="0" w:color="000000"/>
              <w:right w:val="single" w:sz="8" w:space="0" w:color="000000"/>
            </w:tcBorders>
            <w:shd w:val="clear" w:color="auto" w:fill="auto"/>
            <w:vAlign w:val="center"/>
          </w:tcPr>
          <w:p w14:paraId="63F5F279" w14:textId="77777777" w:rsidR="00610F51" w:rsidRPr="00610F51" w:rsidRDefault="00610F51" w:rsidP="00610F51">
            <w:pPr>
              <w:ind w:firstLine="560"/>
              <w:jc w:val="left"/>
              <w:rPr>
                <w:rFonts w:eastAsia="仿宋_GB2312"/>
                <w:sz w:val="28"/>
                <w:szCs w:val="28"/>
              </w:rPr>
            </w:pPr>
          </w:p>
        </w:tc>
      </w:tr>
      <w:tr w:rsidR="00610F51" w:rsidRPr="00610F51" w14:paraId="168D49C1" w14:textId="77777777" w:rsidTr="00610F51">
        <w:trPr>
          <w:trHeight w:val="471"/>
          <w:jc w:val="center"/>
        </w:trPr>
        <w:tc>
          <w:tcPr>
            <w:tcW w:w="1658" w:type="dxa"/>
            <w:tcBorders>
              <w:top w:val="nil"/>
              <w:left w:val="single" w:sz="8" w:space="0" w:color="000000"/>
              <w:bottom w:val="single" w:sz="8" w:space="0" w:color="000000"/>
              <w:right w:val="single" w:sz="8" w:space="0" w:color="000000"/>
            </w:tcBorders>
            <w:shd w:val="clear" w:color="auto" w:fill="auto"/>
            <w:vAlign w:val="center"/>
          </w:tcPr>
          <w:p w14:paraId="319AF96C"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215F71F0"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65A2C586"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30808E81"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4EE7C91F" w14:textId="77777777" w:rsidR="00610F51" w:rsidRPr="00610F51" w:rsidRDefault="00610F51" w:rsidP="00610F51">
            <w:pPr>
              <w:ind w:firstLine="560"/>
              <w:jc w:val="left"/>
              <w:rPr>
                <w:rFonts w:eastAsia="仿宋_GB2312"/>
                <w:sz w:val="28"/>
                <w:szCs w:val="28"/>
              </w:rPr>
            </w:pPr>
          </w:p>
        </w:tc>
        <w:tc>
          <w:tcPr>
            <w:tcW w:w="1662" w:type="dxa"/>
            <w:tcBorders>
              <w:top w:val="nil"/>
              <w:left w:val="single" w:sz="8" w:space="0" w:color="000000"/>
              <w:bottom w:val="single" w:sz="8" w:space="0" w:color="000000"/>
              <w:right w:val="single" w:sz="8" w:space="0" w:color="000000"/>
            </w:tcBorders>
            <w:shd w:val="clear" w:color="auto" w:fill="auto"/>
            <w:vAlign w:val="center"/>
          </w:tcPr>
          <w:p w14:paraId="2D1B976F" w14:textId="77777777" w:rsidR="00610F51" w:rsidRPr="00610F51" w:rsidRDefault="00610F51" w:rsidP="00610F51">
            <w:pPr>
              <w:ind w:firstLine="560"/>
              <w:jc w:val="left"/>
              <w:rPr>
                <w:rFonts w:eastAsia="仿宋_GB2312"/>
                <w:sz w:val="28"/>
                <w:szCs w:val="28"/>
              </w:rPr>
            </w:pPr>
          </w:p>
        </w:tc>
      </w:tr>
      <w:tr w:rsidR="00610F51" w:rsidRPr="00610F51" w14:paraId="2341F46C" w14:textId="77777777" w:rsidTr="00610F51">
        <w:trPr>
          <w:trHeight w:val="471"/>
          <w:jc w:val="center"/>
        </w:trPr>
        <w:tc>
          <w:tcPr>
            <w:tcW w:w="9952" w:type="dxa"/>
            <w:gridSpan w:val="6"/>
            <w:tcBorders>
              <w:top w:val="nil"/>
              <w:left w:val="single" w:sz="8" w:space="0" w:color="000000"/>
              <w:bottom w:val="single" w:sz="8" w:space="0" w:color="000000"/>
              <w:right w:val="single" w:sz="8" w:space="0" w:color="000000"/>
            </w:tcBorders>
            <w:shd w:val="clear" w:color="auto" w:fill="auto"/>
            <w:vAlign w:val="center"/>
          </w:tcPr>
          <w:p w14:paraId="45532F14" w14:textId="77777777" w:rsidR="00610F51" w:rsidRPr="00610F51" w:rsidRDefault="00610F51" w:rsidP="00610F51">
            <w:pPr>
              <w:ind w:firstLine="562"/>
              <w:jc w:val="left"/>
              <w:textAlignment w:val="center"/>
              <w:rPr>
                <w:rFonts w:eastAsia="仿宋_GB2312" w:cs="宋体"/>
                <w:bCs/>
                <w:sz w:val="28"/>
                <w:szCs w:val="28"/>
              </w:rPr>
            </w:pPr>
            <w:r w:rsidRPr="00610F51">
              <w:rPr>
                <w:rStyle w:val="font41"/>
                <w:rFonts w:eastAsia="仿宋_GB2312" w:hint="default"/>
                <w:snapToGrid w:val="0"/>
                <w:sz w:val="28"/>
                <w:szCs w:val="28"/>
                <w:lang w:bidi="ar"/>
              </w:rPr>
              <w:t>弃权的签名如下：</w:t>
            </w:r>
          </w:p>
        </w:tc>
      </w:tr>
      <w:tr w:rsidR="00610F51" w:rsidRPr="00610F51" w14:paraId="0280DB17" w14:textId="77777777" w:rsidTr="00610F51">
        <w:trPr>
          <w:trHeight w:val="471"/>
          <w:jc w:val="center"/>
        </w:trPr>
        <w:tc>
          <w:tcPr>
            <w:tcW w:w="1658" w:type="dxa"/>
            <w:tcBorders>
              <w:top w:val="nil"/>
              <w:left w:val="single" w:sz="8" w:space="0" w:color="000000"/>
              <w:bottom w:val="single" w:sz="8" w:space="0" w:color="000000"/>
              <w:right w:val="single" w:sz="8" w:space="0" w:color="000000"/>
            </w:tcBorders>
            <w:shd w:val="clear" w:color="auto" w:fill="auto"/>
            <w:vAlign w:val="center"/>
          </w:tcPr>
          <w:p w14:paraId="344AAB20" w14:textId="77777777" w:rsidR="00610F51" w:rsidRPr="00610F51" w:rsidRDefault="00610F51" w:rsidP="00610F51">
            <w:pPr>
              <w:ind w:firstLine="560"/>
              <w:jc w:val="left"/>
              <w:rPr>
                <w:rFonts w:eastAsia="仿宋_GB2312"/>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93C6F0" w14:textId="77777777" w:rsidR="00610F51" w:rsidRPr="00610F51" w:rsidRDefault="00610F51" w:rsidP="00610F51">
            <w:pPr>
              <w:ind w:firstLine="560"/>
              <w:jc w:val="left"/>
              <w:rPr>
                <w:rFonts w:eastAsia="仿宋_GB2312"/>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43B6A2" w14:textId="77777777" w:rsidR="00610F51" w:rsidRPr="00610F51" w:rsidRDefault="00610F51" w:rsidP="00610F51">
            <w:pPr>
              <w:ind w:firstLine="560"/>
              <w:jc w:val="left"/>
              <w:rPr>
                <w:rFonts w:eastAsia="仿宋_GB2312"/>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C24FB2" w14:textId="77777777" w:rsidR="00610F51" w:rsidRPr="00610F51" w:rsidRDefault="00610F51" w:rsidP="00610F51">
            <w:pPr>
              <w:ind w:firstLine="560"/>
              <w:jc w:val="left"/>
              <w:rPr>
                <w:rFonts w:eastAsia="仿宋_GB2312"/>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78609E" w14:textId="77777777" w:rsidR="00610F51" w:rsidRPr="00610F51" w:rsidRDefault="00610F51" w:rsidP="00610F51">
            <w:pPr>
              <w:ind w:firstLine="560"/>
              <w:jc w:val="left"/>
              <w:rPr>
                <w:rFonts w:eastAsia="仿宋_GB2312"/>
                <w:sz w:val="28"/>
                <w:szCs w:val="28"/>
              </w:rPr>
            </w:pPr>
          </w:p>
        </w:tc>
        <w:tc>
          <w:tcPr>
            <w:tcW w:w="16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1F5807" w14:textId="77777777" w:rsidR="00610F51" w:rsidRPr="00610F51" w:rsidRDefault="00610F51" w:rsidP="00610F51">
            <w:pPr>
              <w:ind w:firstLine="560"/>
              <w:jc w:val="left"/>
              <w:rPr>
                <w:rFonts w:eastAsia="仿宋_GB2312"/>
                <w:sz w:val="28"/>
                <w:szCs w:val="28"/>
              </w:rPr>
            </w:pPr>
          </w:p>
        </w:tc>
      </w:tr>
      <w:tr w:rsidR="00610F51" w:rsidRPr="00610F51" w14:paraId="4253371C" w14:textId="77777777" w:rsidTr="00610F51">
        <w:trPr>
          <w:trHeight w:val="471"/>
          <w:jc w:val="center"/>
        </w:trPr>
        <w:tc>
          <w:tcPr>
            <w:tcW w:w="1658" w:type="dxa"/>
            <w:tcBorders>
              <w:top w:val="nil"/>
              <w:left w:val="single" w:sz="8" w:space="0" w:color="000000"/>
              <w:bottom w:val="single" w:sz="8" w:space="0" w:color="000000"/>
              <w:right w:val="single" w:sz="8" w:space="0" w:color="000000"/>
            </w:tcBorders>
            <w:shd w:val="clear" w:color="auto" w:fill="auto"/>
            <w:vAlign w:val="center"/>
          </w:tcPr>
          <w:p w14:paraId="2461ACF7"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52354EA2"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62167198"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1210BEC5"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27734A49" w14:textId="77777777" w:rsidR="00610F51" w:rsidRPr="00610F51" w:rsidRDefault="00610F51" w:rsidP="00610F51">
            <w:pPr>
              <w:ind w:firstLine="560"/>
              <w:jc w:val="left"/>
              <w:rPr>
                <w:rFonts w:eastAsia="仿宋_GB2312"/>
                <w:sz w:val="28"/>
                <w:szCs w:val="28"/>
              </w:rPr>
            </w:pPr>
          </w:p>
        </w:tc>
        <w:tc>
          <w:tcPr>
            <w:tcW w:w="1662" w:type="dxa"/>
            <w:tcBorders>
              <w:top w:val="nil"/>
              <w:left w:val="single" w:sz="8" w:space="0" w:color="000000"/>
              <w:bottom w:val="single" w:sz="8" w:space="0" w:color="000000"/>
              <w:right w:val="single" w:sz="8" w:space="0" w:color="000000"/>
            </w:tcBorders>
            <w:shd w:val="clear" w:color="auto" w:fill="auto"/>
            <w:vAlign w:val="center"/>
          </w:tcPr>
          <w:p w14:paraId="0CF58746" w14:textId="77777777" w:rsidR="00610F51" w:rsidRPr="00610F51" w:rsidRDefault="00610F51" w:rsidP="00610F51">
            <w:pPr>
              <w:ind w:firstLine="560"/>
              <w:jc w:val="left"/>
              <w:rPr>
                <w:rFonts w:eastAsia="仿宋_GB2312"/>
                <w:sz w:val="28"/>
                <w:szCs w:val="28"/>
              </w:rPr>
            </w:pPr>
          </w:p>
        </w:tc>
      </w:tr>
      <w:tr w:rsidR="00610F51" w:rsidRPr="00610F51" w14:paraId="5255745C" w14:textId="77777777" w:rsidTr="00610F51">
        <w:trPr>
          <w:trHeight w:val="471"/>
          <w:jc w:val="center"/>
        </w:trPr>
        <w:tc>
          <w:tcPr>
            <w:tcW w:w="1658" w:type="dxa"/>
            <w:tcBorders>
              <w:top w:val="nil"/>
              <w:left w:val="single" w:sz="8" w:space="0" w:color="000000"/>
              <w:bottom w:val="single" w:sz="8" w:space="0" w:color="000000"/>
              <w:right w:val="single" w:sz="8" w:space="0" w:color="000000"/>
            </w:tcBorders>
            <w:shd w:val="clear" w:color="auto" w:fill="auto"/>
            <w:vAlign w:val="center"/>
          </w:tcPr>
          <w:p w14:paraId="0D760D3C"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04E66508"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15BE9A28"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4C2CB77D" w14:textId="77777777" w:rsidR="00610F51" w:rsidRPr="00610F51" w:rsidRDefault="00610F51" w:rsidP="00610F51">
            <w:pPr>
              <w:ind w:firstLine="560"/>
              <w:jc w:val="left"/>
              <w:rPr>
                <w:rFonts w:eastAsia="仿宋_GB2312"/>
                <w:sz w:val="28"/>
                <w:szCs w:val="28"/>
              </w:rPr>
            </w:pPr>
          </w:p>
        </w:tc>
        <w:tc>
          <w:tcPr>
            <w:tcW w:w="1658" w:type="dxa"/>
            <w:tcBorders>
              <w:top w:val="nil"/>
              <w:left w:val="single" w:sz="8" w:space="0" w:color="000000"/>
              <w:bottom w:val="single" w:sz="8" w:space="0" w:color="000000"/>
              <w:right w:val="single" w:sz="8" w:space="0" w:color="000000"/>
            </w:tcBorders>
            <w:shd w:val="clear" w:color="auto" w:fill="auto"/>
            <w:vAlign w:val="center"/>
          </w:tcPr>
          <w:p w14:paraId="6A8810C5" w14:textId="77777777" w:rsidR="00610F51" w:rsidRPr="00610F51" w:rsidRDefault="00610F51" w:rsidP="00610F51">
            <w:pPr>
              <w:ind w:firstLine="560"/>
              <w:jc w:val="left"/>
              <w:rPr>
                <w:rFonts w:eastAsia="仿宋_GB2312"/>
                <w:sz w:val="28"/>
                <w:szCs w:val="28"/>
              </w:rPr>
            </w:pPr>
          </w:p>
        </w:tc>
        <w:tc>
          <w:tcPr>
            <w:tcW w:w="1662" w:type="dxa"/>
            <w:tcBorders>
              <w:top w:val="nil"/>
              <w:left w:val="single" w:sz="8" w:space="0" w:color="000000"/>
              <w:bottom w:val="single" w:sz="8" w:space="0" w:color="000000"/>
              <w:right w:val="single" w:sz="8" w:space="0" w:color="000000"/>
            </w:tcBorders>
            <w:shd w:val="clear" w:color="auto" w:fill="auto"/>
            <w:vAlign w:val="center"/>
          </w:tcPr>
          <w:p w14:paraId="00F85805" w14:textId="77777777" w:rsidR="00610F51" w:rsidRPr="00610F51" w:rsidRDefault="00610F51" w:rsidP="00610F51">
            <w:pPr>
              <w:ind w:firstLine="560"/>
              <w:jc w:val="left"/>
              <w:rPr>
                <w:rFonts w:eastAsia="仿宋_GB2312"/>
                <w:sz w:val="28"/>
                <w:szCs w:val="28"/>
              </w:rPr>
            </w:pPr>
          </w:p>
        </w:tc>
      </w:tr>
      <w:tr w:rsidR="00610F51" w:rsidRPr="00610F51" w14:paraId="2E5941FF" w14:textId="77777777" w:rsidTr="00610F51">
        <w:trPr>
          <w:trHeight w:val="471"/>
          <w:jc w:val="center"/>
        </w:trPr>
        <w:tc>
          <w:tcPr>
            <w:tcW w:w="9952" w:type="dxa"/>
            <w:gridSpan w:val="6"/>
            <w:tcBorders>
              <w:top w:val="nil"/>
              <w:left w:val="single" w:sz="8" w:space="0" w:color="000000"/>
              <w:bottom w:val="nil"/>
              <w:right w:val="single" w:sz="8" w:space="0" w:color="000000"/>
            </w:tcBorders>
            <w:shd w:val="clear" w:color="auto" w:fill="auto"/>
            <w:vAlign w:val="center"/>
          </w:tcPr>
          <w:p w14:paraId="335DBE46" w14:textId="77777777" w:rsidR="00610F51" w:rsidRPr="00610F51" w:rsidRDefault="00610F51" w:rsidP="00610F51">
            <w:pPr>
              <w:ind w:firstLine="560"/>
              <w:jc w:val="left"/>
              <w:textAlignment w:val="center"/>
              <w:rPr>
                <w:rFonts w:eastAsia="仿宋_GB2312" w:cs="宋体"/>
                <w:sz w:val="28"/>
                <w:szCs w:val="28"/>
              </w:rPr>
            </w:pPr>
            <w:r w:rsidRPr="00610F51">
              <w:rPr>
                <w:rStyle w:val="font51"/>
                <w:rFonts w:eastAsia="仿宋_GB2312" w:hint="default"/>
                <w:snapToGrid w:val="0"/>
                <w:sz w:val="28"/>
                <w:szCs w:val="28"/>
                <w:lang w:bidi="ar"/>
              </w:rPr>
              <w:t>表决结果：本次应到会</w:t>
            </w:r>
            <w:r w:rsidRPr="00610F51">
              <w:rPr>
                <w:rStyle w:val="font71"/>
                <w:rFonts w:eastAsia="仿宋_GB2312" w:hint="default"/>
                <w:snapToGrid w:val="0"/>
                <w:sz w:val="28"/>
                <w:szCs w:val="28"/>
                <w:lang w:bidi="ar"/>
              </w:rPr>
              <w:t xml:space="preserve">    </w:t>
            </w:r>
            <w:r w:rsidRPr="00610F51">
              <w:rPr>
                <w:rStyle w:val="font51"/>
                <w:rFonts w:eastAsia="仿宋_GB2312" w:hint="default"/>
                <w:snapToGrid w:val="0"/>
                <w:sz w:val="28"/>
                <w:szCs w:val="28"/>
                <w:lang w:bidi="ar"/>
              </w:rPr>
              <w:t>人</w:t>
            </w:r>
            <w:r w:rsidRPr="00610F51">
              <w:rPr>
                <w:rStyle w:val="font71"/>
                <w:rFonts w:eastAsia="仿宋_GB2312" w:hint="default"/>
                <w:snapToGrid w:val="0"/>
                <w:sz w:val="28"/>
                <w:szCs w:val="28"/>
                <w:lang w:bidi="ar"/>
              </w:rPr>
              <w:t>，</w:t>
            </w:r>
            <w:r w:rsidRPr="00610F51">
              <w:rPr>
                <w:rStyle w:val="font51"/>
                <w:rFonts w:eastAsia="仿宋_GB2312" w:hint="default"/>
                <w:snapToGrid w:val="0"/>
                <w:sz w:val="28"/>
                <w:szCs w:val="28"/>
                <w:lang w:bidi="ar"/>
              </w:rPr>
              <w:t>实际到会</w:t>
            </w:r>
            <w:r w:rsidRPr="00610F51">
              <w:rPr>
                <w:rStyle w:val="font71"/>
                <w:rFonts w:eastAsia="仿宋_GB2312" w:hint="default"/>
                <w:snapToGrid w:val="0"/>
                <w:sz w:val="28"/>
                <w:szCs w:val="28"/>
                <w:lang w:bidi="ar"/>
              </w:rPr>
              <w:t xml:space="preserve">    </w:t>
            </w:r>
            <w:r w:rsidRPr="00610F51">
              <w:rPr>
                <w:rStyle w:val="font51"/>
                <w:rFonts w:eastAsia="仿宋_GB2312" w:hint="default"/>
                <w:snapToGrid w:val="0"/>
                <w:sz w:val="28"/>
                <w:szCs w:val="28"/>
                <w:lang w:bidi="ar"/>
              </w:rPr>
              <w:t>人，占应到会人数</w:t>
            </w:r>
            <w:r w:rsidRPr="00610F51">
              <w:rPr>
                <w:rStyle w:val="font71"/>
                <w:rFonts w:eastAsia="仿宋_GB2312" w:hint="default"/>
                <w:snapToGrid w:val="0"/>
                <w:sz w:val="28"/>
                <w:szCs w:val="28"/>
                <w:lang w:bidi="ar"/>
              </w:rPr>
              <w:t xml:space="preserve">   </w:t>
            </w:r>
            <w:r w:rsidRPr="00610F51">
              <w:rPr>
                <w:rStyle w:val="font51"/>
                <w:rFonts w:eastAsia="仿宋_GB2312" w:hint="default"/>
                <w:snapToGrid w:val="0"/>
                <w:sz w:val="28"/>
                <w:szCs w:val="28"/>
                <w:lang w:bidi="ar"/>
              </w:rPr>
              <w:t>%,</w:t>
            </w:r>
            <w:r w:rsidRPr="00610F51">
              <w:rPr>
                <w:rStyle w:val="font51"/>
                <w:rFonts w:eastAsia="仿宋_GB2312" w:hint="default"/>
                <w:snapToGrid w:val="0"/>
                <w:sz w:val="28"/>
                <w:szCs w:val="28"/>
                <w:lang w:bidi="ar"/>
              </w:rPr>
              <w:t>会议有效</w:t>
            </w:r>
            <w:r w:rsidRPr="00610F51">
              <w:rPr>
                <w:rStyle w:val="font21"/>
                <w:rFonts w:eastAsia="仿宋_GB2312" w:hint="eastAsia"/>
                <w:snapToGrid w:val="0"/>
                <w:sz w:val="28"/>
                <w:szCs w:val="28"/>
                <w:lang w:bidi="ar"/>
              </w:rPr>
              <w:t>□</w:t>
            </w:r>
            <w:r w:rsidRPr="00610F51">
              <w:rPr>
                <w:rStyle w:val="font51"/>
                <w:rFonts w:eastAsia="仿宋_GB2312" w:hint="default"/>
                <w:snapToGrid w:val="0"/>
                <w:sz w:val="28"/>
                <w:szCs w:val="28"/>
                <w:lang w:bidi="ar"/>
              </w:rPr>
              <w:t>无效</w:t>
            </w:r>
            <w:r w:rsidRPr="00610F51">
              <w:rPr>
                <w:rStyle w:val="font21"/>
                <w:rFonts w:eastAsia="仿宋_GB2312" w:hint="eastAsia"/>
                <w:snapToGrid w:val="0"/>
                <w:sz w:val="28"/>
                <w:szCs w:val="28"/>
                <w:lang w:bidi="ar"/>
              </w:rPr>
              <w:t>□</w:t>
            </w:r>
            <w:r w:rsidRPr="00610F51">
              <w:rPr>
                <w:rStyle w:val="font51"/>
                <w:rFonts w:eastAsia="仿宋_GB2312" w:hint="default"/>
                <w:snapToGrid w:val="0"/>
                <w:sz w:val="28"/>
                <w:szCs w:val="28"/>
                <w:lang w:bidi="ar"/>
              </w:rPr>
              <w:t>；其中：同意表决事项的</w:t>
            </w:r>
            <w:r w:rsidRPr="00610F51">
              <w:rPr>
                <w:rStyle w:val="font71"/>
                <w:rFonts w:eastAsia="仿宋_GB2312" w:hint="default"/>
                <w:snapToGrid w:val="0"/>
                <w:sz w:val="28"/>
                <w:szCs w:val="28"/>
                <w:lang w:bidi="ar"/>
              </w:rPr>
              <w:t xml:space="preserve">    </w:t>
            </w:r>
            <w:r w:rsidRPr="00610F51">
              <w:rPr>
                <w:rStyle w:val="font51"/>
                <w:rFonts w:eastAsia="仿宋_GB2312" w:hint="default"/>
                <w:snapToGrid w:val="0"/>
                <w:sz w:val="28"/>
                <w:szCs w:val="28"/>
                <w:lang w:bidi="ar"/>
              </w:rPr>
              <w:t>人，不同意的</w:t>
            </w:r>
            <w:r w:rsidRPr="00610F51">
              <w:rPr>
                <w:rStyle w:val="font51"/>
                <w:rFonts w:eastAsia="仿宋_GB2312" w:hint="default"/>
                <w:snapToGrid w:val="0"/>
                <w:sz w:val="28"/>
                <w:szCs w:val="28"/>
                <w:u w:val="single"/>
                <w:lang w:bidi="ar"/>
              </w:rPr>
              <w:t xml:space="preserve">    </w:t>
            </w:r>
            <w:r w:rsidRPr="00610F51">
              <w:rPr>
                <w:rStyle w:val="font51"/>
                <w:rFonts w:eastAsia="仿宋_GB2312" w:hint="default"/>
                <w:snapToGrid w:val="0"/>
                <w:sz w:val="28"/>
                <w:szCs w:val="28"/>
                <w:lang w:bidi="ar"/>
              </w:rPr>
              <w:t>人，弃权的</w:t>
            </w:r>
            <w:r w:rsidRPr="00610F51">
              <w:rPr>
                <w:rStyle w:val="font71"/>
                <w:rFonts w:eastAsia="仿宋_GB2312" w:hint="default"/>
                <w:snapToGrid w:val="0"/>
                <w:sz w:val="28"/>
                <w:szCs w:val="28"/>
                <w:lang w:bidi="ar"/>
              </w:rPr>
              <w:t xml:space="preserve">    </w:t>
            </w:r>
            <w:r w:rsidRPr="00610F51">
              <w:rPr>
                <w:rStyle w:val="font51"/>
                <w:rFonts w:eastAsia="仿宋_GB2312" w:hint="default"/>
                <w:snapToGrid w:val="0"/>
                <w:sz w:val="28"/>
                <w:szCs w:val="28"/>
                <w:lang w:bidi="ar"/>
              </w:rPr>
              <w:t>人。本次同意人数占实际到会人数的</w:t>
            </w:r>
            <w:r w:rsidRPr="00610F51">
              <w:rPr>
                <w:rStyle w:val="font71"/>
                <w:rFonts w:eastAsia="仿宋_GB2312" w:hint="default"/>
                <w:snapToGrid w:val="0"/>
                <w:sz w:val="28"/>
                <w:szCs w:val="28"/>
                <w:lang w:bidi="ar"/>
              </w:rPr>
              <w:t xml:space="preserve">   </w:t>
            </w:r>
            <w:r w:rsidRPr="00610F51">
              <w:rPr>
                <w:rStyle w:val="font51"/>
                <w:rFonts w:eastAsia="仿宋_GB2312" w:hint="default"/>
                <w:snapToGrid w:val="0"/>
                <w:sz w:val="28"/>
                <w:szCs w:val="28"/>
                <w:lang w:bidi="ar"/>
              </w:rPr>
              <w:t>%,</w:t>
            </w:r>
            <w:r w:rsidRPr="00610F51">
              <w:rPr>
                <w:rStyle w:val="font51"/>
                <w:rFonts w:eastAsia="仿宋_GB2312" w:hint="default"/>
                <w:snapToGrid w:val="0"/>
                <w:sz w:val="28"/>
                <w:szCs w:val="28"/>
                <w:lang w:bidi="ar"/>
              </w:rPr>
              <w:t>占应到会人数的</w:t>
            </w:r>
            <w:r w:rsidRPr="00610F51">
              <w:rPr>
                <w:rStyle w:val="font71"/>
                <w:rFonts w:eastAsia="仿宋_GB2312" w:hint="default"/>
                <w:snapToGrid w:val="0"/>
                <w:sz w:val="28"/>
                <w:szCs w:val="28"/>
                <w:lang w:bidi="ar"/>
              </w:rPr>
              <w:t xml:space="preserve">   </w:t>
            </w:r>
            <w:r w:rsidRPr="00610F51">
              <w:rPr>
                <w:rStyle w:val="font51"/>
                <w:rFonts w:eastAsia="仿宋_GB2312" w:hint="default"/>
                <w:snapToGrid w:val="0"/>
                <w:sz w:val="28"/>
                <w:szCs w:val="28"/>
                <w:lang w:bidi="ar"/>
              </w:rPr>
              <w:t>%,</w:t>
            </w:r>
            <w:r w:rsidRPr="00610F51">
              <w:rPr>
                <w:rStyle w:val="font51"/>
                <w:rFonts w:eastAsia="仿宋_GB2312" w:hint="default"/>
                <w:snapToGrid w:val="0"/>
                <w:sz w:val="28"/>
                <w:szCs w:val="28"/>
                <w:lang w:bidi="ar"/>
              </w:rPr>
              <w:t>表决通过</w:t>
            </w:r>
            <w:r w:rsidRPr="00610F51">
              <w:rPr>
                <w:rStyle w:val="font21"/>
                <w:rFonts w:eastAsia="仿宋_GB2312" w:hint="eastAsia"/>
                <w:snapToGrid w:val="0"/>
                <w:sz w:val="28"/>
                <w:szCs w:val="28"/>
                <w:lang w:bidi="ar"/>
              </w:rPr>
              <w:t>□</w:t>
            </w:r>
            <w:r w:rsidRPr="00610F51">
              <w:rPr>
                <w:rStyle w:val="font51"/>
                <w:rFonts w:eastAsia="仿宋_GB2312" w:hint="default"/>
                <w:snapToGrid w:val="0"/>
                <w:sz w:val="28"/>
                <w:szCs w:val="28"/>
                <w:lang w:bidi="ar"/>
              </w:rPr>
              <w:t>不通过</w:t>
            </w:r>
            <w:r w:rsidRPr="00610F51">
              <w:rPr>
                <w:rStyle w:val="font21"/>
                <w:rFonts w:eastAsia="仿宋_GB2312" w:hint="eastAsia"/>
                <w:snapToGrid w:val="0"/>
                <w:sz w:val="28"/>
                <w:szCs w:val="28"/>
                <w:lang w:bidi="ar"/>
              </w:rPr>
              <w:t>□</w:t>
            </w:r>
            <w:r w:rsidRPr="00610F51">
              <w:rPr>
                <w:rStyle w:val="font51"/>
                <w:rFonts w:eastAsia="仿宋_GB2312" w:hint="default"/>
                <w:snapToGrid w:val="0"/>
                <w:sz w:val="28"/>
                <w:szCs w:val="28"/>
                <w:lang w:bidi="ar"/>
              </w:rPr>
              <w:t>。</w:t>
            </w:r>
          </w:p>
        </w:tc>
      </w:tr>
      <w:tr w:rsidR="00610F51" w:rsidRPr="00610F51" w14:paraId="3DAFDBA2" w14:textId="77777777" w:rsidTr="00610F51">
        <w:trPr>
          <w:trHeight w:val="471"/>
          <w:jc w:val="center"/>
        </w:trPr>
        <w:tc>
          <w:tcPr>
            <w:tcW w:w="9952" w:type="dxa"/>
            <w:gridSpan w:val="6"/>
            <w:tcBorders>
              <w:top w:val="nil"/>
              <w:left w:val="single" w:sz="8" w:space="0" w:color="000000"/>
              <w:bottom w:val="single" w:sz="8" w:space="0" w:color="000000"/>
              <w:right w:val="single" w:sz="8" w:space="0" w:color="000000"/>
            </w:tcBorders>
            <w:shd w:val="clear" w:color="auto" w:fill="auto"/>
            <w:vAlign w:val="center"/>
          </w:tcPr>
          <w:p w14:paraId="5F14D803" w14:textId="77777777" w:rsidR="00610F51" w:rsidRPr="00610F51" w:rsidRDefault="00610F51" w:rsidP="00610F51">
            <w:pPr>
              <w:ind w:firstLineChars="1181" w:firstLine="3307"/>
              <w:jc w:val="left"/>
              <w:textAlignment w:val="center"/>
              <w:rPr>
                <w:rFonts w:eastAsia="仿宋_GB2312" w:cs="宋体"/>
                <w:sz w:val="28"/>
                <w:szCs w:val="28"/>
              </w:rPr>
            </w:pPr>
            <w:r w:rsidRPr="00610F51">
              <w:rPr>
                <w:rStyle w:val="font51"/>
                <w:rFonts w:eastAsia="仿宋_GB2312" w:hint="default"/>
                <w:snapToGrid w:val="0"/>
                <w:sz w:val="28"/>
                <w:szCs w:val="28"/>
                <w:lang w:bidi="ar"/>
              </w:rPr>
              <w:t>记录人（签字）</w:t>
            </w:r>
            <w:r w:rsidRPr="00610F51">
              <w:rPr>
                <w:rStyle w:val="font51"/>
                <w:rFonts w:eastAsia="仿宋_GB2312" w:hint="default"/>
                <w:snapToGrid w:val="0"/>
                <w:sz w:val="28"/>
                <w:szCs w:val="28"/>
                <w:lang w:bidi="ar"/>
              </w:rPr>
              <w:t>:</w:t>
            </w:r>
          </w:p>
        </w:tc>
      </w:tr>
    </w:tbl>
    <w:p w14:paraId="1E89A8F3" w14:textId="77777777" w:rsidR="00610F51" w:rsidRPr="00610F51" w:rsidRDefault="00610F51" w:rsidP="00610F51">
      <w:pPr>
        <w:ind w:firstLine="452"/>
        <w:rPr>
          <w:rFonts w:eastAsia="仿宋_GB2312" w:cs="黑体"/>
          <w:sz w:val="24"/>
          <w:szCs w:val="22"/>
        </w:rPr>
      </w:pPr>
      <w:r w:rsidRPr="00610F51">
        <w:rPr>
          <w:rFonts w:eastAsia="仿宋_GB2312" w:cs="黑体"/>
          <w:bCs/>
          <w:spacing w:val="-14"/>
          <w:sz w:val="24"/>
          <w:szCs w:val="22"/>
        </w:rPr>
        <w:t>说明：</w:t>
      </w:r>
      <w:r w:rsidRPr="00610F51">
        <w:rPr>
          <w:rFonts w:eastAsia="仿宋_GB2312" w:cs="黑体" w:hint="eastAsia"/>
          <w:spacing w:val="-14"/>
          <w:sz w:val="24"/>
          <w:szCs w:val="22"/>
        </w:rPr>
        <w:t>１．</w:t>
      </w:r>
      <w:r w:rsidRPr="00610F51">
        <w:rPr>
          <w:rFonts w:eastAsia="仿宋_GB2312" w:cs="黑体"/>
          <w:spacing w:val="-14"/>
          <w:sz w:val="24"/>
          <w:szCs w:val="22"/>
        </w:rPr>
        <w:t>集体</w:t>
      </w:r>
      <w:r w:rsidRPr="00610F51">
        <w:rPr>
          <w:rFonts w:eastAsia="仿宋_GB2312" w:cs="黑体" w:hint="eastAsia"/>
          <w:spacing w:val="-14"/>
          <w:sz w:val="24"/>
          <w:szCs w:val="22"/>
        </w:rPr>
        <w:t>经营性建设用地入市</w:t>
      </w:r>
      <w:r w:rsidRPr="00610F51">
        <w:rPr>
          <w:rFonts w:eastAsia="仿宋_GB2312" w:cs="黑体"/>
          <w:spacing w:val="-14"/>
          <w:sz w:val="24"/>
          <w:szCs w:val="22"/>
        </w:rPr>
        <w:t>应实行一事一议；</w:t>
      </w:r>
    </w:p>
    <w:p w14:paraId="2223369D" w14:textId="77777777" w:rsidR="00610F51" w:rsidRPr="00610F51" w:rsidRDefault="00610F51" w:rsidP="00610F51">
      <w:pPr>
        <w:ind w:firstLineChars="500" w:firstLine="1130"/>
        <w:rPr>
          <w:rFonts w:eastAsia="仿宋_GB2312" w:cs="黑体"/>
          <w:sz w:val="24"/>
          <w:szCs w:val="22"/>
        </w:rPr>
      </w:pPr>
      <w:r w:rsidRPr="00610F51">
        <w:rPr>
          <w:rFonts w:eastAsia="仿宋_GB2312" w:cs="黑体" w:hint="eastAsia"/>
          <w:spacing w:val="-14"/>
          <w:sz w:val="24"/>
          <w:szCs w:val="22"/>
        </w:rPr>
        <w:t>２．</w:t>
      </w:r>
      <w:r w:rsidRPr="00610F51">
        <w:rPr>
          <w:rFonts w:eastAsia="仿宋_GB2312" w:cs="黑体"/>
          <w:spacing w:val="-11"/>
          <w:sz w:val="24"/>
          <w:szCs w:val="22"/>
        </w:rPr>
        <w:t>本表可附多张续表，但均要按此格式方为有效。</w:t>
      </w:r>
    </w:p>
    <w:p w14:paraId="3BF2F1B0" w14:textId="77777777" w:rsidR="00610F51" w:rsidRPr="00610F51" w:rsidRDefault="00610F51" w:rsidP="00610F51">
      <w:pPr>
        <w:ind w:firstLineChars="500" w:firstLine="1175"/>
        <w:rPr>
          <w:rFonts w:eastAsia="仿宋_GB2312" w:cs="黑体"/>
          <w:sz w:val="24"/>
          <w:szCs w:val="22"/>
        </w:rPr>
      </w:pPr>
      <w:r w:rsidRPr="00610F51">
        <w:rPr>
          <w:rFonts w:eastAsia="仿宋_GB2312" w:cs="黑体" w:hint="eastAsia"/>
          <w:spacing w:val="-5"/>
          <w:sz w:val="24"/>
          <w:szCs w:val="22"/>
        </w:rPr>
        <w:t>３．</w:t>
      </w:r>
      <w:r w:rsidRPr="00610F51">
        <w:rPr>
          <w:rFonts w:eastAsia="仿宋_GB2312" w:cs="黑体"/>
          <w:spacing w:val="-5"/>
          <w:sz w:val="24"/>
          <w:szCs w:val="22"/>
        </w:rPr>
        <w:t>表决通过的事项应当公示不少于</w:t>
      </w:r>
      <w:r w:rsidRPr="00610F51">
        <w:rPr>
          <w:rFonts w:eastAsia="仿宋_GB2312" w:cs="黑体"/>
          <w:spacing w:val="-5"/>
          <w:sz w:val="24"/>
          <w:szCs w:val="22"/>
        </w:rPr>
        <w:t>5</w:t>
      </w:r>
      <w:r w:rsidRPr="00610F51">
        <w:rPr>
          <w:rFonts w:eastAsia="仿宋_GB2312" w:cs="黑体"/>
          <w:spacing w:val="-5"/>
          <w:sz w:val="24"/>
          <w:szCs w:val="22"/>
        </w:rPr>
        <w:t>天。</w:t>
      </w:r>
    </w:p>
    <w:p w14:paraId="26F96022" w14:textId="489CD5B7" w:rsidR="006E2D7B" w:rsidRPr="00610F51" w:rsidRDefault="00610F51" w:rsidP="00610F51">
      <w:pPr>
        <w:ind w:firstLineChars="398" w:firstLine="899"/>
        <w:rPr>
          <w:rFonts w:eastAsia="仿宋_GB2312"/>
          <w:sz w:val="24"/>
          <w:szCs w:val="21"/>
        </w:rPr>
      </w:pPr>
      <w:r w:rsidRPr="00610F51">
        <w:rPr>
          <w:rFonts w:eastAsia="仿宋_GB2312" w:cs="黑体"/>
          <w:spacing w:val="-14"/>
          <w:sz w:val="24"/>
          <w:szCs w:val="22"/>
        </w:rPr>
        <w:t>监督电话</w:t>
      </w:r>
      <w:r w:rsidRPr="00610F51">
        <w:rPr>
          <w:rFonts w:eastAsia="仿宋_GB2312" w:cs="黑体" w:hint="eastAsia"/>
          <w:spacing w:val="-14"/>
          <w:sz w:val="24"/>
          <w:szCs w:val="22"/>
        </w:rPr>
        <w:t>：</w:t>
      </w:r>
    </w:p>
    <w:sectPr w:rsidR="006E2D7B" w:rsidRPr="00610F51" w:rsidSect="00170E94">
      <w:pgSz w:w="11906" w:h="16838" w:code="9"/>
      <w:pgMar w:top="720" w:right="720" w:bottom="720" w:left="72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0A003" w14:textId="77777777" w:rsidR="00384CB3" w:rsidRDefault="00384CB3">
      <w:pPr>
        <w:ind w:firstLine="640"/>
      </w:pPr>
      <w:r>
        <w:separator/>
      </w:r>
    </w:p>
    <w:p w14:paraId="76E7782A" w14:textId="77777777" w:rsidR="00384CB3" w:rsidRDefault="00384CB3">
      <w:pPr>
        <w:ind w:firstLine="640"/>
      </w:pPr>
    </w:p>
    <w:p w14:paraId="28F9E4BC" w14:textId="77777777" w:rsidR="00384CB3" w:rsidRDefault="00384CB3">
      <w:pPr>
        <w:ind w:firstLine="640"/>
      </w:pPr>
    </w:p>
  </w:endnote>
  <w:endnote w:type="continuationSeparator" w:id="0">
    <w:p w14:paraId="54AD4AAA" w14:textId="77777777" w:rsidR="00384CB3" w:rsidRDefault="00384CB3">
      <w:pPr>
        <w:ind w:firstLine="640"/>
      </w:pPr>
      <w:r>
        <w:continuationSeparator/>
      </w:r>
    </w:p>
    <w:p w14:paraId="1716305B" w14:textId="77777777" w:rsidR="00384CB3" w:rsidRDefault="00384CB3">
      <w:pPr>
        <w:ind w:firstLine="640"/>
      </w:pPr>
    </w:p>
    <w:p w14:paraId="4949C94E" w14:textId="77777777" w:rsidR="00384CB3" w:rsidRDefault="00384CB3">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B26C" w14:textId="77777777" w:rsidR="006E2D7B" w:rsidRDefault="00000000">
    <w:pPr>
      <w:pStyle w:val="a6"/>
      <w:ind w:firstLineChars="0" w:firstLine="0"/>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hint="eastAsia"/>
        <w:sz w:val="28"/>
        <w:szCs w:val="28"/>
      </w:rPr>
      <w:t>－</w:t>
    </w:r>
  </w:p>
  <w:p w14:paraId="12598697" w14:textId="77777777" w:rsidR="00323ECD" w:rsidRDefault="00323ECD">
    <w:pPr>
      <w:ind w:firstLine="6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095563"/>
    </w:sdtPr>
    <w:sdtEndPr>
      <w:rPr>
        <w:rFonts w:ascii="宋体" w:eastAsia="宋体" w:hAnsi="宋体"/>
        <w:sz w:val="24"/>
      </w:rPr>
    </w:sdtEndPr>
    <w:sdtContent>
      <w:p w14:paraId="4E437078" w14:textId="77777777" w:rsidR="006E2D7B" w:rsidRDefault="00000000">
        <w:pPr>
          <w:pStyle w:val="a6"/>
          <w:wordWrap w:val="0"/>
          <w:ind w:firstLine="36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hint="eastAsia"/>
            <w:sz w:val="28"/>
            <w:szCs w:val="28"/>
          </w:rPr>
          <w:t xml:space="preserve">－　</w:t>
        </w:r>
      </w:p>
    </w:sdtContent>
  </w:sdt>
  <w:p w14:paraId="434CAFE5" w14:textId="77777777" w:rsidR="00323ECD" w:rsidRDefault="00323ECD">
    <w:pPr>
      <w:ind w:firstLine="6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41CF" w14:textId="77777777" w:rsidR="00F563BD" w:rsidRDefault="00F563BD">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0116" w14:textId="77777777" w:rsidR="00384CB3" w:rsidRDefault="00384CB3">
      <w:pPr>
        <w:ind w:firstLine="640"/>
      </w:pPr>
      <w:r>
        <w:separator/>
      </w:r>
    </w:p>
    <w:p w14:paraId="6B397AD0" w14:textId="77777777" w:rsidR="00384CB3" w:rsidRDefault="00384CB3">
      <w:pPr>
        <w:ind w:firstLine="640"/>
      </w:pPr>
    </w:p>
    <w:p w14:paraId="172964E4" w14:textId="77777777" w:rsidR="00384CB3" w:rsidRDefault="00384CB3">
      <w:pPr>
        <w:ind w:firstLine="640"/>
      </w:pPr>
    </w:p>
  </w:footnote>
  <w:footnote w:type="continuationSeparator" w:id="0">
    <w:p w14:paraId="4D2F8BEF" w14:textId="77777777" w:rsidR="00384CB3" w:rsidRDefault="00384CB3">
      <w:pPr>
        <w:ind w:firstLine="640"/>
      </w:pPr>
      <w:r>
        <w:continuationSeparator/>
      </w:r>
    </w:p>
    <w:p w14:paraId="34183700" w14:textId="77777777" w:rsidR="00384CB3" w:rsidRDefault="00384CB3">
      <w:pPr>
        <w:ind w:firstLine="640"/>
      </w:pPr>
    </w:p>
    <w:p w14:paraId="2002D969" w14:textId="77777777" w:rsidR="00384CB3" w:rsidRDefault="00384CB3">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962B" w14:textId="77777777" w:rsidR="006E2D7B" w:rsidRDefault="006E2D7B">
    <w:pPr>
      <w:pStyle w:val="a8"/>
      <w:pBdr>
        <w:bottom w:val="none" w:sz="0" w:space="0" w:color="auto"/>
      </w:pBdr>
      <w:ind w:firstLine="360"/>
    </w:pPr>
  </w:p>
  <w:p w14:paraId="29D5DE27" w14:textId="77777777" w:rsidR="00323ECD" w:rsidRDefault="00323ECD">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F689" w14:textId="77777777" w:rsidR="006E2D7B" w:rsidRDefault="006E2D7B">
    <w:pPr>
      <w:pStyle w:val="a8"/>
      <w:pBdr>
        <w:bottom w:val="none" w:sz="0" w:space="0" w:color="auto"/>
      </w:pBdr>
      <w:ind w:firstLineChars="0" w:firstLine="0"/>
    </w:pPr>
  </w:p>
  <w:p w14:paraId="0E067357" w14:textId="77777777" w:rsidR="00323ECD" w:rsidRDefault="00323ECD">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E30E" w14:textId="77777777" w:rsidR="00F563BD" w:rsidRDefault="00F563BD">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C1C9CA"/>
    <w:multiLevelType w:val="multilevel"/>
    <w:tmpl w:val="EBC1C9CA"/>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ascii="黑体" w:eastAsia="黑体" w:hAnsi="黑体" w:cs="黑体"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16cid:durableId="69855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evenAndOddHeaders/>
  <w:drawingGridHorizontalSpacing w:val="160"/>
  <w:drawingGridVerticalSpacing w:val="43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jBhYmUxZmVmNzMwYjMzZWZlNzAwZjhjYTdmNjcwN2EifQ=="/>
  </w:docVars>
  <w:rsids>
    <w:rsidRoot w:val="00DE3F6A"/>
    <w:rsid w:val="00006583"/>
    <w:rsid w:val="000212E4"/>
    <w:rsid w:val="00023266"/>
    <w:rsid w:val="000353BE"/>
    <w:rsid w:val="0003781F"/>
    <w:rsid w:val="00037EA6"/>
    <w:rsid w:val="00046EF5"/>
    <w:rsid w:val="00050099"/>
    <w:rsid w:val="000539FC"/>
    <w:rsid w:val="000540EE"/>
    <w:rsid w:val="000553D5"/>
    <w:rsid w:val="00057173"/>
    <w:rsid w:val="00064841"/>
    <w:rsid w:val="000660B4"/>
    <w:rsid w:val="000716AF"/>
    <w:rsid w:val="00072415"/>
    <w:rsid w:val="00072AAC"/>
    <w:rsid w:val="00091384"/>
    <w:rsid w:val="00095A36"/>
    <w:rsid w:val="000C2854"/>
    <w:rsid w:val="000D06C0"/>
    <w:rsid w:val="000D0B95"/>
    <w:rsid w:val="000D7889"/>
    <w:rsid w:val="000D79E5"/>
    <w:rsid w:val="000E1AEF"/>
    <w:rsid w:val="000E6397"/>
    <w:rsid w:val="000F0709"/>
    <w:rsid w:val="00130647"/>
    <w:rsid w:val="0013405C"/>
    <w:rsid w:val="00134A19"/>
    <w:rsid w:val="001463E0"/>
    <w:rsid w:val="00155845"/>
    <w:rsid w:val="00160684"/>
    <w:rsid w:val="00170E94"/>
    <w:rsid w:val="00177351"/>
    <w:rsid w:val="001778EE"/>
    <w:rsid w:val="00181BD1"/>
    <w:rsid w:val="00182EB4"/>
    <w:rsid w:val="001900FA"/>
    <w:rsid w:val="00193C64"/>
    <w:rsid w:val="001A12DD"/>
    <w:rsid w:val="001C5F78"/>
    <w:rsid w:val="001D1D19"/>
    <w:rsid w:val="001D23FD"/>
    <w:rsid w:val="001D4B4F"/>
    <w:rsid w:val="001D5FBB"/>
    <w:rsid w:val="001E38A3"/>
    <w:rsid w:val="001E4DDE"/>
    <w:rsid w:val="001F0476"/>
    <w:rsid w:val="001F0E00"/>
    <w:rsid w:val="001F638E"/>
    <w:rsid w:val="00204CAC"/>
    <w:rsid w:val="002119F1"/>
    <w:rsid w:val="00217A67"/>
    <w:rsid w:val="0022107C"/>
    <w:rsid w:val="0022554B"/>
    <w:rsid w:val="0023021C"/>
    <w:rsid w:val="002309B9"/>
    <w:rsid w:val="00243590"/>
    <w:rsid w:val="0025421E"/>
    <w:rsid w:val="00256B61"/>
    <w:rsid w:val="00264ED4"/>
    <w:rsid w:val="002670D8"/>
    <w:rsid w:val="00270405"/>
    <w:rsid w:val="00285085"/>
    <w:rsid w:val="002968B5"/>
    <w:rsid w:val="002A16B7"/>
    <w:rsid w:val="002B1038"/>
    <w:rsid w:val="002B163B"/>
    <w:rsid w:val="002B2294"/>
    <w:rsid w:val="002C3B8F"/>
    <w:rsid w:val="002D14E3"/>
    <w:rsid w:val="002D36B5"/>
    <w:rsid w:val="00301196"/>
    <w:rsid w:val="0030744F"/>
    <w:rsid w:val="003121DB"/>
    <w:rsid w:val="0032191C"/>
    <w:rsid w:val="00323ECD"/>
    <w:rsid w:val="00331331"/>
    <w:rsid w:val="0033413A"/>
    <w:rsid w:val="00340292"/>
    <w:rsid w:val="00340F6D"/>
    <w:rsid w:val="00343C09"/>
    <w:rsid w:val="00350B3E"/>
    <w:rsid w:val="00351B08"/>
    <w:rsid w:val="00357DCF"/>
    <w:rsid w:val="003604B0"/>
    <w:rsid w:val="003654F8"/>
    <w:rsid w:val="003742FC"/>
    <w:rsid w:val="00380193"/>
    <w:rsid w:val="00384CB3"/>
    <w:rsid w:val="003A6DAC"/>
    <w:rsid w:val="003A74E4"/>
    <w:rsid w:val="003C68C6"/>
    <w:rsid w:val="003D2632"/>
    <w:rsid w:val="003E1A29"/>
    <w:rsid w:val="003E21AB"/>
    <w:rsid w:val="003F2A82"/>
    <w:rsid w:val="004249E2"/>
    <w:rsid w:val="004329EE"/>
    <w:rsid w:val="004350DD"/>
    <w:rsid w:val="00435733"/>
    <w:rsid w:val="00447153"/>
    <w:rsid w:val="0045482E"/>
    <w:rsid w:val="00463411"/>
    <w:rsid w:val="00472895"/>
    <w:rsid w:val="00475B21"/>
    <w:rsid w:val="00480454"/>
    <w:rsid w:val="004846E4"/>
    <w:rsid w:val="00492273"/>
    <w:rsid w:val="004976BC"/>
    <w:rsid w:val="004A1F19"/>
    <w:rsid w:val="004A72FB"/>
    <w:rsid w:val="004C0286"/>
    <w:rsid w:val="004C2E67"/>
    <w:rsid w:val="004C36BE"/>
    <w:rsid w:val="004C6900"/>
    <w:rsid w:val="004D252C"/>
    <w:rsid w:val="004D472A"/>
    <w:rsid w:val="004F2CA9"/>
    <w:rsid w:val="004F2E6C"/>
    <w:rsid w:val="0050380B"/>
    <w:rsid w:val="0050767D"/>
    <w:rsid w:val="0051152B"/>
    <w:rsid w:val="00511CD4"/>
    <w:rsid w:val="005125D9"/>
    <w:rsid w:val="005207B0"/>
    <w:rsid w:val="005208B0"/>
    <w:rsid w:val="00524838"/>
    <w:rsid w:val="005252D6"/>
    <w:rsid w:val="00533B16"/>
    <w:rsid w:val="00537BBC"/>
    <w:rsid w:val="005506F3"/>
    <w:rsid w:val="00555AAD"/>
    <w:rsid w:val="00563739"/>
    <w:rsid w:val="00580D32"/>
    <w:rsid w:val="00593691"/>
    <w:rsid w:val="00596A32"/>
    <w:rsid w:val="005A1F8B"/>
    <w:rsid w:val="005A38D2"/>
    <w:rsid w:val="005A4B83"/>
    <w:rsid w:val="005B13E2"/>
    <w:rsid w:val="005D29C1"/>
    <w:rsid w:val="005D5117"/>
    <w:rsid w:val="005E2938"/>
    <w:rsid w:val="005E546E"/>
    <w:rsid w:val="005F0ADE"/>
    <w:rsid w:val="005F23F8"/>
    <w:rsid w:val="005F3EBE"/>
    <w:rsid w:val="00600FCB"/>
    <w:rsid w:val="006023E9"/>
    <w:rsid w:val="00602A84"/>
    <w:rsid w:val="00610470"/>
    <w:rsid w:val="00610F51"/>
    <w:rsid w:val="00616BA6"/>
    <w:rsid w:val="006272EB"/>
    <w:rsid w:val="0063084F"/>
    <w:rsid w:val="006371F8"/>
    <w:rsid w:val="006412CA"/>
    <w:rsid w:val="006511B3"/>
    <w:rsid w:val="0065734E"/>
    <w:rsid w:val="00660436"/>
    <w:rsid w:val="00663264"/>
    <w:rsid w:val="00665250"/>
    <w:rsid w:val="006677B4"/>
    <w:rsid w:val="00672F79"/>
    <w:rsid w:val="00677714"/>
    <w:rsid w:val="00683AC7"/>
    <w:rsid w:val="0068558F"/>
    <w:rsid w:val="00685D7B"/>
    <w:rsid w:val="0068666F"/>
    <w:rsid w:val="00687C4A"/>
    <w:rsid w:val="00697879"/>
    <w:rsid w:val="006B407D"/>
    <w:rsid w:val="006B6C85"/>
    <w:rsid w:val="006C5312"/>
    <w:rsid w:val="006D25AC"/>
    <w:rsid w:val="006D4824"/>
    <w:rsid w:val="006E1379"/>
    <w:rsid w:val="006E2D7B"/>
    <w:rsid w:val="006E3F35"/>
    <w:rsid w:val="006F675D"/>
    <w:rsid w:val="006F7F89"/>
    <w:rsid w:val="007013DE"/>
    <w:rsid w:val="0070506C"/>
    <w:rsid w:val="00725B16"/>
    <w:rsid w:val="007331EF"/>
    <w:rsid w:val="00743B52"/>
    <w:rsid w:val="007440F9"/>
    <w:rsid w:val="007527AA"/>
    <w:rsid w:val="00762450"/>
    <w:rsid w:val="00776703"/>
    <w:rsid w:val="00784BF5"/>
    <w:rsid w:val="00787E26"/>
    <w:rsid w:val="00792AE6"/>
    <w:rsid w:val="007943C6"/>
    <w:rsid w:val="007958C7"/>
    <w:rsid w:val="00797710"/>
    <w:rsid w:val="00797CA9"/>
    <w:rsid w:val="007B0502"/>
    <w:rsid w:val="007C0D70"/>
    <w:rsid w:val="007C1F85"/>
    <w:rsid w:val="007C6B25"/>
    <w:rsid w:val="007D1B74"/>
    <w:rsid w:val="007D5EE0"/>
    <w:rsid w:val="007E31A4"/>
    <w:rsid w:val="007E4FFF"/>
    <w:rsid w:val="007F0EEF"/>
    <w:rsid w:val="007F253D"/>
    <w:rsid w:val="007F485E"/>
    <w:rsid w:val="00813564"/>
    <w:rsid w:val="0081420E"/>
    <w:rsid w:val="00815352"/>
    <w:rsid w:val="0081738D"/>
    <w:rsid w:val="00830A69"/>
    <w:rsid w:val="008322CA"/>
    <w:rsid w:val="0083482B"/>
    <w:rsid w:val="0084228F"/>
    <w:rsid w:val="0084366B"/>
    <w:rsid w:val="00852E3C"/>
    <w:rsid w:val="008628ED"/>
    <w:rsid w:val="00873307"/>
    <w:rsid w:val="008753AD"/>
    <w:rsid w:val="00876675"/>
    <w:rsid w:val="0087713C"/>
    <w:rsid w:val="00882258"/>
    <w:rsid w:val="00885047"/>
    <w:rsid w:val="00886DDF"/>
    <w:rsid w:val="0089783E"/>
    <w:rsid w:val="008A299C"/>
    <w:rsid w:val="008A317B"/>
    <w:rsid w:val="008B1736"/>
    <w:rsid w:val="008C4AB0"/>
    <w:rsid w:val="008C5AF3"/>
    <w:rsid w:val="008D0B5E"/>
    <w:rsid w:val="008D5165"/>
    <w:rsid w:val="008E5F7B"/>
    <w:rsid w:val="009129A3"/>
    <w:rsid w:val="009141F4"/>
    <w:rsid w:val="00915E7F"/>
    <w:rsid w:val="00916F0B"/>
    <w:rsid w:val="00930BFB"/>
    <w:rsid w:val="00934AD5"/>
    <w:rsid w:val="00935BC6"/>
    <w:rsid w:val="00940311"/>
    <w:rsid w:val="00950117"/>
    <w:rsid w:val="00952DA3"/>
    <w:rsid w:val="00953317"/>
    <w:rsid w:val="00961042"/>
    <w:rsid w:val="00973BCF"/>
    <w:rsid w:val="0098388D"/>
    <w:rsid w:val="00994172"/>
    <w:rsid w:val="009A0B92"/>
    <w:rsid w:val="009A2D1F"/>
    <w:rsid w:val="009B75CE"/>
    <w:rsid w:val="009E3E08"/>
    <w:rsid w:val="009E5F09"/>
    <w:rsid w:val="00A0148F"/>
    <w:rsid w:val="00A11D46"/>
    <w:rsid w:val="00A2161B"/>
    <w:rsid w:val="00A22295"/>
    <w:rsid w:val="00A24E42"/>
    <w:rsid w:val="00A27182"/>
    <w:rsid w:val="00A2778B"/>
    <w:rsid w:val="00A34284"/>
    <w:rsid w:val="00A43334"/>
    <w:rsid w:val="00A56BF1"/>
    <w:rsid w:val="00A75857"/>
    <w:rsid w:val="00AB210E"/>
    <w:rsid w:val="00AC42DA"/>
    <w:rsid w:val="00AE38D0"/>
    <w:rsid w:val="00AF24EF"/>
    <w:rsid w:val="00B076BC"/>
    <w:rsid w:val="00B115E3"/>
    <w:rsid w:val="00B11767"/>
    <w:rsid w:val="00B17DFA"/>
    <w:rsid w:val="00B346EC"/>
    <w:rsid w:val="00B41419"/>
    <w:rsid w:val="00B41D6E"/>
    <w:rsid w:val="00B452D5"/>
    <w:rsid w:val="00B51CBD"/>
    <w:rsid w:val="00B61A32"/>
    <w:rsid w:val="00B64D4B"/>
    <w:rsid w:val="00B67F7E"/>
    <w:rsid w:val="00B7785D"/>
    <w:rsid w:val="00B943C3"/>
    <w:rsid w:val="00BA0E7C"/>
    <w:rsid w:val="00BC01E4"/>
    <w:rsid w:val="00BC1F4E"/>
    <w:rsid w:val="00BC6A1A"/>
    <w:rsid w:val="00BD35B0"/>
    <w:rsid w:val="00BD79B0"/>
    <w:rsid w:val="00BE00E4"/>
    <w:rsid w:val="00BF03A8"/>
    <w:rsid w:val="00BF25E8"/>
    <w:rsid w:val="00C00254"/>
    <w:rsid w:val="00C013F2"/>
    <w:rsid w:val="00C12006"/>
    <w:rsid w:val="00C3689A"/>
    <w:rsid w:val="00C5065F"/>
    <w:rsid w:val="00C50EE8"/>
    <w:rsid w:val="00C62DC3"/>
    <w:rsid w:val="00C73B5A"/>
    <w:rsid w:val="00C74FFD"/>
    <w:rsid w:val="00C77E41"/>
    <w:rsid w:val="00C827F4"/>
    <w:rsid w:val="00C84C3E"/>
    <w:rsid w:val="00C96588"/>
    <w:rsid w:val="00CA51CA"/>
    <w:rsid w:val="00CA75E4"/>
    <w:rsid w:val="00CA7D1D"/>
    <w:rsid w:val="00CC372E"/>
    <w:rsid w:val="00CD0EA6"/>
    <w:rsid w:val="00CD1675"/>
    <w:rsid w:val="00CD1792"/>
    <w:rsid w:val="00CE6EC0"/>
    <w:rsid w:val="00CF0CDF"/>
    <w:rsid w:val="00CF1703"/>
    <w:rsid w:val="00D00244"/>
    <w:rsid w:val="00D00705"/>
    <w:rsid w:val="00D0174A"/>
    <w:rsid w:val="00D01DAB"/>
    <w:rsid w:val="00D0368D"/>
    <w:rsid w:val="00D124F9"/>
    <w:rsid w:val="00D21689"/>
    <w:rsid w:val="00D3428C"/>
    <w:rsid w:val="00D355F6"/>
    <w:rsid w:val="00D35E4F"/>
    <w:rsid w:val="00D41981"/>
    <w:rsid w:val="00D45140"/>
    <w:rsid w:val="00D47E96"/>
    <w:rsid w:val="00D544EC"/>
    <w:rsid w:val="00D65630"/>
    <w:rsid w:val="00D75467"/>
    <w:rsid w:val="00D85275"/>
    <w:rsid w:val="00D92CC5"/>
    <w:rsid w:val="00D94A8B"/>
    <w:rsid w:val="00D97259"/>
    <w:rsid w:val="00D97792"/>
    <w:rsid w:val="00DA1E3C"/>
    <w:rsid w:val="00DA4653"/>
    <w:rsid w:val="00DA58CE"/>
    <w:rsid w:val="00DB5B23"/>
    <w:rsid w:val="00DE1965"/>
    <w:rsid w:val="00DE3F6A"/>
    <w:rsid w:val="00DF75AD"/>
    <w:rsid w:val="00E043BF"/>
    <w:rsid w:val="00E04F72"/>
    <w:rsid w:val="00E30E48"/>
    <w:rsid w:val="00E31A73"/>
    <w:rsid w:val="00E40810"/>
    <w:rsid w:val="00E53AA5"/>
    <w:rsid w:val="00E75E90"/>
    <w:rsid w:val="00E8279C"/>
    <w:rsid w:val="00E92735"/>
    <w:rsid w:val="00E9422F"/>
    <w:rsid w:val="00E9700F"/>
    <w:rsid w:val="00EA1976"/>
    <w:rsid w:val="00EB350E"/>
    <w:rsid w:val="00EC03E0"/>
    <w:rsid w:val="00EC2BD9"/>
    <w:rsid w:val="00EC36A4"/>
    <w:rsid w:val="00EC50C2"/>
    <w:rsid w:val="00EC5988"/>
    <w:rsid w:val="00ED3F8B"/>
    <w:rsid w:val="00ED60B9"/>
    <w:rsid w:val="00ED799C"/>
    <w:rsid w:val="00F041B6"/>
    <w:rsid w:val="00F05210"/>
    <w:rsid w:val="00F11065"/>
    <w:rsid w:val="00F149CD"/>
    <w:rsid w:val="00F22F0B"/>
    <w:rsid w:val="00F33654"/>
    <w:rsid w:val="00F34C17"/>
    <w:rsid w:val="00F431B9"/>
    <w:rsid w:val="00F446DA"/>
    <w:rsid w:val="00F513D4"/>
    <w:rsid w:val="00F53A2A"/>
    <w:rsid w:val="00F563BD"/>
    <w:rsid w:val="00F5796E"/>
    <w:rsid w:val="00F6006A"/>
    <w:rsid w:val="00F60184"/>
    <w:rsid w:val="00F822F9"/>
    <w:rsid w:val="00F85CA4"/>
    <w:rsid w:val="00F9068D"/>
    <w:rsid w:val="00F95B53"/>
    <w:rsid w:val="00FA21A7"/>
    <w:rsid w:val="00FA48B6"/>
    <w:rsid w:val="00FC6B8C"/>
    <w:rsid w:val="00FC794D"/>
    <w:rsid w:val="00FD0683"/>
    <w:rsid w:val="00FD270D"/>
    <w:rsid w:val="00FF7336"/>
    <w:rsid w:val="01624525"/>
    <w:rsid w:val="016A347B"/>
    <w:rsid w:val="019404F8"/>
    <w:rsid w:val="01AF70E0"/>
    <w:rsid w:val="01D134FA"/>
    <w:rsid w:val="02FF7BF3"/>
    <w:rsid w:val="03795BF7"/>
    <w:rsid w:val="03BC55F5"/>
    <w:rsid w:val="03D86262"/>
    <w:rsid w:val="03EF5EB9"/>
    <w:rsid w:val="041F2272"/>
    <w:rsid w:val="04A15406"/>
    <w:rsid w:val="04A42800"/>
    <w:rsid w:val="04C74740"/>
    <w:rsid w:val="066C79E3"/>
    <w:rsid w:val="07862691"/>
    <w:rsid w:val="07927288"/>
    <w:rsid w:val="088231C2"/>
    <w:rsid w:val="08940FDD"/>
    <w:rsid w:val="08BC0A60"/>
    <w:rsid w:val="097529BD"/>
    <w:rsid w:val="099A0675"/>
    <w:rsid w:val="09C51A14"/>
    <w:rsid w:val="09DB32C1"/>
    <w:rsid w:val="0A334D52"/>
    <w:rsid w:val="0A8455AD"/>
    <w:rsid w:val="0AC27E84"/>
    <w:rsid w:val="0DC343D2"/>
    <w:rsid w:val="0F837E14"/>
    <w:rsid w:val="0FB24BD6"/>
    <w:rsid w:val="104A14AE"/>
    <w:rsid w:val="10961B97"/>
    <w:rsid w:val="117A14B8"/>
    <w:rsid w:val="1255782F"/>
    <w:rsid w:val="128679E9"/>
    <w:rsid w:val="12B82DC2"/>
    <w:rsid w:val="131D35BF"/>
    <w:rsid w:val="13454CC4"/>
    <w:rsid w:val="135D2E40"/>
    <w:rsid w:val="13932946"/>
    <w:rsid w:val="14065285"/>
    <w:rsid w:val="153B2D0D"/>
    <w:rsid w:val="15712BD2"/>
    <w:rsid w:val="16612C47"/>
    <w:rsid w:val="16F01CA5"/>
    <w:rsid w:val="17524006"/>
    <w:rsid w:val="17565329"/>
    <w:rsid w:val="18414ADE"/>
    <w:rsid w:val="18CD45C3"/>
    <w:rsid w:val="19BE56CE"/>
    <w:rsid w:val="1A3D12D5"/>
    <w:rsid w:val="1AE757B6"/>
    <w:rsid w:val="1B03607B"/>
    <w:rsid w:val="1C5F63A6"/>
    <w:rsid w:val="1CFF6D16"/>
    <w:rsid w:val="1D3764AF"/>
    <w:rsid w:val="1E2948E6"/>
    <w:rsid w:val="1E540F5D"/>
    <w:rsid w:val="1EA319BD"/>
    <w:rsid w:val="1EAC4C7B"/>
    <w:rsid w:val="1F42113B"/>
    <w:rsid w:val="1F446A51"/>
    <w:rsid w:val="1F9B4D2F"/>
    <w:rsid w:val="1FB67DD7"/>
    <w:rsid w:val="1FC55FF4"/>
    <w:rsid w:val="209B2E36"/>
    <w:rsid w:val="21957C48"/>
    <w:rsid w:val="228D26CE"/>
    <w:rsid w:val="22B814DB"/>
    <w:rsid w:val="237B74B4"/>
    <w:rsid w:val="23EB1DA2"/>
    <w:rsid w:val="249F2207"/>
    <w:rsid w:val="261868A0"/>
    <w:rsid w:val="26994E93"/>
    <w:rsid w:val="272F1FA5"/>
    <w:rsid w:val="27765E26"/>
    <w:rsid w:val="27AB1F74"/>
    <w:rsid w:val="27B2591C"/>
    <w:rsid w:val="294F4B81"/>
    <w:rsid w:val="29A858B0"/>
    <w:rsid w:val="2A1A0CEB"/>
    <w:rsid w:val="2AD702FB"/>
    <w:rsid w:val="2C02237E"/>
    <w:rsid w:val="2C2E3173"/>
    <w:rsid w:val="2D75466C"/>
    <w:rsid w:val="2E08366D"/>
    <w:rsid w:val="2EAD4823"/>
    <w:rsid w:val="2F1E74CF"/>
    <w:rsid w:val="2F307202"/>
    <w:rsid w:val="2F6847D4"/>
    <w:rsid w:val="2FC44EB3"/>
    <w:rsid w:val="30400C9F"/>
    <w:rsid w:val="304E536A"/>
    <w:rsid w:val="30DB5EEE"/>
    <w:rsid w:val="318C4BC4"/>
    <w:rsid w:val="318F2A97"/>
    <w:rsid w:val="31A55C86"/>
    <w:rsid w:val="31AA329C"/>
    <w:rsid w:val="32170482"/>
    <w:rsid w:val="331035D3"/>
    <w:rsid w:val="33290CCC"/>
    <w:rsid w:val="348E0C53"/>
    <w:rsid w:val="352275ED"/>
    <w:rsid w:val="35A149B6"/>
    <w:rsid w:val="35DD41CD"/>
    <w:rsid w:val="35E23DED"/>
    <w:rsid w:val="35FF348B"/>
    <w:rsid w:val="3608233F"/>
    <w:rsid w:val="36DB5CA6"/>
    <w:rsid w:val="377246D2"/>
    <w:rsid w:val="3772660A"/>
    <w:rsid w:val="380F5C07"/>
    <w:rsid w:val="38AC5B4C"/>
    <w:rsid w:val="3A744447"/>
    <w:rsid w:val="3AAA1C17"/>
    <w:rsid w:val="3BC30F07"/>
    <w:rsid w:val="3C045336"/>
    <w:rsid w:val="3C3A6FCB"/>
    <w:rsid w:val="3C7B1674"/>
    <w:rsid w:val="3CE00DEC"/>
    <w:rsid w:val="3D2C2DB7"/>
    <w:rsid w:val="3D6407A3"/>
    <w:rsid w:val="3E131464"/>
    <w:rsid w:val="3EA01CAF"/>
    <w:rsid w:val="3EFC5F83"/>
    <w:rsid w:val="3F073100"/>
    <w:rsid w:val="3F3E118F"/>
    <w:rsid w:val="3F60143E"/>
    <w:rsid w:val="3FBE7F13"/>
    <w:rsid w:val="3FD80FD4"/>
    <w:rsid w:val="40BE01CA"/>
    <w:rsid w:val="40F45E29"/>
    <w:rsid w:val="41055DF9"/>
    <w:rsid w:val="421F2EEA"/>
    <w:rsid w:val="422858F9"/>
    <w:rsid w:val="423C752D"/>
    <w:rsid w:val="426C1EA8"/>
    <w:rsid w:val="42A868A9"/>
    <w:rsid w:val="42D068DB"/>
    <w:rsid w:val="42ED123B"/>
    <w:rsid w:val="43363A13"/>
    <w:rsid w:val="43931DE2"/>
    <w:rsid w:val="43C612BB"/>
    <w:rsid w:val="44D35B89"/>
    <w:rsid w:val="451A5BEB"/>
    <w:rsid w:val="45881163"/>
    <w:rsid w:val="45A178AB"/>
    <w:rsid w:val="45CA13BF"/>
    <w:rsid w:val="461E170B"/>
    <w:rsid w:val="465861FD"/>
    <w:rsid w:val="466A6C96"/>
    <w:rsid w:val="47172FCE"/>
    <w:rsid w:val="47FC782A"/>
    <w:rsid w:val="48F618EF"/>
    <w:rsid w:val="491F7C74"/>
    <w:rsid w:val="492B4546"/>
    <w:rsid w:val="4A871F75"/>
    <w:rsid w:val="4B5F1B15"/>
    <w:rsid w:val="4BFE4569"/>
    <w:rsid w:val="4C1C493F"/>
    <w:rsid w:val="4C251A45"/>
    <w:rsid w:val="4C717FF4"/>
    <w:rsid w:val="4C845FF3"/>
    <w:rsid w:val="4C8F3363"/>
    <w:rsid w:val="4CB52428"/>
    <w:rsid w:val="4D2505CA"/>
    <w:rsid w:val="4D3442E8"/>
    <w:rsid w:val="4D4203D5"/>
    <w:rsid w:val="4DA3760C"/>
    <w:rsid w:val="4E2D2E33"/>
    <w:rsid w:val="4EBA588F"/>
    <w:rsid w:val="4F120A0C"/>
    <w:rsid w:val="4F585C8E"/>
    <w:rsid w:val="4F7800DE"/>
    <w:rsid w:val="4F8A252A"/>
    <w:rsid w:val="4F943F18"/>
    <w:rsid w:val="4FA233AD"/>
    <w:rsid w:val="4FBF5856"/>
    <w:rsid w:val="50C23D07"/>
    <w:rsid w:val="51501312"/>
    <w:rsid w:val="51736879"/>
    <w:rsid w:val="51E036BA"/>
    <w:rsid w:val="53076D05"/>
    <w:rsid w:val="53220A8C"/>
    <w:rsid w:val="53394028"/>
    <w:rsid w:val="53E55D36"/>
    <w:rsid w:val="541209B8"/>
    <w:rsid w:val="54B607F4"/>
    <w:rsid w:val="552910C4"/>
    <w:rsid w:val="55297613"/>
    <w:rsid w:val="56222BC1"/>
    <w:rsid w:val="5640122A"/>
    <w:rsid w:val="565F3DA6"/>
    <w:rsid w:val="567E6834"/>
    <w:rsid w:val="56A87AD9"/>
    <w:rsid w:val="572823EA"/>
    <w:rsid w:val="58093FC9"/>
    <w:rsid w:val="58A05684"/>
    <w:rsid w:val="59254E33"/>
    <w:rsid w:val="593B75F9"/>
    <w:rsid w:val="598A113A"/>
    <w:rsid w:val="59C126AF"/>
    <w:rsid w:val="5A3622F1"/>
    <w:rsid w:val="5AC62645"/>
    <w:rsid w:val="5B14741F"/>
    <w:rsid w:val="5B767BC7"/>
    <w:rsid w:val="5C937D6C"/>
    <w:rsid w:val="5D5C2DED"/>
    <w:rsid w:val="5E953DF4"/>
    <w:rsid w:val="5FD44EBD"/>
    <w:rsid w:val="5FE175D9"/>
    <w:rsid w:val="600142CD"/>
    <w:rsid w:val="60310561"/>
    <w:rsid w:val="60A01243"/>
    <w:rsid w:val="60CB2763"/>
    <w:rsid w:val="60E868D2"/>
    <w:rsid w:val="61215B76"/>
    <w:rsid w:val="61704D6F"/>
    <w:rsid w:val="61750921"/>
    <w:rsid w:val="61B45BB3"/>
    <w:rsid w:val="61FD1DDE"/>
    <w:rsid w:val="6200643D"/>
    <w:rsid w:val="621C5433"/>
    <w:rsid w:val="62997FB9"/>
    <w:rsid w:val="62CF7BBD"/>
    <w:rsid w:val="62EC0DA3"/>
    <w:rsid w:val="63310878"/>
    <w:rsid w:val="63512CC8"/>
    <w:rsid w:val="639E415F"/>
    <w:rsid w:val="63E91153"/>
    <w:rsid w:val="640F6E0B"/>
    <w:rsid w:val="6472739A"/>
    <w:rsid w:val="647E189B"/>
    <w:rsid w:val="648E0A12"/>
    <w:rsid w:val="64C51278"/>
    <w:rsid w:val="65311669"/>
    <w:rsid w:val="660B1854"/>
    <w:rsid w:val="672243EF"/>
    <w:rsid w:val="677B6565"/>
    <w:rsid w:val="681424C1"/>
    <w:rsid w:val="682D0957"/>
    <w:rsid w:val="684B5F38"/>
    <w:rsid w:val="69126A56"/>
    <w:rsid w:val="6B43739A"/>
    <w:rsid w:val="6B516E96"/>
    <w:rsid w:val="6B5512F9"/>
    <w:rsid w:val="6BB67B6C"/>
    <w:rsid w:val="6C07486C"/>
    <w:rsid w:val="6C156F89"/>
    <w:rsid w:val="6C3D64DF"/>
    <w:rsid w:val="6C57134F"/>
    <w:rsid w:val="6CA420BB"/>
    <w:rsid w:val="6D064B23"/>
    <w:rsid w:val="6D48513C"/>
    <w:rsid w:val="6DFB2962"/>
    <w:rsid w:val="6EC922AC"/>
    <w:rsid w:val="6EDC5B3C"/>
    <w:rsid w:val="6EDF2491"/>
    <w:rsid w:val="6F03756C"/>
    <w:rsid w:val="6F3F60CB"/>
    <w:rsid w:val="6F7840BC"/>
    <w:rsid w:val="6F8E6D76"/>
    <w:rsid w:val="70127295"/>
    <w:rsid w:val="70194B6E"/>
    <w:rsid w:val="704C5298"/>
    <w:rsid w:val="708E10B8"/>
    <w:rsid w:val="70D25448"/>
    <w:rsid w:val="715A2781"/>
    <w:rsid w:val="71A566B9"/>
    <w:rsid w:val="73583DF7"/>
    <w:rsid w:val="73B057E9"/>
    <w:rsid w:val="73F44851"/>
    <w:rsid w:val="746B3F73"/>
    <w:rsid w:val="74C94DB4"/>
    <w:rsid w:val="76CA4E14"/>
    <w:rsid w:val="76E934EC"/>
    <w:rsid w:val="773D2443"/>
    <w:rsid w:val="77495D38"/>
    <w:rsid w:val="77857E22"/>
    <w:rsid w:val="77893D57"/>
    <w:rsid w:val="794C4A47"/>
    <w:rsid w:val="799A287B"/>
    <w:rsid w:val="79A8143C"/>
    <w:rsid w:val="7AA172DC"/>
    <w:rsid w:val="7AE2272C"/>
    <w:rsid w:val="7B6D0E68"/>
    <w:rsid w:val="7B810197"/>
    <w:rsid w:val="7CC3658D"/>
    <w:rsid w:val="7CCA791B"/>
    <w:rsid w:val="7CE65F54"/>
    <w:rsid w:val="7DD87E16"/>
    <w:rsid w:val="7E2412AD"/>
    <w:rsid w:val="7E9957F7"/>
    <w:rsid w:val="7FBF303C"/>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C623B"/>
  <w15:docId w15:val="{A502933E-9676-43F2-B7CD-722D0E87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ind w:firstLineChars="200" w:firstLine="880"/>
      <w:jc w:val="both"/>
    </w:pPr>
    <w:rPr>
      <w:rFonts w:eastAsia="仿宋" w:cstheme="minorBidi"/>
      <w:kern w:val="2"/>
      <w:sz w:val="32"/>
      <w:szCs w:val="24"/>
    </w:rPr>
  </w:style>
  <w:style w:type="paragraph" w:styleId="1">
    <w:name w:val="heading 1"/>
    <w:basedOn w:val="a"/>
    <w:next w:val="a"/>
    <w:autoRedefine/>
    <w:qFormat/>
    <w:pPr>
      <w:ind w:firstLineChars="0" w:firstLine="0"/>
      <w:jc w:val="center"/>
      <w:outlineLvl w:val="0"/>
    </w:pPr>
    <w:rPr>
      <w:rFonts w:eastAsia="方正小标宋简体" w:cs="Times New Roman" w:hint="eastAsia"/>
      <w:bCs/>
      <w:kern w:val="44"/>
      <w:sz w:val="44"/>
      <w:szCs w:val="48"/>
    </w:rPr>
  </w:style>
  <w:style w:type="paragraph" w:styleId="2">
    <w:name w:val="heading 2"/>
    <w:basedOn w:val="a"/>
    <w:next w:val="a"/>
    <w:autoRedefine/>
    <w:unhideWhenUsed/>
    <w:qFormat/>
    <w:rsid w:val="0023021C"/>
    <w:pPr>
      <w:overflowPunct w:val="0"/>
      <w:spacing w:beforeLines="50" w:before="217" w:afterLines="50" w:after="217" w:line="560" w:lineRule="exact"/>
      <w:ind w:firstLineChars="0" w:firstLine="0"/>
      <w:jc w:val="center"/>
      <w:outlineLvl w:val="1"/>
    </w:pPr>
    <w:rPr>
      <w:rFonts w:ascii="宋体" w:eastAsia="黑体" w:hAnsi="宋体" w:cs="Times New Roman" w:hint="eastAsia"/>
      <w:kern w:val="0"/>
      <w:szCs w:val="36"/>
    </w:rPr>
  </w:style>
  <w:style w:type="paragraph" w:styleId="3">
    <w:name w:val="heading 3"/>
    <w:basedOn w:val="a"/>
    <w:next w:val="a"/>
    <w:link w:val="30"/>
    <w:autoRedefine/>
    <w:unhideWhenUsed/>
    <w:qFormat/>
    <w:pPr>
      <w:keepNext/>
      <w:keepLines/>
      <w:spacing w:before="120" w:after="120"/>
      <w:jc w:val="left"/>
      <w:outlineLvl w:val="2"/>
    </w:pPr>
    <w:rPr>
      <w:rFonts w:eastAsia="黑体"/>
    </w:rPr>
  </w:style>
  <w:style w:type="paragraph" w:styleId="4">
    <w:name w:val="heading 4"/>
    <w:basedOn w:val="a"/>
    <w:next w:val="a"/>
    <w:link w:val="40"/>
    <w:autoRedefine/>
    <w:unhideWhenUsed/>
    <w:qFormat/>
    <w:pPr>
      <w:keepNext/>
      <w:keepLines/>
      <w:spacing w:before="120" w:after="120"/>
      <w:outlineLvl w:val="3"/>
    </w:pPr>
    <w:rPr>
      <w:rFonts w:eastAsia="楷体"/>
      <w:b/>
    </w:rPr>
  </w:style>
  <w:style w:type="paragraph" w:styleId="5">
    <w:name w:val="heading 5"/>
    <w:basedOn w:val="a"/>
    <w:next w:val="a"/>
    <w:autoRedefine/>
    <w:semiHidden/>
    <w:unhideWhenUsed/>
    <w:qFormat/>
    <w:pPr>
      <w:keepNext/>
      <w:keepLines/>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semiHidden/>
    <w:unhideWhenUsed/>
    <w:qFormat/>
    <w:pPr>
      <w:ind w:firstLineChars="0" w:firstLine="0"/>
      <w:jc w:val="center"/>
    </w:pPr>
    <w:rPr>
      <w:rFonts w:cstheme="majorBidi"/>
      <w:b/>
      <w:sz w:val="28"/>
      <w:szCs w:val="20"/>
    </w:rPr>
  </w:style>
  <w:style w:type="paragraph" w:styleId="a4">
    <w:name w:val="annotation text"/>
    <w:basedOn w:val="a"/>
    <w:autoRedefine/>
    <w:qFormat/>
    <w:pPr>
      <w:jc w:val="left"/>
    </w:pPr>
  </w:style>
  <w:style w:type="paragraph" w:styleId="a5">
    <w:name w:val="Body Text Indent"/>
    <w:basedOn w:val="a"/>
    <w:next w:val="a"/>
    <w:autoRedefine/>
    <w:uiPriority w:val="99"/>
    <w:unhideWhenUsed/>
    <w:qFormat/>
    <w:pPr>
      <w:ind w:firstLine="640"/>
    </w:pPr>
  </w:style>
  <w:style w:type="paragraph" w:styleId="a6">
    <w:name w:val="footer"/>
    <w:basedOn w:val="a"/>
    <w:link w:val="a7"/>
    <w:autoRedefine/>
    <w:uiPriority w:val="99"/>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qFormat/>
    <w:pPr>
      <w:spacing w:beforeAutospacing="1" w:afterAutospacing="1"/>
      <w:jc w:val="left"/>
    </w:pPr>
    <w:rPr>
      <w:rFonts w:cs="Times New Roman"/>
      <w:kern w:val="0"/>
      <w:sz w:val="24"/>
    </w:rPr>
  </w:style>
  <w:style w:type="paragraph" w:styleId="aa">
    <w:name w:val="Title"/>
    <w:basedOn w:val="a"/>
    <w:autoRedefine/>
    <w:qFormat/>
    <w:pPr>
      <w:spacing w:before="240" w:after="60"/>
      <w:jc w:val="center"/>
      <w:outlineLvl w:val="0"/>
    </w:pPr>
    <w:rPr>
      <w:rFonts w:ascii="Arial" w:hAnsi="Arial"/>
      <w:b/>
    </w:rPr>
  </w:style>
  <w:style w:type="paragraph" w:styleId="20">
    <w:name w:val="Body Text First Indent 2"/>
    <w:basedOn w:val="a5"/>
    <w:next w:val="a"/>
    <w:autoRedefine/>
    <w:uiPriority w:val="99"/>
    <w:unhideWhenUsed/>
    <w:qFormat/>
    <w:pPr>
      <w:ind w:firstLine="420"/>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qFormat/>
    <w:rPr>
      <w:i/>
    </w:rPr>
  </w:style>
  <w:style w:type="paragraph" w:customStyle="1" w:styleId="ad">
    <w:name w:val="图表内容"/>
    <w:basedOn w:val="a"/>
    <w:link w:val="Char"/>
    <w:autoRedefine/>
    <w:qFormat/>
    <w:pPr>
      <w:widowControl/>
      <w:ind w:firstLineChars="0" w:firstLine="0"/>
      <w:jc w:val="center"/>
    </w:pPr>
    <w:rPr>
      <w:rFonts w:cs="Times New Roman"/>
      <w:color w:val="000000"/>
      <w:kern w:val="0"/>
      <w:sz w:val="24"/>
      <w:szCs w:val="32"/>
    </w:rPr>
  </w:style>
  <w:style w:type="paragraph" w:customStyle="1" w:styleId="ae">
    <w:name w:val="编制说明"/>
    <w:basedOn w:val="a"/>
    <w:autoRedefine/>
    <w:qFormat/>
    <w:pPr>
      <w:ind w:firstLine="560"/>
    </w:pPr>
    <w:rPr>
      <w:rFonts w:eastAsia="楷体_GB2312" w:cs="Times New Roman"/>
      <w:sz w:val="28"/>
    </w:rPr>
  </w:style>
  <w:style w:type="character" w:customStyle="1" w:styleId="Char">
    <w:name w:val="图表内容 Char"/>
    <w:basedOn w:val="a0"/>
    <w:link w:val="ad"/>
    <w:autoRedefine/>
    <w:qFormat/>
    <w:rPr>
      <w:rFonts w:ascii="Times New Roman" w:eastAsia="仿宋" w:hAnsi="Times New Roman" w:cs="Times New Roman"/>
      <w:color w:val="000000"/>
      <w:kern w:val="0"/>
      <w:sz w:val="24"/>
      <w:szCs w:val="32"/>
    </w:rPr>
  </w:style>
  <w:style w:type="paragraph" w:customStyle="1" w:styleId="af">
    <w:name w:val="表头"/>
    <w:basedOn w:val="a"/>
    <w:autoRedefine/>
    <w:qFormat/>
    <w:pPr>
      <w:ind w:firstLineChars="0" w:firstLine="0"/>
      <w:jc w:val="center"/>
    </w:pPr>
    <w:rPr>
      <w:rFonts w:cs="Times New Roman"/>
      <w:b/>
      <w:sz w:val="24"/>
    </w:rPr>
  </w:style>
  <w:style w:type="paragraph" w:customStyle="1" w:styleId="af0">
    <w:name w:val="主标题"/>
    <w:basedOn w:val="aa"/>
    <w:next w:val="a"/>
    <w:autoRedefine/>
    <w:qFormat/>
    <w:pPr>
      <w:spacing w:beforeLines="100" w:before="100" w:beforeAutospacing="1" w:afterLines="100" w:after="100"/>
      <w:ind w:firstLineChars="0" w:firstLine="0"/>
    </w:pPr>
    <w:rPr>
      <w:rFonts w:ascii="宋体" w:eastAsia="方正小标宋简体" w:hAnsi="宋体" w:cs="Times New Roman" w:hint="eastAsia"/>
      <w:b w:val="0"/>
      <w:bCs/>
      <w:kern w:val="44"/>
      <w:sz w:val="44"/>
      <w:szCs w:val="48"/>
    </w:rPr>
  </w:style>
  <w:style w:type="character" w:customStyle="1" w:styleId="40">
    <w:name w:val="标题 4 字符"/>
    <w:link w:val="4"/>
    <w:autoRedefine/>
    <w:qFormat/>
    <w:rPr>
      <w:rFonts w:ascii="Times New Roman" w:eastAsia="楷体" w:hAnsi="Times New Roman"/>
      <w:b/>
    </w:rPr>
  </w:style>
  <w:style w:type="character" w:customStyle="1" w:styleId="30">
    <w:name w:val="标题 3 字符"/>
    <w:link w:val="3"/>
    <w:autoRedefine/>
    <w:qFormat/>
    <w:rPr>
      <w:rFonts w:ascii="Times New Roman" w:eastAsia="黑体" w:hAnsi="Times New Roman"/>
    </w:rPr>
  </w:style>
  <w:style w:type="character" w:customStyle="1" w:styleId="a7">
    <w:name w:val="页脚 字符"/>
    <w:basedOn w:val="a0"/>
    <w:link w:val="a6"/>
    <w:autoRedefine/>
    <w:uiPriority w:val="99"/>
    <w:qFormat/>
    <w:rPr>
      <w:rFonts w:eastAsia="仿宋" w:cstheme="minorBidi"/>
      <w:kern w:val="2"/>
      <w:sz w:val="18"/>
      <w:szCs w:val="24"/>
    </w:rPr>
  </w:style>
  <w:style w:type="paragraph" w:customStyle="1" w:styleId="10">
    <w:name w:val="正文1"/>
    <w:autoRedefine/>
    <w:qFormat/>
    <w:pPr>
      <w:spacing w:line="555" w:lineRule="atLeast"/>
      <w:ind w:firstLine="623"/>
      <w:jc w:val="both"/>
      <w:textAlignment w:val="baseline"/>
    </w:pPr>
    <w:rPr>
      <w:rFonts w:ascii="Calibri" w:eastAsia="仿宋_GB2312" w:hAnsi="Calibri"/>
      <w:color w:val="000000"/>
      <w:sz w:val="31"/>
      <w:szCs w:val="22"/>
    </w:rPr>
  </w:style>
  <w:style w:type="paragraph" w:styleId="af1">
    <w:name w:val="Body Text"/>
    <w:basedOn w:val="a"/>
    <w:link w:val="af2"/>
    <w:rsid w:val="00170E94"/>
    <w:pPr>
      <w:spacing w:after="120"/>
    </w:pPr>
  </w:style>
  <w:style w:type="character" w:customStyle="1" w:styleId="af2">
    <w:name w:val="正文文本 字符"/>
    <w:basedOn w:val="a0"/>
    <w:link w:val="af1"/>
    <w:rsid w:val="00170E94"/>
    <w:rPr>
      <w:rFonts w:eastAsia="仿宋" w:cstheme="minorBidi"/>
      <w:kern w:val="2"/>
      <w:sz w:val="32"/>
      <w:szCs w:val="24"/>
    </w:rPr>
  </w:style>
  <w:style w:type="character" w:customStyle="1" w:styleId="font11">
    <w:name w:val="font11"/>
    <w:basedOn w:val="a0"/>
    <w:qFormat/>
    <w:rsid w:val="00170E94"/>
    <w:rPr>
      <w:rFonts w:ascii="仿宋_GB2312" w:eastAsia="仿宋_GB2312" w:cs="仿宋_GB2312" w:hint="eastAsia"/>
      <w:color w:val="000000"/>
      <w:sz w:val="32"/>
      <w:szCs w:val="32"/>
      <w:u w:val="none"/>
    </w:rPr>
  </w:style>
  <w:style w:type="character" w:customStyle="1" w:styleId="font21">
    <w:name w:val="font21"/>
    <w:basedOn w:val="a0"/>
    <w:qFormat/>
    <w:rsid w:val="00170E94"/>
    <w:rPr>
      <w:rFonts w:ascii="Times New Roman" w:hAnsi="Times New Roman" w:cs="Times New Roman" w:hint="default"/>
      <w:color w:val="000000"/>
      <w:sz w:val="32"/>
      <w:szCs w:val="32"/>
      <w:u w:val="none"/>
    </w:rPr>
  </w:style>
  <w:style w:type="character" w:customStyle="1" w:styleId="font61">
    <w:name w:val="font61"/>
    <w:basedOn w:val="a0"/>
    <w:qFormat/>
    <w:rsid w:val="00610F51"/>
    <w:rPr>
      <w:rFonts w:ascii="宋体" w:eastAsia="宋体" w:hAnsi="宋体" w:cs="宋体" w:hint="eastAsia"/>
      <w:color w:val="000000"/>
      <w:sz w:val="24"/>
      <w:szCs w:val="24"/>
      <w:u w:val="single"/>
    </w:rPr>
  </w:style>
  <w:style w:type="character" w:customStyle="1" w:styleId="font41">
    <w:name w:val="font41"/>
    <w:basedOn w:val="a0"/>
    <w:qFormat/>
    <w:rsid w:val="00610F51"/>
    <w:rPr>
      <w:rFonts w:ascii="宋体" w:eastAsia="宋体" w:hAnsi="宋体" w:cs="宋体" w:hint="eastAsia"/>
      <w:b/>
      <w:bCs/>
      <w:color w:val="000000"/>
      <w:sz w:val="25"/>
      <w:szCs w:val="25"/>
      <w:u w:val="none"/>
    </w:rPr>
  </w:style>
  <w:style w:type="character" w:customStyle="1" w:styleId="font51">
    <w:name w:val="font51"/>
    <w:basedOn w:val="a0"/>
    <w:qFormat/>
    <w:rsid w:val="00610F51"/>
    <w:rPr>
      <w:rFonts w:ascii="宋体" w:eastAsia="宋体" w:hAnsi="宋体" w:cs="宋体" w:hint="eastAsia"/>
      <w:color w:val="000000"/>
      <w:sz w:val="25"/>
      <w:szCs w:val="25"/>
      <w:u w:val="none"/>
    </w:rPr>
  </w:style>
  <w:style w:type="character" w:customStyle="1" w:styleId="font71">
    <w:name w:val="font71"/>
    <w:basedOn w:val="a0"/>
    <w:qFormat/>
    <w:rsid w:val="00610F51"/>
    <w:rPr>
      <w:rFonts w:ascii="宋体" w:eastAsia="宋体" w:hAnsi="宋体" w:cs="宋体" w:hint="eastAsia"/>
      <w:color w:val="000000"/>
      <w:sz w:val="25"/>
      <w:szCs w:val="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63FCA-A9A0-4057-8069-2899A914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4680</TotalTime>
  <Pages>29</Pages>
  <Words>2057</Words>
  <Characters>11731</Characters>
  <Application>Microsoft Office Word</Application>
  <DocSecurity>0</DocSecurity>
  <Lines>97</Lines>
  <Paragraphs>27</Paragraphs>
  <ScaleCrop>false</ScaleCrop>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NB-20200612-1</dc:creator>
  <cp:lastModifiedBy>陈 慧</cp:lastModifiedBy>
  <cp:revision>62</cp:revision>
  <dcterms:created xsi:type="dcterms:W3CDTF">2020-06-22T00:38:00Z</dcterms:created>
  <dcterms:modified xsi:type="dcterms:W3CDTF">2024-03-04T08:24:00Z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7440A0D1815B44F49403067A829218A8_13</vt:lpwstr>
  </property>
</Properties>
</file>