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关于将吴川市妇幼保健计划生育服务中心（吴川市妇幼保健院、吴川市妇女儿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童医院）列入“重点关注名单”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川市妇幼保健计划生育服务中心（吴川市妇幼保健院、吴川市妇女儿童医院）（统一社会信用代码：12440883456237380R）：经查，你单位吴川市妇幼保健院整体搬迁建设PPP项目，未按规定组织开展水土保持监测工作，违反了《广东省水土保持条例》第三十一条。依据《水利部办公厅关于实施生产建设项目水土保持信用监管“两单”制度的通知》（办水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〔2020〕157号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）规定，现决定将你单位列入水土保持“重点关注名单”，并通过全国水利建设市场监管服务平台等向社会公开，公开期限为1年。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你单位如对本决定有异议，可以自公开之日起六十日内向吴川市人民政府申请行政复议；或者六个月内向开发区人民法院提起行政诉讼。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吴川市水务局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MWVhMGQ3MTg4ZjYyMTM2N2M0OWYzMjlmNzFhNTYifQ=="/>
  </w:docVars>
  <w:rsids>
    <w:rsidRoot w:val="0FEF7F8A"/>
    <w:rsid w:val="0FEF7F8A"/>
    <w:rsid w:val="12EE053A"/>
    <w:rsid w:val="1F8C26FF"/>
    <w:rsid w:val="207765B7"/>
    <w:rsid w:val="306007B8"/>
    <w:rsid w:val="3FA46FD7"/>
    <w:rsid w:val="5BD2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363</Characters>
  <Lines>0</Lines>
  <Paragraphs>0</Paragraphs>
  <TotalTime>6</TotalTime>
  <ScaleCrop>false</ScaleCrop>
  <LinksUpToDate>false</LinksUpToDate>
  <CharactersWithSpaces>363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2021-12-29T07:29:00Z</dcterms:created>
  <dc:creator>Cyrus-樂</dc:creator>
  <cp:lastModifiedBy>Monster</cp:lastModifiedBy>
  <cp:lastPrinted>2021-12-29T09:23:00Z</cp:lastPrinted>
  <dcterms:modified xsi:type="dcterms:W3CDTF">2022-05-18T08:20:21Z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289C78A0F1C349E991141387482AA3FA</vt:lpwstr>
  </property>
</Properties>
</file>