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84"/>
          <w:szCs w:val="8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b/>
          <w:bCs/>
          <w:spacing w:val="40"/>
          <w:sz w:val="96"/>
          <w:szCs w:val="96"/>
        </w:rPr>
      </w:pPr>
    </w:p>
    <w:p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b/>
          <w:bCs/>
          <w:spacing w:val="40"/>
          <w:sz w:val="96"/>
          <w:szCs w:val="96"/>
        </w:rPr>
        <w:t>基层政务公开标准目录汇编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吴川市黄坡镇人民</w:t>
      </w:r>
      <w:r>
        <w:rPr>
          <w:rFonts w:hint="eastAsia" w:ascii="方正小标宋简体" w:eastAsia="方正小标宋简体"/>
          <w:sz w:val="36"/>
          <w:szCs w:val="36"/>
        </w:rPr>
        <w:t>政府</w:t>
      </w:r>
    </w:p>
    <w:p>
      <w:pPr>
        <w:jc w:val="center"/>
        <w:rPr>
          <w:rFonts w:hint="default"/>
          <w:lang w:val="en-US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2月10日</w:t>
      </w: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24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5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1309"/>
        <w:gridCol w:w="23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</w:tcPr>
          <w:p>
            <w:pPr>
              <w:pStyle w:val="22"/>
              <w:rPr>
                <w:rFonts w:hint="eastAsia" w:ascii="仿宋" w:hAnsi="仿宋" w:eastAsia="仿宋" w:cs="仿宋"/>
                <w:sz w:val="13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概况信息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内设机构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内设机构名称及主要职责、联系电话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综合信息</w:t>
            </w:r>
          </w:p>
          <w:p>
            <w:pPr>
              <w:pStyle w:val="22"/>
              <w:jc w:val="center"/>
              <w:rPr>
                <w:rFonts w:hint="eastAsia" w:ascii="仿宋" w:hAnsi="仿宋" w:eastAsia="仿宋" w:cs="仿宋"/>
                <w:sz w:val="14"/>
              </w:rPr>
            </w:pPr>
          </w:p>
          <w:p>
            <w:pPr>
              <w:pStyle w:val="22"/>
              <w:jc w:val="center"/>
              <w:rPr>
                <w:rFonts w:hint="eastAsia" w:ascii="仿宋" w:hAnsi="仿宋" w:eastAsia="仿宋" w:cs="仿宋"/>
                <w:sz w:val="14"/>
              </w:rPr>
            </w:pPr>
          </w:p>
          <w:p>
            <w:pPr>
              <w:pStyle w:val="22"/>
              <w:spacing w:before="6"/>
              <w:jc w:val="center"/>
              <w:rPr>
                <w:rFonts w:hint="eastAsia" w:ascii="仿宋" w:hAnsi="仿宋" w:eastAsia="仿宋" w:cs="仿宋"/>
                <w:sz w:val="1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镇政府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镇政府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</w:pPr>
      <w:bookmarkStart w:id="1" w:name="_Toc28396"/>
      <w:bookmarkStart w:id="2" w:name="_Toc24724708"/>
    </w:p>
    <w:p>
      <w:pP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（二）社会救助领域基层政务公开标准目录</w:t>
      </w:r>
      <w:bookmarkEnd w:id="1"/>
      <w:bookmarkEnd w:id="2"/>
    </w:p>
    <w:tbl>
      <w:tblPr>
        <w:tblStyle w:val="10"/>
        <w:tblW w:w="5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56"/>
        <w:gridCol w:w="1157"/>
        <w:gridCol w:w="16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最低生活保障</w:t>
            </w:r>
            <w:bookmarkStart w:id="18" w:name="_GoBack"/>
            <w:bookmarkEnd w:id="18"/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1157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临时救助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《广东省社会救助条例》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</w:tbl>
    <w:p/>
    <w:p>
      <w:pPr>
        <w:pStyle w:val="2"/>
        <w:tabs>
          <w:tab w:val="center" w:pos="7001"/>
        </w:tabs>
        <w:jc w:val="both"/>
        <w:rPr>
          <w:rFonts w:hint="default" w:ascii="方正小标宋_GBK" w:hAnsi="方正小标宋_GBK" w:eastAsia="方正小标宋_GBK"/>
          <w:b w:val="0"/>
          <w:bCs w:val="0"/>
          <w:sz w:val="30"/>
          <w:lang w:val="en-US" w:eastAsia="zh-CN"/>
        </w:rPr>
      </w:pPr>
      <w:bookmarkStart w:id="3" w:name="_Toc31840"/>
      <w:bookmarkStart w:id="4" w:name="_Toc55207544"/>
    </w:p>
    <w:p>
      <w:pP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</w:pPr>
    </w:p>
    <w:p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（三）养老服务领域基层政务公开标准目录</w:t>
      </w:r>
      <w:bookmarkEnd w:id="3"/>
      <w:bookmarkEnd w:id="4"/>
    </w:p>
    <w:tbl>
      <w:tblPr>
        <w:tblStyle w:val="10"/>
        <w:tblW w:w="6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04"/>
        <w:gridCol w:w="672"/>
        <w:gridCol w:w="2390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《中华人民共和国老年人权益保障法》、《广东省老年人优待办法》、《 广东省老年人权益保障条例》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</w:tbl>
    <w:p/>
    <w:p/>
    <w:p/>
    <w:p/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5" w:name="_Toc10043"/>
      <w:bookmarkStart w:id="6" w:name="_Toc24724729"/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（四）扶贫领域基层政务公开标准目录</w:t>
      </w:r>
      <w:bookmarkEnd w:id="5"/>
      <w:bookmarkEnd w:id="6"/>
    </w:p>
    <w:tbl>
      <w:tblPr>
        <w:tblStyle w:val="10"/>
        <w:tblW w:w="6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05"/>
        <w:gridCol w:w="660"/>
        <w:gridCol w:w="238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贫困人口所在行政村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·退出计划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贫困人口退出所在行政村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扶贫资金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扶贫办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镇人民政府、村委会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7" w:name="_Toc24724710"/>
      <w:bookmarkStart w:id="8" w:name="_Toc13363"/>
    </w:p>
    <w:p>
      <w:pPr>
        <w:rPr>
          <w:rFonts w:hint="eastAsia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（五）公共法律服务领域基层政务公开标准目录</w:t>
      </w:r>
      <w:bookmarkEnd w:id="7"/>
      <w:bookmarkEnd w:id="8"/>
    </w:p>
    <w:tbl>
      <w:tblPr>
        <w:tblStyle w:val="10"/>
        <w:tblW w:w="5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50"/>
        <w:gridCol w:w="851"/>
        <w:gridCol w:w="191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法治宣传教育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法律知识普及服务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法律法规资讯；普法动态资讯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镇综合治理办公室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推广法治文化服务</w:t>
            </w:r>
          </w:p>
        </w:tc>
        <w:tc>
          <w:tcPr>
            <w:tcW w:w="19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辖区内法治文化阵地信息；法治文化作品、产品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镇综合治理办公室</w:t>
            </w:r>
          </w:p>
        </w:tc>
      </w:tr>
    </w:tbl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9" w:name="_Toc3876"/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（六）公共文化服务领域基层政务公开标准目录</w:t>
      </w:r>
      <w:bookmarkEnd w:id="9"/>
    </w:p>
    <w:tbl>
      <w:tblPr>
        <w:tblStyle w:val="10"/>
        <w:tblW w:w="4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1285"/>
        <w:gridCol w:w="141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1.机构名称；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2.开放时间；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3.开放项目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4.机构地址；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5.联系电话；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6.临时停止开放信息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pStyle w:val="2"/>
        <w:jc w:val="both"/>
        <w:rPr>
          <w:rFonts w:hint="eastAsia" w:ascii="方正小标宋_GBK" w:eastAsia="方正小标宋_GBK"/>
          <w:b w:val="0"/>
          <w:sz w:val="30"/>
          <w:szCs w:val="30"/>
        </w:rPr>
      </w:pPr>
      <w:bookmarkStart w:id="10" w:name="_Toc14712"/>
      <w:bookmarkStart w:id="11" w:name="_Toc24724713"/>
    </w:p>
    <w:p>
      <w:pPr>
        <w:rPr>
          <w:rFonts w:hint="eastAsia" w:ascii="方正小标宋_GBK" w:eastAsia="方正小标宋_GBK"/>
          <w:b w:val="0"/>
          <w:sz w:val="30"/>
          <w:szCs w:val="30"/>
        </w:rPr>
      </w:pPr>
    </w:p>
    <w:p>
      <w:pPr>
        <w:rPr>
          <w:rFonts w:hint="eastAsia" w:ascii="方正小标宋_GBK" w:eastAsia="方正小标宋_GBK"/>
          <w:b w:val="0"/>
          <w:sz w:val="30"/>
          <w:szCs w:val="30"/>
        </w:rPr>
      </w:pPr>
    </w:p>
    <w:p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r>
        <w:rPr>
          <w:rFonts w:hint="eastAsia" w:ascii="方正小标宋_GBK" w:eastAsia="方正小标宋_GBK"/>
          <w:b w:val="0"/>
          <w:sz w:val="30"/>
          <w:szCs w:val="30"/>
        </w:rPr>
        <w:t>（七）社会保险领域基层政务公开标准目录</w:t>
      </w:r>
      <w:bookmarkEnd w:id="10"/>
      <w:bookmarkEnd w:id="11"/>
    </w:p>
    <w:tbl>
      <w:tblPr>
        <w:tblStyle w:val="10"/>
        <w:tblW w:w="5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929"/>
        <w:gridCol w:w="1481"/>
        <w:gridCol w:w="1777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社会保险登记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城乡居民养老保险参保登记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镇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人力资源所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合作医疗办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受理条件；申请材料；受理时间、地点；办理流程；咨询方式；监督投诉渠道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人力资源所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社会保险参保 信息维护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合作医疗办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合作医疗办</w:t>
            </w:r>
          </w:p>
        </w:tc>
      </w:tr>
    </w:tbl>
    <w:p/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12" w:name="_Toc1782"/>
    </w:p>
    <w:p>
      <w:pP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（八）就业领域基层政务公开标准目录</w:t>
      </w:r>
      <w:bookmarkEnd w:id="12"/>
    </w:p>
    <w:tbl>
      <w:tblPr>
        <w:tblStyle w:val="10"/>
        <w:tblW w:w="6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70"/>
        <w:gridCol w:w="1733"/>
        <w:gridCol w:w="184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就业登记、失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人力资源所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人力资源所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人力资源所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企业（单位）吸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13" w:name="_Toc32568"/>
    </w:p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（九）卫生健康领域基层政务公开标准目录</w:t>
      </w:r>
      <w:bookmarkEnd w:id="13"/>
    </w:p>
    <w:tbl>
      <w:tblPr>
        <w:tblStyle w:val="10"/>
        <w:tblW w:w="5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93"/>
        <w:gridCol w:w="957"/>
        <w:gridCol w:w="2062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bookmarkStart w:id="14" w:name="_Hlk54855899"/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受理地点及时间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受理条件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申请材料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办理流程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咨询方式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监督投诉方式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bookmarkStart w:id="15" w:name="_Hlk54856199"/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</w:tbl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16" w:name="_Toc25006"/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（十）救灾领域基层政务公开标准目录</w:t>
      </w:r>
      <w:bookmarkEnd w:id="16"/>
    </w:p>
    <w:tbl>
      <w:tblPr>
        <w:tblStyle w:val="10"/>
        <w:tblW w:w="5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851"/>
        <w:gridCol w:w="2316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应急管理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救助标准、救助名单，包括灾民姓名、受灾情况、救助金额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镇公共服务办公室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一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）农村危房改造领域基层政务公开标准目录</w:t>
      </w:r>
    </w:p>
    <w:tbl>
      <w:tblPr>
        <w:tblStyle w:val="10"/>
        <w:tblW w:w="6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部门文件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农村危房改造相关文件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文件分类、生成日期、标题、文号、有效性、关键词和具体内容等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政策解读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上级政策解读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着重解读政策措施的背景依据、目标任务、主要内容、涉及范围、执行标准，以及注意事项、关键词诠释、惠民利民举措、新旧政策差异等。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  <w:p>
            <w:pPr>
              <w:widowControl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3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本级政策解读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计划实施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任务分配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及时公开农村危房改造补助农户名单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条件与标准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农村危房等级评定标准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农村危房等级评定相关标准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条件与标准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农村危房改造对象申请条件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农村危房改造农户申请条件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农村危房改造资金补助标准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农村危房改造资金补助标准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农村危房改造竣工合格标准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农村危房改造竣工验收要求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对象认定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危改户认定程序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农村危房改造申请程序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认定结果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认定结果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7" w:name="_Toc7004"/>
      <w:r>
        <w:rPr>
          <w:rFonts w:hint="eastAsia" w:ascii="方正小标宋_GBK" w:hAnsi="方正小标宋_GBK" w:eastAsia="方正小标宋_GBK"/>
          <w:b w:val="0"/>
          <w:bCs w:val="0"/>
          <w:sz w:val="30"/>
          <w:szCs w:val="28"/>
        </w:rPr>
        <w:t>（十二）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财政预决算领域基层政务公开标准目录</w:t>
      </w:r>
      <w:bookmarkEnd w:id="17"/>
    </w:p>
    <w:tbl>
      <w:tblPr>
        <w:tblStyle w:val="10"/>
        <w:tblW w:w="5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76"/>
        <w:gridCol w:w="709"/>
        <w:gridCol w:w="2302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7" w:hRule="atLeast"/>
          <w:tblHeader/>
          <w:jc w:val="center"/>
        </w:trPr>
        <w:tc>
          <w:tcPr>
            <w:tcW w:w="495" w:type="dxa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vAlign w:val="center"/>
          </w:tcPr>
          <w:p>
            <w:pPr>
              <w:spacing w:line="240" w:lineRule="atLeas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部门预（决）算</w:t>
            </w:r>
          </w:p>
        </w:tc>
        <w:tc>
          <w:tcPr>
            <w:tcW w:w="2302" w:type="dxa"/>
            <w:vAlign w:val="center"/>
          </w:tcPr>
          <w:p>
            <w:pPr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1.财政拨款收支情况表：</w:t>
            </w:r>
          </w:p>
          <w:p>
            <w:pPr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①一般公共预算基本支出情况表</w:t>
            </w:r>
          </w:p>
          <w:p>
            <w:pPr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②一般公共预算“三公”经费支出情况表</w:t>
            </w:r>
          </w:p>
          <w:p>
            <w:pPr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2.一般公共预算“三公”经费支出表，包括因公出国（境）费、公务用车购置及运行费（细化到公务用车购置费、公务用车运行费两个项目）、公务接待费以及增减变化情况说明</w:t>
            </w:r>
          </w:p>
          <w:p>
            <w:pPr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镇人民政府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Times New Roman"/>
          <w:b w:val="0"/>
          <w:bCs w:val="0"/>
          <w:kern w:val="44"/>
          <w:sz w:val="30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Times New Roman"/>
          <w:b w:val="0"/>
          <w:bCs w:val="0"/>
          <w:kern w:val="44"/>
          <w:sz w:val="30"/>
          <w:szCs w:val="44"/>
          <w:lang w:val="en-US" w:eastAsia="zh-CN" w:bidi="ar-SA"/>
        </w:rPr>
        <w:t>（十三）城乡规划领域基层政务公开标准目录</w:t>
      </w:r>
    </w:p>
    <w:tbl>
      <w:tblPr>
        <w:tblStyle w:val="10"/>
        <w:tblpPr w:leftFromText="180" w:rightFromText="180" w:vertAnchor="text" w:horzAnchor="page" w:tblpX="3351" w:tblpY="80"/>
        <w:tblOverlap w:val="never"/>
        <w:tblW w:w="5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70"/>
        <w:gridCol w:w="825"/>
        <w:gridCol w:w="169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0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atLeas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规划许可证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tLeas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乡村建设规划许可证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新办、变更、延续、补证、注销的办理情况</w:t>
            </w:r>
          </w:p>
          <w:p>
            <w:pPr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黄坡镇规划建设办公室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Times New Roman"/>
          <w:b w:val="0"/>
          <w:bCs w:val="0"/>
          <w:kern w:val="44"/>
          <w:sz w:val="30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Times New Roman"/>
          <w:b w:val="0"/>
          <w:bCs w:val="0"/>
          <w:kern w:val="44"/>
          <w:sz w:val="30"/>
          <w:szCs w:val="44"/>
          <w:lang w:val="en-US" w:eastAsia="zh-CN" w:bidi="ar-SA"/>
        </w:rPr>
        <w:t>（十四）生态环境领域基础政务公开标准目录</w:t>
      </w:r>
    </w:p>
    <w:tbl>
      <w:tblPr>
        <w:tblStyle w:val="10"/>
        <w:tblW w:w="6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70"/>
        <w:gridCol w:w="825"/>
        <w:gridCol w:w="220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概况信息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黄坡镇生态环境保护办公室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生态环境举报、咨询方式（电话、地址等）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黄坡镇生态环境保护办公室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小标宋_GBK" w:hAnsi="方正小标宋_GBK" w:eastAsia="方正小标宋_GBK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小标宋_GBK" w:hAnsi="方正小标宋_GBK" w:eastAsia="方正小标宋_GBK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小标宋_GBK" w:hAnsi="方正小标宋_GBK" w:eastAsia="方正小标宋_GBK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小标宋_GBK" w:hAnsi="方正小标宋_GBK" w:eastAsia="方正小标宋_GBK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小标宋_GBK" w:hAnsi="方正小标宋_GBK" w:eastAsia="方正小标宋_GBK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（十五）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农村集体土地征收基层政务公开标准目录</w:t>
      </w:r>
    </w:p>
    <w:tbl>
      <w:tblPr>
        <w:tblStyle w:val="10"/>
        <w:tblW w:w="6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71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71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征地前期准备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拟征收土地告知</w:t>
            </w:r>
          </w:p>
        </w:tc>
        <w:tc>
          <w:tcPr>
            <w:tcW w:w="271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在拟征收土地前，应明确征收土地有关事项并予以公开。1.拟征收土地用途；2.拟征收土地的位置和范围；3.征地补偿标准及安置途径；4.开展土地现状调查的安排；5.拟征收土地的原用途管控（包括不得抢栽、抢种、抢建等有关规定）；6.听证权利；〔*对土地现状调查结果有异议的救济措施〕。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征地前期准备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拟征收土地现状调查</w:t>
            </w:r>
          </w:p>
        </w:tc>
        <w:tc>
          <w:tcPr>
            <w:tcW w:w="2714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拟征收土地现状调查结果按规定确认后，调查结果予以公开。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1.征收土地勘测调查表；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2.地上附着物和青苗调查登记表；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〔*土地勘测定界图件（涉及国家秘密的项目除外；图件应按有关法律法规规定予以技术处理）〕。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拟征地听证</w:t>
            </w:r>
          </w:p>
        </w:tc>
        <w:tc>
          <w:tcPr>
            <w:tcW w:w="2714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征地前期工作中依申请开展听证工作的，听证结果予以公开。按拟征收土地告知确定的时间制作《听证通知书》；按《听证通知书》规定的时间组织听证；实施听证的，公开听证相关材料。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1.《听证通知书》；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2.听证处理意见；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〔*听证笔录有关资料〕。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征地批准文件</w:t>
            </w:r>
          </w:p>
        </w:tc>
        <w:tc>
          <w:tcPr>
            <w:tcW w:w="2714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有权一级人民政府批准用地的批复文件、地方人民政府转发批复文件应予以公开。 </w:t>
            </w:r>
          </w:p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1.国务院批准用地批复文件（指用地由国务院批准）；</w:t>
            </w:r>
          </w:p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2.省级人民政府批准用地批复文件（指用地由省级人民政府批准）；</w:t>
            </w:r>
          </w:p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3.国务院批准城市用地后省级人民政府审核同意实施方案文件；</w:t>
            </w:r>
          </w:p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4.地方人民政府转发用地批复文件；</w:t>
            </w:r>
          </w:p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5.其他用地批准文件。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征地组织实施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征收土地公告</w:t>
            </w:r>
          </w:p>
        </w:tc>
        <w:tc>
          <w:tcPr>
            <w:tcW w:w="2714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根据用地批复文件，县（市、区）人民政府拟定征收土地公告并予以公开。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1.征地批准机关、批准文号、批准时间和批准用途；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2.被征收土地的所有权人、位置、地类、面积；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3.征地补偿标准、农业人口安置方式、社会保障途径等；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4.办理征地补偿登记的期限、地点和要求；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5.救济途径。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征地组织实施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征地补偿登记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征地补偿登记汇总表。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〔*征地补偿登记前置与征收土地现状调查合并进行的，在前置环节一并公开〕。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征地补偿安置方案公告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征收土地公告期满后，县（市、区）自然资源主管部门和负责农村集体土地征收的有关部门拟定《征地补偿安置方案》并予以公开。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1.被征收土地的位置、地类、面积，地上附着物和青苗的种类、数量，需要安置的农业人口和数量；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2.土地补偿费和安置补助费的标准、数额、支付对象和支付方式；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3.地上附着物和青苗的补偿标准与支付方式；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4.社会保障费用的筹集方法、缴费比例和办法；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5.农业人员安置具体途径；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6.其他有关征地补偿、安置的具体措施；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7.听证等救济途径；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〔*征地补偿安置方案前置的，在前置环节一并公开〕。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征地组织实施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征地补偿安置方案听证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依申请开展听证工作的，听证结果公开。按征地补偿安置方案公告确定的时间制作《听证通知书》；按《听证通知书》规定的时间组织听证；实施听证的，公开听证相关材料。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1.《听证通知书》；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2.听证处理意见；〔*听证笔录有关资料〕。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征地补偿费用支付</w:t>
            </w:r>
          </w:p>
        </w:tc>
        <w:tc>
          <w:tcPr>
            <w:tcW w:w="2714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征地补偿费用支付凭证。</w:t>
            </w:r>
          </w:p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〔在被征地村公告栏张贴，予以公开，张贴之日起20个工作日后可依申请公开〕。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黄坡镇人民政府</w:t>
            </w:r>
          </w:p>
        </w:tc>
      </w:tr>
    </w:tbl>
    <w:p>
      <w:pPr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注：1.公开内容中标注为“*”标记的，为可选项，由各地根据实际情况确定。</w:t>
      </w:r>
    </w:p>
    <w:p>
      <w:pPr>
        <w:ind w:firstLine="3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>2.公开渠道中标注为“■”标记的，为征地实施中的公开渠道；标注为“▲”标记的，为征地批准后的公开渠道。</w:t>
      </w: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4" w:type="default"/>
      <w:pgSz w:w="11906" w:h="16838"/>
      <w:pgMar w:top="1418" w:right="567" w:bottom="1418" w:left="56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7F7E2A-D346-4FF5-B8A3-BAB5C403ECC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B69AADB-D99B-485D-A54B-2178480591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40DAE49-C8DA-4D8D-BA96-CB912A34C36C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3418888-0A28-40E6-9D83-3CA96FD0253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B848082C-14FB-4811-8F3A-35A94D15F6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FE7F7BA-7239-4F44-B82C-110E208C06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737D1"/>
    <w:rsid w:val="000C25E2"/>
    <w:rsid w:val="000D6D76"/>
    <w:rsid w:val="000F1661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0078"/>
    <w:rsid w:val="001E4421"/>
    <w:rsid w:val="001F55C8"/>
    <w:rsid w:val="00207465"/>
    <w:rsid w:val="00211794"/>
    <w:rsid w:val="00222592"/>
    <w:rsid w:val="00223F07"/>
    <w:rsid w:val="00231D61"/>
    <w:rsid w:val="002366D0"/>
    <w:rsid w:val="00267E48"/>
    <w:rsid w:val="00284E1C"/>
    <w:rsid w:val="002B5154"/>
    <w:rsid w:val="002C008A"/>
    <w:rsid w:val="002C0105"/>
    <w:rsid w:val="002F0DA6"/>
    <w:rsid w:val="0030270B"/>
    <w:rsid w:val="0033525E"/>
    <w:rsid w:val="003440B0"/>
    <w:rsid w:val="00352741"/>
    <w:rsid w:val="00356881"/>
    <w:rsid w:val="00363F52"/>
    <w:rsid w:val="003A516A"/>
    <w:rsid w:val="003C3C22"/>
    <w:rsid w:val="003E1060"/>
    <w:rsid w:val="003E73F6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26B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0C7F"/>
    <w:rsid w:val="006A2084"/>
    <w:rsid w:val="006A3FE5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06E5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E68DB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244C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54544"/>
    <w:rsid w:val="00B77D7C"/>
    <w:rsid w:val="00B81952"/>
    <w:rsid w:val="00BA793C"/>
    <w:rsid w:val="00BD3FAD"/>
    <w:rsid w:val="00BF64D5"/>
    <w:rsid w:val="00C16A2B"/>
    <w:rsid w:val="00C2496B"/>
    <w:rsid w:val="00C341D2"/>
    <w:rsid w:val="00C34D87"/>
    <w:rsid w:val="00C439DE"/>
    <w:rsid w:val="00C56850"/>
    <w:rsid w:val="00C5732C"/>
    <w:rsid w:val="00C70452"/>
    <w:rsid w:val="00C7106D"/>
    <w:rsid w:val="00C76BB1"/>
    <w:rsid w:val="00C86FB1"/>
    <w:rsid w:val="00CA1A7B"/>
    <w:rsid w:val="00CD0D72"/>
    <w:rsid w:val="00CE0386"/>
    <w:rsid w:val="00CF3F1B"/>
    <w:rsid w:val="00D001C5"/>
    <w:rsid w:val="00D01C06"/>
    <w:rsid w:val="00D176EA"/>
    <w:rsid w:val="00D31B2B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B0F26"/>
    <w:rsid w:val="00FC0726"/>
    <w:rsid w:val="00FC7935"/>
    <w:rsid w:val="01B078FB"/>
    <w:rsid w:val="020E32A5"/>
    <w:rsid w:val="09135838"/>
    <w:rsid w:val="09161A81"/>
    <w:rsid w:val="09316053"/>
    <w:rsid w:val="0A5E6122"/>
    <w:rsid w:val="0E630E02"/>
    <w:rsid w:val="0F8222DA"/>
    <w:rsid w:val="10CA5691"/>
    <w:rsid w:val="1172181B"/>
    <w:rsid w:val="11BF33B9"/>
    <w:rsid w:val="16433251"/>
    <w:rsid w:val="18E93023"/>
    <w:rsid w:val="195D42B2"/>
    <w:rsid w:val="19B62C6F"/>
    <w:rsid w:val="1AFF19C6"/>
    <w:rsid w:val="1DB779B4"/>
    <w:rsid w:val="1DE262C6"/>
    <w:rsid w:val="20547263"/>
    <w:rsid w:val="211B3A48"/>
    <w:rsid w:val="22557DFE"/>
    <w:rsid w:val="23787F39"/>
    <w:rsid w:val="241B24F0"/>
    <w:rsid w:val="24F97CF1"/>
    <w:rsid w:val="27770D55"/>
    <w:rsid w:val="27EE5B3A"/>
    <w:rsid w:val="28DE2AE4"/>
    <w:rsid w:val="28EC30B9"/>
    <w:rsid w:val="2C3F402C"/>
    <w:rsid w:val="33474554"/>
    <w:rsid w:val="338D0878"/>
    <w:rsid w:val="359132F1"/>
    <w:rsid w:val="38F16E40"/>
    <w:rsid w:val="3B9B5595"/>
    <w:rsid w:val="3DCD7FAD"/>
    <w:rsid w:val="414355FB"/>
    <w:rsid w:val="44E30C88"/>
    <w:rsid w:val="461B7CDA"/>
    <w:rsid w:val="470D0192"/>
    <w:rsid w:val="48004758"/>
    <w:rsid w:val="484F3EC3"/>
    <w:rsid w:val="4A297508"/>
    <w:rsid w:val="4DB866FF"/>
    <w:rsid w:val="4DEC5EAD"/>
    <w:rsid w:val="4E291035"/>
    <w:rsid w:val="508F31D8"/>
    <w:rsid w:val="522E1DC3"/>
    <w:rsid w:val="52EA06CE"/>
    <w:rsid w:val="55E6273F"/>
    <w:rsid w:val="58081729"/>
    <w:rsid w:val="5B3D4B8D"/>
    <w:rsid w:val="5C28637B"/>
    <w:rsid w:val="5C6263AB"/>
    <w:rsid w:val="5C6F1118"/>
    <w:rsid w:val="5D7C77FD"/>
    <w:rsid w:val="5F55042C"/>
    <w:rsid w:val="5FA27B9B"/>
    <w:rsid w:val="62512793"/>
    <w:rsid w:val="62B3287D"/>
    <w:rsid w:val="63683B7C"/>
    <w:rsid w:val="66467845"/>
    <w:rsid w:val="66C52E03"/>
    <w:rsid w:val="6D2B321A"/>
    <w:rsid w:val="714B3879"/>
    <w:rsid w:val="716E208B"/>
    <w:rsid w:val="71C50BBD"/>
    <w:rsid w:val="720F34F9"/>
    <w:rsid w:val="728E018A"/>
    <w:rsid w:val="73574CE7"/>
    <w:rsid w:val="75D409CB"/>
    <w:rsid w:val="7A0B4A6F"/>
    <w:rsid w:val="7AB53EAC"/>
    <w:rsid w:val="7AF96515"/>
    <w:rsid w:val="7CE61C83"/>
    <w:rsid w:val="7D12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19</Pages>
  <Words>1864</Words>
  <Characters>10629</Characters>
  <Lines>88</Lines>
  <Paragraphs>24</Paragraphs>
  <TotalTime>1</TotalTime>
  <ScaleCrop>false</ScaleCrop>
  <LinksUpToDate>false</LinksUpToDate>
  <CharactersWithSpaces>12469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2020-11-24T07:20:00Z</dcterms:created>
  <dc:creator>20200108</dc:creator>
  <cp:lastModifiedBy>许shy</cp:lastModifiedBy>
  <cp:lastPrinted>2021-12-10T04:39:00Z</cp:lastPrinted>
  <dcterms:modified xsi:type="dcterms:W3CDTF">2021-12-14T08:17:44Z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C2CB9E6DBDA4423E9716B3FE447C8377</vt:lpwstr>
  </property>
</Properties>
</file>