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ascii="Helvetica" w:hAnsi="Helvetica" w:eastAsia="Helvetica" w:cs="Helvetica"/>
          <w:i w:val="0"/>
          <w:iCs w:val="0"/>
          <w:caps w:val="0"/>
          <w:color w:val="000000"/>
          <w:spacing w:val="0"/>
          <w:sz w:val="54"/>
          <w:szCs w:val="54"/>
          <w:shd w:val="clear" w:fill="FFFFFF"/>
        </w:rPr>
      </w:pPr>
      <w:r>
        <w:rPr>
          <w:rFonts w:ascii="Helvetica" w:hAnsi="Helvetica" w:eastAsia="Helvetica" w:cs="Helvetica"/>
          <w:i w:val="0"/>
          <w:iCs w:val="0"/>
          <w:caps w:val="0"/>
          <w:color w:val="000000"/>
          <w:spacing w:val="0"/>
          <w:sz w:val="54"/>
          <w:szCs w:val="54"/>
          <w:shd w:val="clear" w:fill="FFFFFF"/>
        </w:rPr>
        <w:t>普通公路初步设计审批</w:t>
      </w:r>
    </w:p>
    <w:p>
      <w:pPr>
        <w:bidi w:val="0"/>
        <w:jc w:val="center"/>
        <w:rPr>
          <w:rFonts w:hint="default" w:ascii="Helvetica" w:hAnsi="Helvetica" w:eastAsia="Helvetica" w:cs="Helvetica"/>
          <w:i w:val="0"/>
          <w:iCs w:val="0"/>
          <w:caps w:val="0"/>
          <w:color w:val="000000"/>
          <w:spacing w:val="0"/>
          <w:sz w:val="54"/>
          <w:szCs w:val="54"/>
          <w:shd w:val="clear" w:fill="FFFFFF"/>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公路建设监督管理办法（原交通部令2006年第6号）第九条　公路建设应当按照国家规定的基本建设程序和有关规定进行。各级政府交通主管部门必须按职责权限审批公路建设项目，不得越权审批或擅自简化基本建设程序。应提供以下材料：</w:t>
      </w:r>
      <w:r>
        <w:rPr>
          <w:rFonts w:hint="default" w:ascii="Helvetica" w:hAnsi="Helvetica" w:eastAsia="Helvetica" w:cs="Helvetica"/>
          <w:i w:val="0"/>
          <w:iCs w:val="0"/>
          <w:caps w:val="0"/>
          <w:color w:val="000000"/>
          <w:spacing w:val="0"/>
          <w:sz w:val="24"/>
          <w:szCs w:val="24"/>
          <w:shd w:val="clear" w:fill="FFFFFF"/>
        </w:rPr>
        <w:br w:type="textWrapping"/>
      </w:r>
      <w:r>
        <w:rPr>
          <w:rFonts w:hint="eastAsia" w:ascii="Helvetica" w:hAnsi="Helvetica" w:eastAsia="宋体" w:cs="Helvetica"/>
          <w:i w:val="0"/>
          <w:iCs w:val="0"/>
          <w:caps w:val="0"/>
          <w:color w:val="000000"/>
          <w:spacing w:val="0"/>
          <w:sz w:val="24"/>
          <w:szCs w:val="24"/>
          <w:shd w:val="clear" w:fill="FFFFFF"/>
          <w:lang w:val="en-US" w:eastAsia="zh-CN"/>
        </w:rPr>
        <w:t>1.</w:t>
      </w:r>
      <w:r>
        <w:rPr>
          <w:rFonts w:hint="default" w:ascii="Helvetica" w:hAnsi="Helvetica" w:eastAsia="Helvetica" w:cs="Helvetica"/>
          <w:i w:val="0"/>
          <w:iCs w:val="0"/>
          <w:caps w:val="0"/>
          <w:color w:val="000000"/>
          <w:spacing w:val="0"/>
          <w:sz w:val="24"/>
          <w:szCs w:val="24"/>
          <w:shd w:val="clear" w:fill="FFFFFF"/>
        </w:rPr>
        <w:t>申请文件原件1份； 　　</w:t>
      </w:r>
    </w:p>
    <w:p>
      <w:pPr>
        <w:numPr>
          <w:ilvl w:val="0"/>
          <w:numId w:val="1"/>
        </w:num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初步设计文件1份及其电子版本；</w:t>
      </w:r>
      <w:r>
        <w:rPr>
          <w:rFonts w:hint="default" w:ascii="Helvetica" w:hAnsi="Helvetica" w:eastAsia="Helvetica" w:cs="Helvetica"/>
          <w:i w:val="0"/>
          <w:iCs w:val="0"/>
          <w:caps w:val="0"/>
          <w:color w:val="000000"/>
          <w:spacing w:val="0"/>
          <w:sz w:val="24"/>
          <w:szCs w:val="24"/>
          <w:shd w:val="clear" w:fill="FFFFFF"/>
        </w:rPr>
        <w:br w:type="textWrapping"/>
      </w:r>
      <w:r>
        <w:rPr>
          <w:rFonts w:hint="eastAsia" w:ascii="Helvetica" w:hAnsi="Helvetica" w:eastAsia="宋体" w:cs="Helvetica"/>
          <w:i w:val="0"/>
          <w:iCs w:val="0"/>
          <w:caps w:val="0"/>
          <w:color w:val="000000"/>
          <w:spacing w:val="0"/>
          <w:sz w:val="24"/>
          <w:szCs w:val="24"/>
          <w:shd w:val="clear" w:fill="FFFFFF"/>
          <w:lang w:val="en-US" w:eastAsia="zh-CN"/>
        </w:rPr>
        <w:t>3.</w:t>
      </w:r>
      <w:r>
        <w:rPr>
          <w:rFonts w:hint="default" w:ascii="Helvetica" w:hAnsi="Helvetica" w:eastAsia="Helvetica" w:cs="Helvetica"/>
          <w:i w:val="0"/>
          <w:iCs w:val="0"/>
          <w:caps w:val="0"/>
          <w:color w:val="000000"/>
          <w:spacing w:val="0"/>
          <w:sz w:val="24"/>
          <w:szCs w:val="24"/>
          <w:shd w:val="clear" w:fill="FFFFFF"/>
        </w:rPr>
        <w:t>经批准的可行性研究报告，或者经核准的项目申请书，或者备案证明1份。</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《建设工程勘察设计管理条例》第二十六条，编制初步设计文件，应当满足施工招标文件，主要设备材订货和施工图编制施工图设计文件的需要。</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编制公路工程建设项目初步设计文件，应当符合以下要求： 　　</w:t>
      </w:r>
    </w:p>
    <w:p>
      <w:pPr>
        <w:numPr>
          <w:ilvl w:val="0"/>
          <w:numId w:val="2"/>
        </w:numPr>
        <w:spacing w:before="38"/>
        <w:ind w:left="151" w:leftChars="0" w:right="0" w:rightChars="0"/>
        <w:jc w:val="left"/>
        <w:rPr>
          <w:rFonts w:hint="eastAsia" w:ascii="Helvetica" w:hAnsi="Helvetica" w:eastAsia="Helvetica" w:cs="Helvetica"/>
          <w:i w:val="0"/>
          <w:iCs w:val="0"/>
          <w:caps w:val="0"/>
          <w:color w:val="000000"/>
          <w:spacing w:val="0"/>
          <w:sz w:val="24"/>
          <w:szCs w:val="24"/>
          <w:shd w:val="clear" w:fill="FFFFFF"/>
          <w:lang w:val="en-US" w:eastAsia="zh-CN"/>
        </w:rPr>
      </w:pPr>
      <w:r>
        <w:rPr>
          <w:rFonts w:hint="default" w:ascii="Helvetica" w:hAnsi="Helvetica" w:eastAsia="Helvetica" w:cs="Helvetica"/>
          <w:i w:val="0"/>
          <w:iCs w:val="0"/>
          <w:caps w:val="0"/>
          <w:color w:val="000000"/>
          <w:spacing w:val="0"/>
          <w:sz w:val="24"/>
          <w:szCs w:val="24"/>
          <w:shd w:val="clear" w:fill="FFFFFF"/>
        </w:rPr>
        <w:t>建设方案符合公路总体规划；</w:t>
      </w:r>
      <w:r>
        <w:rPr>
          <w:rFonts w:hint="default" w:ascii="Helvetica" w:hAnsi="Helvetica" w:eastAsia="Helvetica" w:cs="Helvetica"/>
          <w:i w:val="0"/>
          <w:iCs w:val="0"/>
          <w:caps w:val="0"/>
          <w:color w:val="000000"/>
          <w:spacing w:val="0"/>
          <w:sz w:val="24"/>
          <w:szCs w:val="24"/>
          <w:shd w:val="clear" w:fill="FFFFFF"/>
        </w:rPr>
        <w:br w:type="textWrapping"/>
      </w:r>
      <w:r>
        <w:rPr>
          <w:rFonts w:hint="eastAsia" w:ascii="Helvetica" w:hAnsi="Helvetica" w:eastAsia="宋体" w:cs="Helvetica"/>
          <w:i w:val="0"/>
          <w:iCs w:val="0"/>
          <w:caps w:val="0"/>
          <w:color w:val="000000"/>
          <w:spacing w:val="0"/>
          <w:sz w:val="24"/>
          <w:szCs w:val="24"/>
          <w:shd w:val="clear" w:fill="FFFFFF"/>
          <w:lang w:val="en-US" w:eastAsia="zh-CN"/>
        </w:rPr>
        <w:t>2.</w:t>
      </w:r>
      <w:r>
        <w:rPr>
          <w:rFonts w:hint="default" w:ascii="Helvetica" w:hAnsi="Helvetica" w:eastAsia="Helvetica" w:cs="Helvetica"/>
          <w:i w:val="0"/>
          <w:iCs w:val="0"/>
          <w:caps w:val="0"/>
          <w:color w:val="000000"/>
          <w:spacing w:val="0"/>
          <w:sz w:val="24"/>
          <w:szCs w:val="24"/>
          <w:shd w:val="clear" w:fill="FFFFFF"/>
        </w:rPr>
        <w:t>建设规模、标准及主要建设内容等符合项目审批、核准文件或者备案信息； 　　</w:t>
      </w:r>
    </w:p>
    <w:p>
      <w:pPr>
        <w:numPr>
          <w:numId w:val="0"/>
        </w:numPr>
        <w:spacing w:before="38"/>
        <w:ind w:right="0" w:rightChars="0"/>
        <w:jc w:val="left"/>
        <w:rPr>
          <w:rFonts w:hint="eastAsia" w:ascii="Helvetica" w:hAnsi="Helvetica" w:eastAsia="Helvetica" w:cs="Helvetica"/>
          <w:i w:val="0"/>
          <w:iCs w:val="0"/>
          <w:caps w:val="0"/>
          <w:color w:val="000000"/>
          <w:spacing w:val="0"/>
          <w:sz w:val="24"/>
          <w:szCs w:val="24"/>
          <w:shd w:val="clear" w:fill="FFFFFF"/>
          <w:lang w:val="en-US" w:eastAsia="zh-CN"/>
        </w:rPr>
      </w:pPr>
      <w:bookmarkStart w:id="0" w:name="_GoBack"/>
      <w:bookmarkEnd w:id="0"/>
      <w:r>
        <w:rPr>
          <w:rFonts w:hint="eastAsia" w:ascii="Helvetica" w:hAnsi="Helvetica" w:eastAsia="宋体" w:cs="Helvetica"/>
          <w:i w:val="0"/>
          <w:iCs w:val="0"/>
          <w:caps w:val="0"/>
          <w:color w:val="000000"/>
          <w:spacing w:val="0"/>
          <w:sz w:val="24"/>
          <w:szCs w:val="24"/>
          <w:shd w:val="clear" w:fill="FFFFFF"/>
          <w:lang w:val="en-US" w:eastAsia="zh-CN"/>
        </w:rPr>
        <w:t>3.</w:t>
      </w:r>
      <w:r>
        <w:rPr>
          <w:rFonts w:hint="default" w:ascii="Helvetica" w:hAnsi="Helvetica" w:eastAsia="Helvetica" w:cs="Helvetica"/>
          <w:i w:val="0"/>
          <w:iCs w:val="0"/>
          <w:caps w:val="0"/>
          <w:color w:val="000000"/>
          <w:spacing w:val="0"/>
          <w:sz w:val="24"/>
          <w:szCs w:val="24"/>
          <w:shd w:val="clear" w:fill="FFFFFF"/>
        </w:rPr>
        <w:t>设计符合有关技术标准，编制格式和内容符合公路工程基本建设项目设计文件编制办法要求。</w:t>
      </w:r>
    </w:p>
    <w:p>
      <w:pPr>
        <w:pStyle w:val="2"/>
        <w:numPr>
          <w:ilvl w:val="0"/>
          <w:numId w:val="3"/>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"http://www.gd.gov.cn/zwgk/wjk/zcfgk/content/post_2523392.html"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"http://www.gd.gov.cn/zwgk/wjk/zcfgk/content/post_2523928.html"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《中华人民共和国航道法》（2016年修正）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caps w:val="0"/>
          <w:color w:val="auto"/>
          <w:spacing w:val="0"/>
          <w:sz w:val="19"/>
          <w:szCs w:val="19"/>
          <w:shd w:val="clear" w:fill="FFFFFF"/>
        </w:rPr>
        <w:t>第</w:t>
      </w:r>
      <w:r>
        <w:rPr>
          <w:rFonts w:hint="eastAsia" w:ascii="Helvetica" w:hAnsi="Helvetica" w:eastAsia="宋体" w:cs="Helvetica"/>
          <w:b w:val="0"/>
          <w:bCs w:val="0"/>
          <w:i w:val="0"/>
          <w:caps w:val="0"/>
          <w:color w:val="auto"/>
          <w:spacing w:val="0"/>
          <w:sz w:val="19"/>
          <w:szCs w:val="19"/>
          <w:shd w:val="clear" w:fill="FFFFFF"/>
          <w:lang w:eastAsia="zh-CN"/>
        </w:rPr>
        <w:t>十</w:t>
      </w:r>
      <w:r>
        <w:rPr>
          <w:rFonts w:ascii="Helvetica" w:hAnsi="Helvetica" w:eastAsia="Helvetica" w:cs="Helvetica"/>
          <w:b w:val="0"/>
          <w:bCs w:val="0"/>
          <w:i w:val="0"/>
          <w:caps w:val="0"/>
          <w:color w:val="auto"/>
          <w:spacing w:val="0"/>
          <w:sz w:val="19"/>
          <w:szCs w:val="19"/>
          <w:shd w:val="clear" w:fill="FFFFFF"/>
        </w:rPr>
        <w:t>条</w:t>
      </w:r>
      <w:r>
        <w:rPr>
          <w:rFonts w:hint="eastAsia" w:ascii="Helvetica" w:hAnsi="Helvetica" w:eastAsia="宋体" w:cs="Helvetica"/>
          <w:b w:val="0"/>
          <w:bCs w:val="0"/>
          <w:i w:val="0"/>
          <w:caps w:val="0"/>
          <w:color w:val="auto"/>
          <w:spacing w:val="0"/>
          <w:sz w:val="19"/>
          <w:szCs w:val="19"/>
          <w:shd w:val="clear" w:fill="FFFFFF"/>
          <w:lang w:eastAsia="zh-CN"/>
        </w:rPr>
        <w:t>。</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"http://www.gd.gov.cn/zwgk/wjk/zcfgk/content/post_2520756.html"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《中华人民共和国航道管理条例》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shd w:val="clear" w:fill="FFFFFF"/>
        </w:rPr>
        <w:t>《关于公路工程基本建设项目设计审批有关问题的通知》</w:t>
      </w:r>
      <w:r>
        <w:rPr>
          <w:rFonts w:hint="eastAsia" w:ascii="Helvetica" w:hAnsi="Helvetica" w:eastAsia="宋体" w:cs="Helvetica"/>
          <w:b w:val="0"/>
          <w:bCs w:val="0"/>
          <w:i w:val="0"/>
          <w:iCs w:val="0"/>
          <w:caps w:val="0"/>
          <w:color w:val="auto"/>
          <w:spacing w:val="0"/>
          <w:sz w:val="21"/>
          <w:szCs w:val="21"/>
          <w:shd w:val="clear" w:fill="FFFFFF"/>
          <w:lang w:eastAsia="zh-CN"/>
        </w:rPr>
        <w:t>第一条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"http://www.gd.gov.cn/zwgk/wjk/zcfgk/content/post_2521028.html"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《公路建设监督管理办法》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第八条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"http://www.gd.gov.cn/zwgk/wjk/zcfgk/content/post_2712748.html"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《关于加强基础设施工程质量管理的通知》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default" w:ascii="Helvetica" w:hAnsi="Helvetica" w:eastAsia="Helvetica" w:cs="Helvetica"/>
          <w:b w:val="0"/>
          <w:bCs w:val="0"/>
          <w:i w:val="0"/>
          <w:iCs w:val="0"/>
          <w:caps w:val="0"/>
          <w:color w:val="auto"/>
          <w:spacing w:val="0"/>
          <w:sz w:val="21"/>
          <w:szCs w:val="21"/>
          <w:u w:val="none"/>
          <w:shd w:val="clear" w:fill="FFFFFF"/>
          <w:vertAlign w:val="baseline"/>
        </w:rPr>
        <w:t>第二条（五）（六）</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"http://www.gd.gov.cn/zwgk/wjk/zcfgk/content/post_2532477.html"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《交通运输部关于印发加强重点公路建设项目设计管理工作若干意见的通知》</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"http://www.gd.gov.cn/zwgk/wjk/zcfgk/content/post_2521184.html"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《中华人民共和国港口法》（2017年修正）</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第十五条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第十三、十四、十五条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第三条</w:t>
      </w:r>
      <w:r>
        <w:rPr>
          <w:rFonts w:hint="eastAsia" w:ascii="Helvetica" w:hAnsi="Helvetica" w:eastAsia="宋体" w:cs="Helvetica"/>
          <w:b w:val="0"/>
          <w:bCs w:val="0"/>
          <w:i w:val="0"/>
          <w:iCs w:val="0"/>
          <w:caps w:val="0"/>
          <w:color w:val="auto"/>
          <w:spacing w:val="0"/>
          <w:sz w:val="21"/>
          <w:szCs w:val="21"/>
          <w:u w:val="none"/>
          <w:shd w:val="clear" w:fill="FFFFFF"/>
          <w:vertAlign w:val="baseline"/>
          <w:lang w:val="en-US" w:eastAsia="zh-CN"/>
        </w:rPr>
        <w:t xml:space="preserve"> </w:t>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第二十四条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第四十六条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"http://www.gd.gov.cn/zwgk/wjk/zcfgk/content/post_2521051.html"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《铁路建设工程勘察设计管理办法》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第四十七条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"http://www.gd.gov.cn/zwgk/wjk/zcfgk/content/post_2531613.html"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《铁路建设管理办法》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hint="eastAsia" w:ascii="Helvetica" w:hAnsi="Helvetica" w:eastAsia="宋体" w:cs="Helvetica"/>
          <w:b w:val="0"/>
          <w:bCs w:val="0"/>
          <w:i w:val="0"/>
          <w:iCs w:val="0"/>
          <w:caps w:val="0"/>
          <w:color w:val="auto"/>
          <w:spacing w:val="0"/>
          <w:sz w:val="21"/>
          <w:szCs w:val="21"/>
          <w:u w:val="none"/>
          <w:shd w:val="clear" w:fill="FFFFFF"/>
          <w:vertAlign w:val="baseline"/>
          <w:lang w:eastAsia="zh-CN"/>
        </w:rPr>
        <w:t>第十三条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"http://www.gd.gov.cn/zwgk/wjk/zcfgk/content/post_2520829.html"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《港口工程建设管理规定》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第十六、十七、十八条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"http://www.gd.gov.cn/zwgk/wjk/zcfgk/content/post_2521197.html"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《航道建设管理规定》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第三条、第二十四条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"http://www.gd.gov.cn/zwgk/wjk/zcfgk/content/post_2521189.html"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《建设工程质量管理条例》</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第十一条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"http://www.gd.gov.cn/zwgk/wjk/zcfgk/content/post_2521091.html"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《公路建设市场管理办法》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第十八条</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hint="eastAsia" w:ascii="Helvetica" w:hAnsi="Helvetica" w:eastAsia="宋体" w:cs="Helvetica"/>
          <w:b w:val="0"/>
          <w:bCs w:val="0"/>
          <w:i w:val="0"/>
          <w:caps w:val="0"/>
          <w:color w:val="auto"/>
          <w:spacing w:val="0"/>
          <w:sz w:val="19"/>
          <w:szCs w:val="19"/>
          <w:shd w:val="clear" w:fill="FFFFFF"/>
          <w:lang w:eastAsia="zh-CN"/>
        </w:rPr>
        <w:t>《公路建设监督管理办法》第九条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5"/>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 xml:space="preserve">1 普通公路工程建设项目初步设计审批申请及附件 原件：1 复印件：0 </w:t>
      </w:r>
    </w:p>
    <w:p>
      <w:pPr>
        <w:spacing w:before="38"/>
        <w:ind w:left="151" w:right="0" w:firstLine="0"/>
        <w:jc w:val="left"/>
        <w:rPr>
          <w:rFonts w:hint="eastAsia"/>
          <w:b/>
          <w:bCs/>
          <w:sz w:val="24"/>
          <w:szCs w:val="24"/>
          <w:lang w:val="en-US" w:eastAsia="zh-CN"/>
        </w:rPr>
      </w:pPr>
      <w:r>
        <w:rPr>
          <w:rFonts w:hint="eastAsia" w:ascii="宋体" w:hAnsi="宋体" w:eastAsia="宋体" w:cs="宋体"/>
          <w:sz w:val="24"/>
          <w:szCs w:val="24"/>
        </w:rPr>
        <w:t xml:space="preserve">2 公路建设项目初步设计文件 原件：1 复印件：0 </w:t>
      </w: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spacing w:before="38"/>
        <w:ind w:right="0"/>
        <w:jc w:val="left"/>
        <w:rPr>
          <w:rFonts w:hint="eastAsia"/>
          <w:lang w:val="en-US"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abstractNum w:abstractNumId="3">
    <w:nsid w:val="5EF1335A"/>
    <w:multiLevelType w:val="singleLevel"/>
    <w:tmpl w:val="5EF1335A"/>
    <w:lvl w:ilvl="0" w:tentative="0">
      <w:start w:val="2"/>
      <w:numFmt w:val="decimal"/>
      <w:lvlText w:val="%1."/>
      <w:lvlJc w:val="left"/>
      <w:pPr>
        <w:tabs>
          <w:tab w:val="left" w:pos="312"/>
        </w:tabs>
      </w:pPr>
    </w:lvl>
  </w:abstractNum>
  <w:abstractNum w:abstractNumId="4">
    <w:nsid w:val="60C664E4"/>
    <w:multiLevelType w:val="singleLevel"/>
    <w:tmpl w:val="60C664E4"/>
    <w:lvl w:ilvl="0" w:tentative="0">
      <w:start w:val="1"/>
      <w:numFmt w:val="decimal"/>
      <w:lvlText w:val="%1."/>
      <w:lvlJc w:val="left"/>
      <w:pPr>
        <w:tabs>
          <w:tab w:val="left" w:pos="312"/>
        </w:tabs>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932CBB"/>
    <w:rsid w:val="05FB4F08"/>
    <w:rsid w:val="06373733"/>
    <w:rsid w:val="08B80AD5"/>
    <w:rsid w:val="0D033D24"/>
    <w:rsid w:val="0DC64FCD"/>
    <w:rsid w:val="0EEA11E0"/>
    <w:rsid w:val="10D522E8"/>
    <w:rsid w:val="127272D8"/>
    <w:rsid w:val="13CE38C5"/>
    <w:rsid w:val="166B74C7"/>
    <w:rsid w:val="16D51BCF"/>
    <w:rsid w:val="1A996796"/>
    <w:rsid w:val="1CB059CB"/>
    <w:rsid w:val="1E913607"/>
    <w:rsid w:val="23715583"/>
    <w:rsid w:val="27CE6EE7"/>
    <w:rsid w:val="295C4098"/>
    <w:rsid w:val="2C160541"/>
    <w:rsid w:val="2E3B5A34"/>
    <w:rsid w:val="2EC86B89"/>
    <w:rsid w:val="345713AB"/>
    <w:rsid w:val="351E415C"/>
    <w:rsid w:val="3AFF3CE2"/>
    <w:rsid w:val="3C022830"/>
    <w:rsid w:val="3CE36829"/>
    <w:rsid w:val="40651B3E"/>
    <w:rsid w:val="40DF4D9F"/>
    <w:rsid w:val="43D724E4"/>
    <w:rsid w:val="479D1FDB"/>
    <w:rsid w:val="4B0A051F"/>
    <w:rsid w:val="4B4D1436"/>
    <w:rsid w:val="4CFE448E"/>
    <w:rsid w:val="4F1B43DA"/>
    <w:rsid w:val="514B6380"/>
    <w:rsid w:val="52390962"/>
    <w:rsid w:val="52764246"/>
    <w:rsid w:val="53F67D37"/>
    <w:rsid w:val="58F71A2A"/>
    <w:rsid w:val="59376335"/>
    <w:rsid w:val="5BB069B6"/>
    <w:rsid w:val="5BE20A17"/>
    <w:rsid w:val="5DB45FDC"/>
    <w:rsid w:val="62184253"/>
    <w:rsid w:val="64135942"/>
    <w:rsid w:val="655D51A0"/>
    <w:rsid w:val="6BD62C2E"/>
    <w:rsid w:val="6FEF2A70"/>
    <w:rsid w:val="74B14AF2"/>
    <w:rsid w:val="7845546A"/>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1</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2021-08-31T09:33:36Z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