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bidi w:val="0"/>
        <w:jc w:val="center"/>
        <w:rPr>
          <w:rFonts w:hint="default"/>
          <w:sz w:val="52"/>
          <w:szCs w:val="52"/>
          <w:lang w:val="en-US" w:eastAsia="zh-CN"/>
        </w:rPr>
      </w:pPr>
      <w:r>
        <w:rPr>
          <w:rFonts w:ascii="Helvetica" w:hAnsi="Helvetica" w:eastAsia="Helvetica" w:cs="Helvetica"/>
          <w:i w:val="0"/>
          <w:iCs w:val="0"/>
          <w:caps w:val="0"/>
          <w:color w:val="000000"/>
          <w:spacing w:val="0"/>
          <w:sz w:val="54"/>
          <w:szCs w:val="54"/>
          <w:shd w:val="clear" w:fill="FFFFFF"/>
        </w:rPr>
        <w:t>超限运输车辆省内行驶公路审批</w:t>
      </w:r>
    </w:p>
    <w:p>
      <w:pPr>
        <w:bidi w:val="0"/>
        <w:jc w:val="center"/>
        <w:rPr>
          <w:rFonts w:hint="eastAsia"/>
          <w:sz w:val="52"/>
          <w:szCs w:val="52"/>
          <w:lang w:val="en-US" w:eastAsia="zh-CN"/>
        </w:rPr>
      </w:pPr>
    </w:p>
    <w:p>
      <w:pPr>
        <w:bidi w:val="0"/>
        <w:jc w:val="center"/>
        <w:rPr>
          <w:rFonts w:hint="default"/>
          <w:sz w:val="52"/>
          <w:szCs w:val="52"/>
          <w:lang w:val="en-US" w:eastAsia="zh-CN"/>
        </w:rPr>
      </w:pPr>
    </w:p>
    <w:p>
      <w:pPr>
        <w:bidi w:val="0"/>
        <w:jc w:val="both"/>
        <w:rPr>
          <w:rFonts w:hint="eastAsia"/>
          <w:sz w:val="52"/>
          <w:szCs w:val="52"/>
          <w:lang w:val="en-US" w:eastAsia="zh-CN"/>
        </w:rPr>
      </w:pPr>
      <w:r>
        <w:rPr>
          <w:rFonts w:hint="eastAsia"/>
          <w:sz w:val="52"/>
          <w:szCs w:val="52"/>
          <w:lang w:val="en-US" w:eastAsia="zh-CN"/>
        </w:rPr>
        <w:t xml:space="preserve">                   办</w:t>
      </w:r>
    </w:p>
    <w:p>
      <w:pPr>
        <w:bidi w:val="0"/>
        <w:jc w:val="both"/>
        <w:rPr>
          <w:rFonts w:hint="eastAsia"/>
          <w:sz w:val="52"/>
          <w:szCs w:val="52"/>
          <w:lang w:val="en-US" w:eastAsia="zh-CN"/>
        </w:rPr>
      </w:pPr>
      <w:r>
        <w:rPr>
          <w:rFonts w:hint="eastAsia"/>
          <w:sz w:val="52"/>
          <w:szCs w:val="52"/>
          <w:lang w:val="en-US" w:eastAsia="zh-CN"/>
        </w:rPr>
        <w:t xml:space="preserve">                   事</w:t>
      </w:r>
    </w:p>
    <w:p>
      <w:pPr>
        <w:bidi w:val="0"/>
        <w:jc w:val="both"/>
        <w:rPr>
          <w:rFonts w:hint="eastAsia"/>
          <w:sz w:val="52"/>
          <w:szCs w:val="52"/>
          <w:lang w:val="en-US" w:eastAsia="zh-CN"/>
        </w:rPr>
      </w:pPr>
      <w:r>
        <w:rPr>
          <w:rFonts w:hint="eastAsia"/>
          <w:sz w:val="52"/>
          <w:szCs w:val="52"/>
          <w:lang w:val="en-US" w:eastAsia="zh-CN"/>
        </w:rPr>
        <w:t xml:space="preserve">                   指</w:t>
      </w:r>
    </w:p>
    <w:p>
      <w:pPr>
        <w:bidi w:val="0"/>
        <w:jc w:val="both"/>
        <w:rPr>
          <w:rFonts w:hint="eastAsia"/>
          <w:sz w:val="52"/>
          <w:szCs w:val="52"/>
          <w:lang w:val="en-US" w:eastAsia="zh-CN"/>
        </w:rPr>
      </w:pPr>
      <w:r>
        <w:rPr>
          <w:rFonts w:hint="eastAsia"/>
          <w:sz w:val="52"/>
          <w:szCs w:val="52"/>
          <w:lang w:val="en-US" w:eastAsia="zh-CN"/>
        </w:rPr>
        <w:t xml:space="preserve">                   南</w:t>
      </w: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0"/>
        <w:ind w:right="0"/>
        <w:jc w:val="left"/>
        <w:rPr>
          <w:rFonts w:hint="eastAsia"/>
          <w:lang w:val="en-US" w:eastAsia="zh-CN"/>
        </w:rPr>
      </w:pPr>
      <w:r>
        <w:rPr>
          <w:rFonts w:hint="eastAsia"/>
          <w:lang w:val="en-US" w:eastAsia="zh-CN"/>
        </w:rPr>
        <w:t xml:space="preserve">                            </w:t>
      </w:r>
    </w:p>
    <w:p>
      <w:pPr>
        <w:spacing w:before="0"/>
        <w:ind w:right="0"/>
        <w:jc w:val="left"/>
        <w:rPr>
          <w:rFonts w:hint="eastAsia"/>
          <w:lang w:val="en-US" w:eastAsia="zh-CN"/>
        </w:rPr>
      </w:pPr>
    </w:p>
    <w:p>
      <w:pPr>
        <w:spacing w:before="0"/>
        <w:ind w:right="0"/>
        <w:jc w:val="left"/>
        <w:rPr>
          <w:rFonts w:hint="eastAsia"/>
          <w:lang w:val="en-US" w:eastAsia="zh-CN"/>
        </w:rPr>
      </w:pPr>
    </w:p>
    <w:p>
      <w:pPr>
        <w:spacing w:before="0"/>
        <w:ind w:right="0"/>
        <w:jc w:val="left"/>
        <w:rPr>
          <w:rFonts w:hint="eastAsia"/>
          <w:lang w:val="en-US" w:eastAsia="zh-CN"/>
        </w:rPr>
      </w:pPr>
    </w:p>
    <w:p>
      <w:pPr>
        <w:spacing w:before="0"/>
        <w:ind w:right="0"/>
        <w:jc w:val="left"/>
        <w:rPr>
          <w:rFonts w:hint="eastAsia"/>
          <w:lang w:val="en-US" w:eastAsia="zh-CN"/>
        </w:rPr>
      </w:pPr>
    </w:p>
    <w:p>
      <w:pPr>
        <w:spacing w:before="0"/>
        <w:ind w:right="0"/>
        <w:jc w:val="left"/>
        <w:rPr>
          <w:rFonts w:hint="eastAsia"/>
          <w:lang w:val="en-US" w:eastAsia="zh-CN"/>
        </w:rPr>
      </w:pPr>
    </w:p>
    <w:p>
      <w:pPr>
        <w:spacing w:before="0"/>
        <w:ind w:right="0"/>
        <w:jc w:val="left"/>
        <w:rPr>
          <w:rFonts w:hint="eastAsia"/>
          <w:lang w:val="en-US" w:eastAsia="zh-CN"/>
        </w:rPr>
      </w:pPr>
    </w:p>
    <w:p>
      <w:pPr>
        <w:spacing w:before="0"/>
        <w:ind w:right="0"/>
        <w:jc w:val="left"/>
        <w:rPr>
          <w:rFonts w:hint="eastAsia"/>
          <w:lang w:val="en-US" w:eastAsia="zh-CN"/>
        </w:rPr>
      </w:pPr>
    </w:p>
    <w:p>
      <w:pPr>
        <w:spacing w:before="0"/>
        <w:ind w:right="0" w:firstLine="4267" w:firstLineChars="1700"/>
        <w:jc w:val="both"/>
        <w:rPr>
          <w:rFonts w:hint="default"/>
          <w:b/>
          <w:color w:val="0C1B27"/>
          <w:sz w:val="25"/>
          <w:lang w:val="en-US" w:eastAsia="zh-CN"/>
        </w:rPr>
      </w:pPr>
      <w:bookmarkStart w:id="0" w:name="_GoBack"/>
      <w:r>
        <w:rPr>
          <w:rFonts w:hint="eastAsia"/>
          <w:b/>
          <w:color w:val="0C1B27"/>
          <w:sz w:val="25"/>
          <w:lang w:val="en-US" w:eastAsia="zh-CN"/>
        </w:rPr>
        <w:t>吴川市交通运输局    编印</w:t>
      </w:r>
    </w:p>
    <w:p>
      <w:pPr>
        <w:spacing w:before="0"/>
        <w:ind w:right="0"/>
        <w:jc w:val="center"/>
        <w:rPr>
          <w:rFonts w:hint="eastAsia"/>
          <w:b/>
          <w:color w:val="0C1B27"/>
          <w:sz w:val="25"/>
          <w:lang w:val="en-US" w:eastAsia="zh-CN"/>
        </w:rPr>
      </w:pPr>
    </w:p>
    <w:p>
      <w:pPr>
        <w:spacing w:before="38"/>
        <w:ind w:left="151" w:right="0" w:firstLine="0"/>
        <w:jc w:val="center"/>
        <w:rPr>
          <w:rFonts w:hint="default"/>
          <w:lang w:val="en-US" w:eastAsia="zh-CN"/>
        </w:rPr>
      </w:pPr>
      <w:r>
        <w:rPr>
          <w:rFonts w:hint="eastAsia"/>
          <w:lang w:val="en-US" w:eastAsia="zh-CN"/>
        </w:rPr>
        <w:t>2021年8月</w:t>
      </w:r>
    </w:p>
    <w:bookmarkEnd w:id="0"/>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0"/>
        <w:ind w:right="0"/>
        <w:jc w:val="left"/>
        <w:rPr>
          <w:rFonts w:hint="eastAsia"/>
          <w:b/>
          <w:color w:val="0C1B27"/>
          <w:sz w:val="25"/>
          <w:lang w:val="en-US" w:eastAsia="zh-CN"/>
        </w:rPr>
      </w:pPr>
    </w:p>
    <w:p>
      <w:pPr>
        <w:spacing w:before="0"/>
        <w:ind w:right="0"/>
        <w:jc w:val="left"/>
        <w:rPr>
          <w:rFonts w:hint="default" w:eastAsia="Microsoft YaHei UI"/>
          <w:b/>
          <w:sz w:val="25"/>
          <w:lang w:val="en-US" w:eastAsia="zh-CN"/>
        </w:rPr>
      </w:pPr>
      <w:r>
        <w:pict>
          <v:line id="_x0000_s1056" o:spid="_x0000_s1056" o:spt="20" style="position:absolute;left:0pt;margin-left:35.55pt;margin-top:24.45pt;height:0pt;width:523.55pt;mso-position-horizontal-relative:page;mso-wrap-distance-bottom:0pt;mso-wrap-distance-top:0pt;z-index:-251657216;mso-width-relative:page;mso-height-relative:page;" stroked="t" coordsize="21600,21600">
            <v:path arrowok="t"/>
            <v:fill focussize="0,0"/>
            <v:stroke weight="1.77472440944882pt" color="#0C1B27"/>
            <v:imagedata o:title=""/>
            <o:lock v:ext="edit"/>
            <w10:wrap type="topAndBottom"/>
          </v:line>
        </w:pict>
      </w:r>
      <w:r>
        <w:rPr>
          <w:rFonts w:hint="eastAsia"/>
          <w:b/>
          <w:color w:val="0C1B27"/>
          <w:sz w:val="25"/>
          <w:lang w:val="en-US" w:eastAsia="zh-CN"/>
        </w:rPr>
        <w:t>一、</w:t>
      </w:r>
      <w:r>
        <w:rPr>
          <w:b/>
          <w:color w:val="0C1B27"/>
          <w:sz w:val="25"/>
        </w:rPr>
        <w:t>受理</w:t>
      </w:r>
      <w:r>
        <w:rPr>
          <w:rFonts w:hint="eastAsia"/>
          <w:b/>
          <w:color w:val="0C1B27"/>
          <w:sz w:val="25"/>
          <w:lang w:val="en-US" w:eastAsia="zh-CN"/>
        </w:rPr>
        <w:t>条件</w:t>
      </w:r>
    </w:p>
    <w:p>
      <w:pPr>
        <w:pStyle w:val="6"/>
        <w:spacing w:before="6"/>
        <w:rPr>
          <w:b/>
          <w:sz w:val="5"/>
        </w:rPr>
      </w:pPr>
    </w:p>
    <w:p>
      <w:pPr>
        <w:pStyle w:val="6"/>
        <w:spacing w:before="4"/>
        <w:rPr>
          <w:b/>
          <w:sz w:val="11"/>
        </w:rPr>
      </w:pPr>
    </w:p>
    <w:p>
      <w:pPr>
        <w:spacing w:before="38"/>
        <w:ind w:left="151" w:right="0" w:firstLine="0"/>
        <w:jc w:val="left"/>
        <w:rPr>
          <w:rFonts w:hint="eastAsia" w:ascii="Helvetica" w:hAnsi="Helvetica" w:eastAsia="Helvetica" w:cs="Helvetica"/>
          <w:i w:val="0"/>
          <w:caps w:val="0"/>
          <w:color w:val="000000"/>
          <w:spacing w:val="0"/>
          <w:sz w:val="22"/>
          <w:szCs w:val="22"/>
          <w:shd w:val="clear" w:fill="FFFFFF"/>
          <w:lang w:val="en-US" w:eastAsia="zh-CN"/>
        </w:rPr>
      </w:pPr>
      <w:r>
        <w:rPr>
          <w:rFonts w:ascii="Helvetica" w:hAnsi="Helvetica" w:eastAsia="Helvetica" w:cs="Helvetica"/>
          <w:i w:val="0"/>
          <w:iCs w:val="0"/>
          <w:caps w:val="0"/>
          <w:color w:val="000000"/>
          <w:spacing w:val="0"/>
          <w:sz w:val="24"/>
          <w:szCs w:val="24"/>
          <w:shd w:val="clear" w:fill="FFFFFF"/>
        </w:rPr>
        <w:t>申请人满足以下全部条件的，可提出本行政许可申请：</w:t>
      </w:r>
      <w:r>
        <w:rPr>
          <w:rFonts w:hint="default" w:ascii="Helvetica" w:hAnsi="Helvetica" w:eastAsia="Helvetica" w:cs="Helvetica"/>
          <w:i w:val="0"/>
          <w:iCs w:val="0"/>
          <w:caps w:val="0"/>
          <w:color w:val="000000"/>
          <w:spacing w:val="0"/>
          <w:sz w:val="24"/>
          <w:szCs w:val="24"/>
          <w:shd w:val="clear" w:fill="FFFFFF"/>
        </w:rPr>
        <w:br w:type="textWrapping"/>
      </w:r>
      <w:r>
        <w:rPr>
          <w:rFonts w:hint="default" w:ascii="Helvetica" w:hAnsi="Helvetica" w:eastAsia="Helvetica" w:cs="Helvetica"/>
          <w:i w:val="0"/>
          <w:iCs w:val="0"/>
          <w:caps w:val="0"/>
          <w:color w:val="000000"/>
          <w:spacing w:val="0"/>
          <w:sz w:val="24"/>
          <w:szCs w:val="24"/>
          <w:shd w:val="clear" w:fill="FFFFFF"/>
        </w:rPr>
        <w:t>1、车辆所装载货物必须是不可解体的货物。</w:t>
      </w:r>
      <w:r>
        <w:rPr>
          <w:rFonts w:hint="default" w:ascii="Helvetica" w:hAnsi="Helvetica" w:eastAsia="Helvetica" w:cs="Helvetica"/>
          <w:i w:val="0"/>
          <w:iCs w:val="0"/>
          <w:caps w:val="0"/>
          <w:color w:val="000000"/>
          <w:spacing w:val="0"/>
          <w:sz w:val="24"/>
          <w:szCs w:val="24"/>
          <w:shd w:val="clear" w:fill="FFFFFF"/>
        </w:rPr>
        <w:br w:type="textWrapping"/>
      </w:r>
      <w:r>
        <w:rPr>
          <w:rFonts w:hint="default" w:ascii="Helvetica" w:hAnsi="Helvetica" w:eastAsia="Helvetica" w:cs="Helvetica"/>
          <w:i w:val="0"/>
          <w:iCs w:val="0"/>
          <w:caps w:val="0"/>
          <w:color w:val="000000"/>
          <w:spacing w:val="0"/>
          <w:sz w:val="24"/>
          <w:szCs w:val="24"/>
          <w:shd w:val="clear" w:fill="FFFFFF"/>
        </w:rPr>
        <w:t>2、承运人的道路运输经营许可证经营范围须含括大型物件运输。</w:t>
      </w:r>
      <w:r>
        <w:rPr>
          <w:rFonts w:hint="default" w:ascii="Helvetica" w:hAnsi="Helvetica" w:eastAsia="Helvetica" w:cs="Helvetica"/>
          <w:i w:val="0"/>
          <w:iCs w:val="0"/>
          <w:caps w:val="0"/>
          <w:color w:val="000000"/>
          <w:spacing w:val="0"/>
          <w:sz w:val="24"/>
          <w:szCs w:val="24"/>
          <w:shd w:val="clear" w:fill="FFFFFF"/>
        </w:rPr>
        <w:br w:type="textWrapping"/>
      </w:r>
      <w:r>
        <w:rPr>
          <w:rFonts w:hint="default" w:ascii="Helvetica" w:hAnsi="Helvetica" w:eastAsia="Helvetica" w:cs="Helvetica"/>
          <w:i w:val="0"/>
          <w:iCs w:val="0"/>
          <w:caps w:val="0"/>
          <w:color w:val="000000"/>
          <w:spacing w:val="0"/>
          <w:sz w:val="24"/>
          <w:szCs w:val="24"/>
          <w:shd w:val="clear" w:fill="FFFFFF"/>
        </w:rPr>
        <w:t>3、车货总质量和轴载质量不对公路、桥梁的安全造成危害。车货总重量超过《公路桥涵设计通用规范》设计荷载标准的，应经公路技术部门进行桥梁承载能力验算。</w:t>
      </w:r>
      <w:r>
        <w:rPr>
          <w:rFonts w:hint="default" w:ascii="Helvetica" w:hAnsi="Helvetica" w:eastAsia="Helvetica" w:cs="Helvetica"/>
          <w:i w:val="0"/>
          <w:iCs w:val="0"/>
          <w:caps w:val="0"/>
          <w:color w:val="000000"/>
          <w:spacing w:val="0"/>
          <w:sz w:val="24"/>
          <w:szCs w:val="24"/>
          <w:shd w:val="clear" w:fill="FFFFFF"/>
        </w:rPr>
        <w:br w:type="textWrapping"/>
      </w:r>
      <w:r>
        <w:rPr>
          <w:rFonts w:hint="default" w:ascii="Helvetica" w:hAnsi="Helvetica" w:eastAsia="Helvetica" w:cs="Helvetica"/>
          <w:i w:val="0"/>
          <w:iCs w:val="0"/>
          <w:caps w:val="0"/>
          <w:color w:val="000000"/>
          <w:spacing w:val="0"/>
          <w:sz w:val="24"/>
          <w:szCs w:val="24"/>
          <w:shd w:val="clear" w:fill="FFFFFF"/>
        </w:rPr>
        <w:t>4、车辆装载后的总高度，高速公路和一二级公路不得超过5米，三、四级公路不得超过4.5米（超限车辆行驶不同公路等级时，按最低等级线路确定装载高度）；总宽度超过一个行车道宽度，应有安全保障措施，遵照《超限运输车辆行驶公路管理规定》（交通运输部令2016第62号）规定进行护送。超限运输车辆影响交通安全的，应根据《道路交通安全法》第四十八条第二款的规定，征求公安交通管理部门意见。</w:t>
      </w:r>
      <w:r>
        <w:rPr>
          <w:rFonts w:hint="default" w:ascii="Helvetica" w:hAnsi="Helvetica" w:eastAsia="Helvetica" w:cs="Helvetica"/>
          <w:i w:val="0"/>
          <w:iCs w:val="0"/>
          <w:caps w:val="0"/>
          <w:color w:val="000000"/>
          <w:spacing w:val="0"/>
          <w:sz w:val="24"/>
          <w:szCs w:val="24"/>
          <w:shd w:val="clear" w:fill="FFFFFF"/>
        </w:rPr>
        <w:br w:type="textWrapping"/>
      </w:r>
      <w:r>
        <w:rPr>
          <w:rFonts w:hint="default" w:ascii="Helvetica" w:hAnsi="Helvetica" w:eastAsia="Helvetica" w:cs="Helvetica"/>
          <w:i w:val="0"/>
          <w:iCs w:val="0"/>
          <w:caps w:val="0"/>
          <w:color w:val="000000"/>
          <w:spacing w:val="0"/>
          <w:sz w:val="24"/>
          <w:szCs w:val="24"/>
          <w:shd w:val="clear" w:fill="FFFFFF"/>
        </w:rPr>
        <w:t>5、超限运输需进行桥梁、路面等公路设施加固、改造的，申请人应与公路部门或公路经营企业协商，签订加固改造协议。</w:t>
      </w:r>
      <w:r>
        <w:rPr>
          <w:rFonts w:hint="default" w:ascii="Helvetica" w:hAnsi="Helvetica" w:eastAsia="Helvetica" w:cs="Helvetica"/>
          <w:i w:val="0"/>
          <w:iCs w:val="0"/>
          <w:caps w:val="0"/>
          <w:color w:val="000000"/>
          <w:spacing w:val="0"/>
          <w:sz w:val="24"/>
          <w:szCs w:val="24"/>
          <w:shd w:val="clear" w:fill="FFFFFF"/>
        </w:rPr>
        <w:br w:type="textWrapping"/>
      </w:r>
      <w:r>
        <w:rPr>
          <w:rFonts w:hint="default" w:ascii="Helvetica" w:hAnsi="Helvetica" w:eastAsia="Helvetica" w:cs="Helvetica"/>
          <w:i w:val="0"/>
          <w:iCs w:val="0"/>
          <w:caps w:val="0"/>
          <w:color w:val="000000"/>
          <w:spacing w:val="0"/>
          <w:sz w:val="24"/>
          <w:szCs w:val="24"/>
          <w:shd w:val="clear" w:fill="FFFFFF"/>
        </w:rPr>
        <w:t>承运人提出的公路超限运输许可申请有下列情形之一的，公路管理机构不予受理： </w:t>
      </w:r>
      <w:r>
        <w:rPr>
          <w:rFonts w:hint="default" w:ascii="Helvetica" w:hAnsi="Helvetica" w:eastAsia="Helvetica" w:cs="Helvetica"/>
          <w:i w:val="0"/>
          <w:iCs w:val="0"/>
          <w:caps w:val="0"/>
          <w:color w:val="000000"/>
          <w:spacing w:val="0"/>
          <w:sz w:val="24"/>
          <w:szCs w:val="24"/>
          <w:shd w:val="clear" w:fill="FFFFFF"/>
        </w:rPr>
        <w:br w:type="textWrapping"/>
      </w:r>
      <w:r>
        <w:rPr>
          <w:rFonts w:hint="default" w:ascii="Helvetica" w:hAnsi="Helvetica" w:eastAsia="Helvetica" w:cs="Helvetica"/>
          <w:i w:val="0"/>
          <w:iCs w:val="0"/>
          <w:caps w:val="0"/>
          <w:color w:val="000000"/>
          <w:spacing w:val="0"/>
          <w:sz w:val="24"/>
          <w:szCs w:val="24"/>
          <w:shd w:val="clear" w:fill="FFFFFF"/>
        </w:rPr>
        <w:t>（一）货物属于可分载物品的； 　　</w:t>
      </w:r>
      <w:r>
        <w:rPr>
          <w:rFonts w:hint="default" w:ascii="Helvetica" w:hAnsi="Helvetica" w:eastAsia="Helvetica" w:cs="Helvetica"/>
          <w:i w:val="0"/>
          <w:iCs w:val="0"/>
          <w:caps w:val="0"/>
          <w:color w:val="000000"/>
          <w:spacing w:val="0"/>
          <w:sz w:val="24"/>
          <w:szCs w:val="24"/>
          <w:shd w:val="clear" w:fill="FFFFFF"/>
        </w:rPr>
        <w:br w:type="textWrapping"/>
      </w:r>
      <w:r>
        <w:rPr>
          <w:rFonts w:hint="default" w:ascii="Helvetica" w:hAnsi="Helvetica" w:eastAsia="Helvetica" w:cs="Helvetica"/>
          <w:i w:val="0"/>
          <w:iCs w:val="0"/>
          <w:caps w:val="0"/>
          <w:color w:val="000000"/>
          <w:spacing w:val="0"/>
          <w:sz w:val="24"/>
          <w:szCs w:val="24"/>
          <w:shd w:val="clear" w:fill="FFFFFF"/>
        </w:rPr>
        <w:t>（二）承运人所持有的道路运输经营许可证记载的经营资质不包括大件运输的； </w:t>
      </w:r>
      <w:r>
        <w:rPr>
          <w:rFonts w:hint="default" w:ascii="Helvetica" w:hAnsi="Helvetica" w:eastAsia="Helvetica" w:cs="Helvetica"/>
          <w:i w:val="0"/>
          <w:iCs w:val="0"/>
          <w:caps w:val="0"/>
          <w:color w:val="000000"/>
          <w:spacing w:val="0"/>
          <w:sz w:val="24"/>
          <w:szCs w:val="24"/>
          <w:shd w:val="clear" w:fill="FFFFFF"/>
        </w:rPr>
        <w:br w:type="textWrapping"/>
      </w:r>
      <w:r>
        <w:rPr>
          <w:rFonts w:hint="default" w:ascii="Helvetica" w:hAnsi="Helvetica" w:eastAsia="Helvetica" w:cs="Helvetica"/>
          <w:i w:val="0"/>
          <w:iCs w:val="0"/>
          <w:caps w:val="0"/>
          <w:color w:val="000000"/>
          <w:spacing w:val="0"/>
          <w:sz w:val="24"/>
          <w:szCs w:val="24"/>
          <w:shd w:val="clear" w:fill="FFFFFF"/>
        </w:rPr>
        <w:t>（三）承运人被依法限制申请公路超限运输许可未满限制期限的； 　　</w:t>
      </w:r>
      <w:r>
        <w:rPr>
          <w:rFonts w:hint="default" w:ascii="Helvetica" w:hAnsi="Helvetica" w:eastAsia="Helvetica" w:cs="Helvetica"/>
          <w:i w:val="0"/>
          <w:iCs w:val="0"/>
          <w:caps w:val="0"/>
          <w:color w:val="000000"/>
          <w:spacing w:val="0"/>
          <w:sz w:val="24"/>
          <w:szCs w:val="24"/>
          <w:shd w:val="clear" w:fill="FFFFFF"/>
        </w:rPr>
        <w:br w:type="textWrapping"/>
      </w:r>
      <w:r>
        <w:rPr>
          <w:rFonts w:hint="default" w:ascii="Helvetica" w:hAnsi="Helvetica" w:eastAsia="Helvetica" w:cs="Helvetica"/>
          <w:i w:val="0"/>
          <w:iCs w:val="0"/>
          <w:caps w:val="0"/>
          <w:color w:val="000000"/>
          <w:spacing w:val="0"/>
          <w:sz w:val="24"/>
          <w:szCs w:val="24"/>
          <w:shd w:val="clear" w:fill="FFFFFF"/>
        </w:rPr>
        <w:t>（四）法律、行政法规规定的其他情形。</w:t>
      </w:r>
      <w:r>
        <w:rPr>
          <w:rFonts w:hint="default" w:ascii="Helvetica" w:hAnsi="Helvetica" w:eastAsia="Helvetica" w:cs="Helvetica"/>
          <w:i w:val="0"/>
          <w:iCs w:val="0"/>
          <w:caps w:val="0"/>
          <w:color w:val="000000"/>
          <w:spacing w:val="0"/>
          <w:sz w:val="24"/>
          <w:szCs w:val="24"/>
          <w:shd w:val="clear" w:fill="FFFFFF"/>
        </w:rPr>
        <w:br w:type="textWrapping"/>
      </w:r>
      <w:r>
        <w:rPr>
          <w:rFonts w:hint="default" w:ascii="Helvetica" w:hAnsi="Helvetica" w:eastAsia="Helvetica" w:cs="Helvetica"/>
          <w:i w:val="0"/>
          <w:iCs w:val="0"/>
          <w:caps w:val="0"/>
          <w:color w:val="000000"/>
          <w:spacing w:val="0"/>
          <w:sz w:val="24"/>
          <w:szCs w:val="24"/>
          <w:shd w:val="clear" w:fill="FFFFFF"/>
        </w:rPr>
        <w:t>载运单个不可解体物品的大件运输车辆，在不改变原超限情形的前提下，加装多个品种相同的不可解体物品的，视为载运不可解体物品。</w:t>
      </w:r>
    </w:p>
    <w:p>
      <w:pPr>
        <w:pStyle w:val="2"/>
        <w:numPr>
          <w:ilvl w:val="0"/>
          <w:numId w:val="1"/>
        </w:numPr>
        <w:rPr>
          <w:color w:val="0C1B27"/>
          <w:w w:val="95"/>
        </w:rPr>
      </w:pPr>
      <w:r>
        <w:pict>
          <v:line id="_x0000_s1057" o:spid="_x0000_s1057" o:spt="20" style="position:absolute;left:0pt;margin-left:35.55pt;margin-top:26.2pt;height:0pt;width:523.55pt;mso-position-horizontal-relative:page;mso-wrap-distance-bottom:0pt;mso-wrap-distance-top:0pt;z-index:-251656192;mso-width-relative:page;mso-height-relative:page;" stroked="t" coordsize="21600,21600">
            <v:path arrowok="t"/>
            <v:fill focussize="0,0"/>
            <v:stroke weight="1.77472440944882pt" color="#0C1B27"/>
            <v:imagedata o:title=""/>
            <o:lock v:ext="edit"/>
            <w10:wrap type="topAndBottom"/>
          </v:line>
        </w:pict>
      </w:r>
      <w:r>
        <w:rPr>
          <w:color w:val="0C1B27"/>
          <w:w w:val="95"/>
        </w:rPr>
        <w:t>设</w:t>
      </w:r>
      <w:r>
        <w:rPr>
          <w:rFonts w:hint="eastAsia"/>
          <w:color w:val="0C1B27"/>
          <w:w w:val="95"/>
          <w:lang w:val="en-US" w:eastAsia="zh-CN"/>
        </w:rPr>
        <w:t>立</w:t>
      </w:r>
      <w:r>
        <w:rPr>
          <w:color w:val="0C1B27"/>
          <w:w w:val="95"/>
        </w:rPr>
        <w:t>依据</w:t>
      </w:r>
    </w:p>
    <w:p>
      <w:pPr>
        <w:spacing w:before="38"/>
        <w:ind w:left="151" w:right="0" w:firstLine="0"/>
        <w:jc w:val="left"/>
        <w:rPr>
          <w:rFonts w:hint="eastAsia" w:ascii="Helvetica" w:hAnsi="Helvetica" w:eastAsia="Helvetica" w:cs="Helvetica"/>
          <w:i w:val="0"/>
          <w:iCs w:val="0"/>
          <w:caps w:val="0"/>
          <w:color w:val="000000"/>
          <w:spacing w:val="0"/>
          <w:sz w:val="24"/>
          <w:szCs w:val="24"/>
          <w:shd w:val="clear" w:fill="FFFFFF"/>
          <w:lang w:eastAsia="zh-CN"/>
        </w:rPr>
      </w:pPr>
      <w:r>
        <w:rPr>
          <w:rFonts w:hint="default" w:ascii="Helvetica" w:hAnsi="Helvetica" w:eastAsia="Helvetica" w:cs="Helvetica"/>
          <w:i w:val="0"/>
          <w:iCs w:val="0"/>
          <w:caps w:val="0"/>
          <w:color w:val="000000"/>
          <w:spacing w:val="0"/>
          <w:sz w:val="24"/>
          <w:szCs w:val="24"/>
          <w:shd w:val="clear" w:fill="FFFFFF"/>
        </w:rPr>
        <w:fldChar w:fldCharType="begin"/>
      </w:r>
      <w:r>
        <w:rPr>
          <w:rFonts w:hint="default" w:ascii="Helvetica" w:hAnsi="Helvetica" w:eastAsia="Helvetica" w:cs="Helvetica"/>
          <w:i w:val="0"/>
          <w:iCs w:val="0"/>
          <w:caps w:val="0"/>
          <w:color w:val="000000"/>
          <w:spacing w:val="0"/>
          <w:sz w:val="24"/>
          <w:szCs w:val="24"/>
          <w:shd w:val="clear" w:fill="FFFFFF"/>
        </w:rPr>
        <w:instrText xml:space="preserve"> HYPERLINK "http://www.gd.gov.cn/zwgk/wjk/zcfgk/content/post_2711516.html" \t "https://www.gdzwfw.gov.cn/portal/guide/_blank" </w:instrText>
      </w:r>
      <w:r>
        <w:rPr>
          <w:rFonts w:hint="default" w:ascii="Helvetica" w:hAnsi="Helvetica" w:eastAsia="Helvetica" w:cs="Helvetica"/>
          <w:i w:val="0"/>
          <w:iCs w:val="0"/>
          <w:caps w:val="0"/>
          <w:color w:val="000000"/>
          <w:spacing w:val="0"/>
          <w:sz w:val="24"/>
          <w:szCs w:val="24"/>
          <w:shd w:val="clear" w:fill="FFFFFF"/>
        </w:rPr>
        <w:fldChar w:fldCharType="separate"/>
      </w:r>
      <w:r>
        <w:rPr>
          <w:rFonts w:hint="default" w:ascii="Helvetica" w:hAnsi="Helvetica" w:eastAsia="Helvetica" w:cs="Helvetica"/>
          <w:i w:val="0"/>
          <w:iCs w:val="0"/>
          <w:caps w:val="0"/>
          <w:color w:val="000000"/>
          <w:spacing w:val="0"/>
          <w:sz w:val="24"/>
          <w:szCs w:val="24"/>
          <w:shd w:val="clear" w:fill="FFFFFF"/>
        </w:rPr>
        <w:t>《广东省人民政府2012年行政审批制度改革事项目录（第二批）》</w:t>
      </w:r>
      <w:r>
        <w:rPr>
          <w:rFonts w:hint="default" w:ascii="Helvetica" w:hAnsi="Helvetica" w:eastAsia="Helvetica" w:cs="Helvetica"/>
          <w:i w:val="0"/>
          <w:iCs w:val="0"/>
          <w:caps w:val="0"/>
          <w:color w:val="000000"/>
          <w:spacing w:val="0"/>
          <w:sz w:val="24"/>
          <w:szCs w:val="24"/>
          <w:shd w:val="clear" w:fill="FFFFFF"/>
        </w:rPr>
        <w:fldChar w:fldCharType="end"/>
      </w:r>
      <w:r>
        <w:rPr>
          <w:rFonts w:hint="default" w:ascii="Helvetica" w:hAnsi="Helvetica" w:eastAsia="Helvetica" w:cs="Helvetica"/>
          <w:i w:val="0"/>
          <w:iCs w:val="0"/>
          <w:caps w:val="0"/>
          <w:color w:val="000000"/>
          <w:spacing w:val="0"/>
          <w:sz w:val="24"/>
          <w:szCs w:val="24"/>
          <w:shd w:val="clear" w:fill="FFFFFF"/>
        </w:rPr>
        <w:t>第三类第5项</w:t>
      </w:r>
      <w:r>
        <w:rPr>
          <w:rFonts w:hint="eastAsia" w:ascii="Helvetica" w:hAnsi="Helvetica" w:eastAsia="Helvetica" w:cs="Helvetica"/>
          <w:i w:val="0"/>
          <w:iCs w:val="0"/>
          <w:caps w:val="0"/>
          <w:color w:val="000000"/>
          <w:spacing w:val="0"/>
          <w:sz w:val="24"/>
          <w:szCs w:val="24"/>
          <w:shd w:val="clear" w:fill="FFFFFF"/>
          <w:lang w:eastAsia="zh-CN"/>
        </w:rPr>
        <w:t>。</w:t>
      </w:r>
    </w:p>
    <w:p>
      <w:pPr>
        <w:spacing w:before="38"/>
        <w:ind w:left="151" w:right="0" w:firstLine="0"/>
        <w:jc w:val="left"/>
        <w:rPr>
          <w:rFonts w:hint="eastAsia" w:ascii="Helvetica" w:hAnsi="Helvetica" w:eastAsia="Helvetica" w:cs="Helvetica"/>
          <w:i w:val="0"/>
          <w:iCs w:val="0"/>
          <w:caps w:val="0"/>
          <w:color w:val="000000"/>
          <w:spacing w:val="0"/>
          <w:sz w:val="24"/>
          <w:szCs w:val="24"/>
          <w:shd w:val="clear" w:fill="FFFFFF"/>
          <w:lang w:eastAsia="zh-CN"/>
        </w:rPr>
      </w:pPr>
      <w:r>
        <w:rPr>
          <w:rFonts w:hint="default" w:ascii="Helvetica" w:hAnsi="Helvetica" w:eastAsia="Helvetica" w:cs="Helvetica"/>
          <w:i w:val="0"/>
          <w:iCs w:val="0"/>
          <w:caps w:val="0"/>
          <w:color w:val="000000"/>
          <w:spacing w:val="0"/>
          <w:sz w:val="24"/>
          <w:szCs w:val="24"/>
          <w:shd w:val="clear" w:fill="FFFFFF"/>
        </w:rPr>
        <w:fldChar w:fldCharType="begin"/>
      </w:r>
      <w:r>
        <w:rPr>
          <w:rFonts w:hint="default" w:ascii="Helvetica" w:hAnsi="Helvetica" w:eastAsia="Helvetica" w:cs="Helvetica"/>
          <w:i w:val="0"/>
          <w:iCs w:val="0"/>
          <w:caps w:val="0"/>
          <w:color w:val="000000"/>
          <w:spacing w:val="0"/>
          <w:sz w:val="24"/>
          <w:szCs w:val="24"/>
          <w:shd w:val="clear" w:fill="FFFFFF"/>
        </w:rPr>
        <w:instrText xml:space="preserve"> HYPERLINK "http://www.gd.gov.cn/zwgk/wjk/zcfgk/content/post_2520745.html" \t "https://www.gdzwfw.gov.cn/portal/guide/_blank" </w:instrText>
      </w:r>
      <w:r>
        <w:rPr>
          <w:rFonts w:hint="default" w:ascii="Helvetica" w:hAnsi="Helvetica" w:eastAsia="Helvetica" w:cs="Helvetica"/>
          <w:i w:val="0"/>
          <w:iCs w:val="0"/>
          <w:caps w:val="0"/>
          <w:color w:val="000000"/>
          <w:spacing w:val="0"/>
          <w:sz w:val="24"/>
          <w:szCs w:val="24"/>
          <w:shd w:val="clear" w:fill="FFFFFF"/>
        </w:rPr>
        <w:fldChar w:fldCharType="separate"/>
      </w:r>
      <w:r>
        <w:rPr>
          <w:rFonts w:hint="default" w:ascii="Helvetica" w:hAnsi="Helvetica" w:eastAsia="Helvetica" w:cs="Helvetica"/>
          <w:i w:val="0"/>
          <w:iCs w:val="0"/>
          <w:caps w:val="0"/>
          <w:color w:val="000000"/>
          <w:spacing w:val="0"/>
          <w:sz w:val="24"/>
          <w:szCs w:val="24"/>
          <w:shd w:val="clear" w:fill="FFFFFF"/>
        </w:rPr>
        <w:t>《公路安全保护条例》</w:t>
      </w:r>
      <w:r>
        <w:rPr>
          <w:rFonts w:hint="default" w:ascii="Helvetica" w:hAnsi="Helvetica" w:eastAsia="Helvetica" w:cs="Helvetica"/>
          <w:i w:val="0"/>
          <w:iCs w:val="0"/>
          <w:caps w:val="0"/>
          <w:color w:val="000000"/>
          <w:spacing w:val="0"/>
          <w:sz w:val="24"/>
          <w:szCs w:val="24"/>
          <w:shd w:val="clear" w:fill="FFFFFF"/>
        </w:rPr>
        <w:fldChar w:fldCharType="end"/>
      </w:r>
      <w:r>
        <w:rPr>
          <w:rFonts w:hint="eastAsia" w:ascii="Helvetica" w:hAnsi="Helvetica" w:eastAsia="Helvetica" w:cs="Helvetica"/>
          <w:i w:val="0"/>
          <w:iCs w:val="0"/>
          <w:caps w:val="0"/>
          <w:color w:val="000000"/>
          <w:spacing w:val="0"/>
          <w:sz w:val="24"/>
          <w:szCs w:val="24"/>
          <w:shd w:val="clear" w:fill="FFFFFF"/>
        </w:rPr>
        <w:t>第三十五、三十六条</w:t>
      </w:r>
    </w:p>
    <w:p>
      <w:pPr>
        <w:spacing w:before="38"/>
        <w:ind w:left="151" w:right="0" w:firstLine="0"/>
        <w:jc w:val="left"/>
        <w:rPr>
          <w:rFonts w:hint="eastAsia" w:ascii="Helvetica" w:hAnsi="Helvetica" w:eastAsia="Helvetica" w:cs="Helvetica"/>
          <w:i w:val="0"/>
          <w:iCs w:val="0"/>
          <w:caps w:val="0"/>
          <w:color w:val="000000"/>
          <w:spacing w:val="0"/>
          <w:sz w:val="24"/>
          <w:szCs w:val="24"/>
          <w:shd w:val="clear" w:fill="FFFFFF"/>
          <w:lang w:eastAsia="zh-CN"/>
        </w:rPr>
      </w:pPr>
      <w:r>
        <w:rPr>
          <w:rFonts w:hint="default" w:ascii="Helvetica" w:hAnsi="Helvetica" w:eastAsia="Helvetica" w:cs="Helvetica"/>
          <w:i w:val="0"/>
          <w:iCs w:val="0"/>
          <w:caps w:val="0"/>
          <w:color w:val="000000"/>
          <w:spacing w:val="0"/>
          <w:sz w:val="24"/>
          <w:szCs w:val="24"/>
          <w:shd w:val="clear" w:fill="FFFFFF"/>
        </w:rPr>
        <w:fldChar w:fldCharType="begin"/>
      </w:r>
      <w:r>
        <w:rPr>
          <w:rFonts w:hint="default" w:ascii="Helvetica" w:hAnsi="Helvetica" w:eastAsia="Helvetica" w:cs="Helvetica"/>
          <w:i w:val="0"/>
          <w:iCs w:val="0"/>
          <w:caps w:val="0"/>
          <w:color w:val="000000"/>
          <w:spacing w:val="0"/>
          <w:sz w:val="24"/>
          <w:szCs w:val="24"/>
          <w:shd w:val="clear" w:fill="FFFFFF"/>
        </w:rPr>
        <w:instrText xml:space="preserve"> HYPERLINK "http://www.gd.gov.cn/zwgk/wjk/zcfgk/content/post_2520860.html" \t "https://www.gdzwfw.gov.cn/portal/guide/_blank" </w:instrText>
      </w:r>
      <w:r>
        <w:rPr>
          <w:rFonts w:hint="default" w:ascii="Helvetica" w:hAnsi="Helvetica" w:eastAsia="Helvetica" w:cs="Helvetica"/>
          <w:i w:val="0"/>
          <w:iCs w:val="0"/>
          <w:caps w:val="0"/>
          <w:color w:val="000000"/>
          <w:spacing w:val="0"/>
          <w:sz w:val="24"/>
          <w:szCs w:val="24"/>
          <w:shd w:val="clear" w:fill="FFFFFF"/>
        </w:rPr>
        <w:fldChar w:fldCharType="separate"/>
      </w:r>
      <w:r>
        <w:rPr>
          <w:rFonts w:hint="default" w:ascii="Helvetica" w:hAnsi="Helvetica" w:eastAsia="Helvetica" w:cs="Helvetica"/>
          <w:i w:val="0"/>
          <w:iCs w:val="0"/>
          <w:caps w:val="0"/>
          <w:color w:val="000000"/>
          <w:spacing w:val="0"/>
          <w:sz w:val="24"/>
          <w:szCs w:val="24"/>
          <w:shd w:val="clear" w:fill="FFFFFF"/>
        </w:rPr>
        <w:t>《超限运输车辆行驶公路管理规定》</w:t>
      </w:r>
      <w:r>
        <w:rPr>
          <w:rFonts w:hint="default" w:ascii="Helvetica" w:hAnsi="Helvetica" w:eastAsia="Helvetica" w:cs="Helvetica"/>
          <w:i w:val="0"/>
          <w:iCs w:val="0"/>
          <w:caps w:val="0"/>
          <w:color w:val="000000"/>
          <w:spacing w:val="0"/>
          <w:sz w:val="24"/>
          <w:szCs w:val="24"/>
          <w:shd w:val="clear" w:fill="FFFFFF"/>
        </w:rPr>
        <w:fldChar w:fldCharType="end"/>
      </w:r>
      <w:r>
        <w:rPr>
          <w:rFonts w:hint="eastAsia" w:ascii="Helvetica" w:hAnsi="Helvetica" w:eastAsia="Helvetica" w:cs="Helvetica"/>
          <w:i w:val="0"/>
          <w:iCs w:val="0"/>
          <w:caps w:val="0"/>
          <w:color w:val="000000"/>
          <w:spacing w:val="0"/>
          <w:sz w:val="24"/>
          <w:szCs w:val="24"/>
          <w:shd w:val="clear" w:fill="FFFFFF"/>
        </w:rPr>
        <w:t>第六、八、十一、十二、十七条</w:t>
      </w:r>
    </w:p>
    <w:p>
      <w:pPr>
        <w:spacing w:before="38"/>
        <w:ind w:left="151" w:right="0" w:firstLine="0"/>
        <w:jc w:val="left"/>
        <w:rPr>
          <w:rFonts w:hint="eastAsia" w:ascii="Helvetica" w:hAnsi="Helvetica" w:eastAsia="Helvetica" w:cs="Helvetica"/>
          <w:i w:val="0"/>
          <w:iCs w:val="0"/>
          <w:caps w:val="0"/>
          <w:color w:val="000000"/>
          <w:spacing w:val="0"/>
          <w:sz w:val="24"/>
          <w:szCs w:val="24"/>
          <w:shd w:val="clear" w:fill="FFFFFF"/>
          <w:lang w:eastAsia="zh-CN"/>
        </w:rPr>
      </w:pPr>
      <w:r>
        <w:rPr>
          <w:rFonts w:hint="default" w:ascii="Helvetica" w:hAnsi="Helvetica" w:eastAsia="Helvetica" w:cs="Helvetica"/>
          <w:i w:val="0"/>
          <w:iCs w:val="0"/>
          <w:caps w:val="0"/>
          <w:color w:val="000000"/>
          <w:spacing w:val="0"/>
          <w:sz w:val="24"/>
          <w:szCs w:val="24"/>
          <w:shd w:val="clear" w:fill="FFFFFF"/>
        </w:rPr>
        <w:fldChar w:fldCharType="begin"/>
      </w:r>
      <w:r>
        <w:rPr>
          <w:rFonts w:hint="default" w:ascii="Helvetica" w:hAnsi="Helvetica" w:eastAsia="Helvetica" w:cs="Helvetica"/>
          <w:i w:val="0"/>
          <w:iCs w:val="0"/>
          <w:caps w:val="0"/>
          <w:color w:val="000000"/>
          <w:spacing w:val="0"/>
          <w:sz w:val="24"/>
          <w:szCs w:val="24"/>
          <w:shd w:val="clear" w:fill="FFFFFF"/>
        </w:rPr>
        <w:instrText xml:space="preserve"> HYPERLINK "http://www.gd.gov.cn/zwgk/wjk/zcfgk/content/post_2521186.html" \t "https://www.gdzwfw.gov.cn/portal/guide/_blank" </w:instrText>
      </w:r>
      <w:r>
        <w:rPr>
          <w:rFonts w:hint="default" w:ascii="Helvetica" w:hAnsi="Helvetica" w:eastAsia="Helvetica" w:cs="Helvetica"/>
          <w:i w:val="0"/>
          <w:iCs w:val="0"/>
          <w:caps w:val="0"/>
          <w:color w:val="000000"/>
          <w:spacing w:val="0"/>
          <w:sz w:val="24"/>
          <w:szCs w:val="24"/>
          <w:shd w:val="clear" w:fill="FFFFFF"/>
        </w:rPr>
        <w:fldChar w:fldCharType="separate"/>
      </w:r>
      <w:r>
        <w:rPr>
          <w:rFonts w:hint="default" w:ascii="Helvetica" w:hAnsi="Helvetica" w:eastAsia="Helvetica" w:cs="Helvetica"/>
          <w:i w:val="0"/>
          <w:iCs w:val="0"/>
          <w:caps w:val="0"/>
          <w:color w:val="000000"/>
          <w:spacing w:val="0"/>
          <w:sz w:val="24"/>
          <w:szCs w:val="24"/>
          <w:shd w:val="clear" w:fill="FFFFFF"/>
        </w:rPr>
        <w:t>《广东省公路条例》</w:t>
      </w:r>
      <w:r>
        <w:rPr>
          <w:rFonts w:hint="default" w:ascii="Helvetica" w:hAnsi="Helvetica" w:eastAsia="Helvetica" w:cs="Helvetica"/>
          <w:i w:val="0"/>
          <w:iCs w:val="0"/>
          <w:caps w:val="0"/>
          <w:color w:val="000000"/>
          <w:spacing w:val="0"/>
          <w:sz w:val="24"/>
          <w:szCs w:val="24"/>
          <w:shd w:val="clear" w:fill="FFFFFF"/>
        </w:rPr>
        <w:fldChar w:fldCharType="end"/>
      </w:r>
      <w:r>
        <w:rPr>
          <w:rFonts w:hint="default" w:ascii="Helvetica" w:hAnsi="Helvetica" w:eastAsia="Helvetica" w:cs="Helvetica"/>
          <w:i w:val="0"/>
          <w:iCs w:val="0"/>
          <w:caps w:val="0"/>
          <w:color w:val="000000"/>
          <w:spacing w:val="0"/>
          <w:sz w:val="24"/>
          <w:szCs w:val="24"/>
          <w:shd w:val="clear" w:fill="FFFFFF"/>
        </w:rPr>
        <w:t>第十九条</w:t>
      </w:r>
    </w:p>
    <w:p>
      <w:pPr>
        <w:spacing w:before="38"/>
        <w:ind w:left="151" w:right="0" w:firstLine="0"/>
        <w:jc w:val="left"/>
        <w:rPr>
          <w:rFonts w:hint="eastAsia" w:ascii="Helvetica" w:hAnsi="Helvetica" w:eastAsia="Helvetica" w:cs="Helvetica"/>
          <w:i w:val="0"/>
          <w:iCs w:val="0"/>
          <w:caps w:val="0"/>
          <w:color w:val="000000"/>
          <w:spacing w:val="0"/>
          <w:sz w:val="24"/>
          <w:szCs w:val="24"/>
          <w:shd w:val="clear" w:fill="FFFFFF"/>
          <w:lang w:eastAsia="zh-CN"/>
        </w:rPr>
      </w:pPr>
      <w:r>
        <w:rPr>
          <w:rFonts w:hint="default" w:ascii="Helvetica" w:hAnsi="Helvetica" w:eastAsia="Helvetica" w:cs="Helvetica"/>
          <w:i w:val="0"/>
          <w:iCs w:val="0"/>
          <w:caps w:val="0"/>
          <w:color w:val="000000"/>
          <w:spacing w:val="0"/>
          <w:sz w:val="24"/>
          <w:szCs w:val="24"/>
          <w:shd w:val="clear" w:fill="FFFFFF"/>
        </w:rPr>
        <w:fldChar w:fldCharType="begin"/>
      </w:r>
      <w:r>
        <w:rPr>
          <w:rFonts w:hint="default" w:ascii="Helvetica" w:hAnsi="Helvetica" w:eastAsia="Helvetica" w:cs="Helvetica"/>
          <w:i w:val="0"/>
          <w:iCs w:val="0"/>
          <w:caps w:val="0"/>
          <w:color w:val="000000"/>
          <w:spacing w:val="0"/>
          <w:sz w:val="24"/>
          <w:szCs w:val="24"/>
          <w:shd w:val="clear" w:fill="FFFFFF"/>
        </w:rPr>
        <w:instrText xml:space="preserve"> HYPERLINK "http://www.gd.gov.cn/zwgk/wjk/zcfgk/content/post_2520716.html" \t "https://www.gdzwfw.gov.cn/portal/guide/_blank" </w:instrText>
      </w:r>
      <w:r>
        <w:rPr>
          <w:rFonts w:hint="default" w:ascii="Helvetica" w:hAnsi="Helvetica" w:eastAsia="Helvetica" w:cs="Helvetica"/>
          <w:i w:val="0"/>
          <w:iCs w:val="0"/>
          <w:caps w:val="0"/>
          <w:color w:val="000000"/>
          <w:spacing w:val="0"/>
          <w:sz w:val="24"/>
          <w:szCs w:val="24"/>
          <w:shd w:val="clear" w:fill="FFFFFF"/>
        </w:rPr>
        <w:fldChar w:fldCharType="separate"/>
      </w:r>
      <w:r>
        <w:rPr>
          <w:rFonts w:hint="default" w:ascii="Helvetica" w:hAnsi="Helvetica" w:eastAsia="Helvetica" w:cs="Helvetica"/>
          <w:i w:val="0"/>
          <w:iCs w:val="0"/>
          <w:caps w:val="0"/>
          <w:color w:val="000000"/>
          <w:spacing w:val="0"/>
          <w:sz w:val="24"/>
          <w:szCs w:val="24"/>
          <w:shd w:val="clear" w:fill="FFFFFF"/>
        </w:rPr>
        <w:t>《中华人民共和国公路法》</w:t>
      </w:r>
      <w:r>
        <w:rPr>
          <w:rFonts w:hint="default" w:ascii="Helvetica" w:hAnsi="Helvetica" w:eastAsia="Helvetica" w:cs="Helvetica"/>
          <w:i w:val="0"/>
          <w:iCs w:val="0"/>
          <w:caps w:val="0"/>
          <w:color w:val="000000"/>
          <w:spacing w:val="0"/>
          <w:sz w:val="24"/>
          <w:szCs w:val="24"/>
          <w:shd w:val="clear" w:fill="FFFFFF"/>
        </w:rPr>
        <w:fldChar w:fldCharType="end"/>
      </w:r>
      <w:r>
        <w:rPr>
          <w:rFonts w:hint="default" w:ascii="Helvetica" w:hAnsi="Helvetica" w:eastAsia="Helvetica" w:cs="Helvetica"/>
          <w:i w:val="0"/>
          <w:iCs w:val="0"/>
          <w:caps w:val="0"/>
          <w:color w:val="000000"/>
          <w:spacing w:val="0"/>
          <w:sz w:val="24"/>
          <w:szCs w:val="24"/>
          <w:shd w:val="clear" w:fill="FFFFFF"/>
        </w:rPr>
        <w:t>第四十九条</w:t>
      </w:r>
    </w:p>
    <w:p>
      <w:pPr>
        <w:spacing w:before="38"/>
        <w:ind w:left="151" w:right="0" w:firstLine="0"/>
        <w:jc w:val="left"/>
        <w:rPr>
          <w:rFonts w:hint="eastAsia" w:ascii="Helvetica" w:hAnsi="Helvetica" w:eastAsia="Helvetica" w:cs="Helvetica"/>
          <w:i w:val="0"/>
          <w:iCs w:val="0"/>
          <w:caps w:val="0"/>
          <w:color w:val="000000"/>
          <w:spacing w:val="0"/>
          <w:sz w:val="24"/>
          <w:szCs w:val="24"/>
          <w:shd w:val="clear" w:fill="FFFFFF"/>
          <w:lang w:eastAsia="zh-CN"/>
        </w:rPr>
      </w:pPr>
      <w:r>
        <w:rPr>
          <w:rFonts w:hint="default" w:ascii="Helvetica" w:hAnsi="Helvetica" w:eastAsia="Helvetica" w:cs="Helvetica"/>
          <w:i w:val="0"/>
          <w:iCs w:val="0"/>
          <w:caps w:val="0"/>
          <w:color w:val="000000"/>
          <w:spacing w:val="0"/>
          <w:sz w:val="24"/>
          <w:szCs w:val="24"/>
          <w:shd w:val="clear" w:fill="FFFFFF"/>
        </w:rPr>
        <w:fldChar w:fldCharType="begin"/>
      </w:r>
      <w:r>
        <w:rPr>
          <w:rFonts w:hint="default" w:ascii="Helvetica" w:hAnsi="Helvetica" w:eastAsia="Helvetica" w:cs="Helvetica"/>
          <w:i w:val="0"/>
          <w:iCs w:val="0"/>
          <w:caps w:val="0"/>
          <w:color w:val="000000"/>
          <w:spacing w:val="0"/>
          <w:sz w:val="24"/>
          <w:szCs w:val="24"/>
          <w:shd w:val="clear" w:fill="FFFFFF"/>
        </w:rPr>
        <w:instrText xml:space="preserve"> HYPERLINK "http://www.gd.gov.cn/zwgk/wjk/zcfgk/content/post_2931985.html" \t "https://www.gdzwfw.gov.cn/portal/guide/_blank" </w:instrText>
      </w:r>
      <w:r>
        <w:rPr>
          <w:rFonts w:hint="default" w:ascii="Helvetica" w:hAnsi="Helvetica" w:eastAsia="Helvetica" w:cs="Helvetica"/>
          <w:i w:val="0"/>
          <w:iCs w:val="0"/>
          <w:caps w:val="0"/>
          <w:color w:val="000000"/>
          <w:spacing w:val="0"/>
          <w:sz w:val="24"/>
          <w:szCs w:val="24"/>
          <w:shd w:val="clear" w:fill="FFFFFF"/>
        </w:rPr>
        <w:fldChar w:fldCharType="separate"/>
      </w:r>
      <w:r>
        <w:rPr>
          <w:rFonts w:hint="default" w:ascii="Helvetica" w:hAnsi="Helvetica" w:eastAsia="Helvetica" w:cs="Helvetica"/>
          <w:i w:val="0"/>
          <w:iCs w:val="0"/>
          <w:caps w:val="0"/>
          <w:color w:val="000000"/>
          <w:spacing w:val="0"/>
          <w:sz w:val="24"/>
          <w:szCs w:val="24"/>
          <w:shd w:val="clear" w:fill="FFFFFF"/>
        </w:rPr>
        <w:t>广东省人民政府关于调整实施一批省级权责清单事项的决定</w:t>
      </w:r>
      <w:r>
        <w:rPr>
          <w:rFonts w:hint="default" w:ascii="Helvetica" w:hAnsi="Helvetica" w:eastAsia="Helvetica" w:cs="Helvetica"/>
          <w:i w:val="0"/>
          <w:iCs w:val="0"/>
          <w:caps w:val="0"/>
          <w:color w:val="000000"/>
          <w:spacing w:val="0"/>
          <w:sz w:val="24"/>
          <w:szCs w:val="24"/>
          <w:shd w:val="clear" w:fill="FFFFFF"/>
        </w:rPr>
        <w:fldChar w:fldCharType="end"/>
      </w:r>
      <w:r>
        <w:rPr>
          <w:rFonts w:hint="default" w:ascii="Helvetica" w:hAnsi="Helvetica" w:eastAsia="Helvetica" w:cs="Helvetica"/>
          <w:i w:val="0"/>
          <w:iCs w:val="0"/>
          <w:caps w:val="0"/>
          <w:color w:val="000000"/>
          <w:spacing w:val="0"/>
          <w:sz w:val="24"/>
          <w:szCs w:val="24"/>
          <w:shd w:val="clear" w:fill="FFFFFF"/>
        </w:rPr>
        <w:t>第一类第161项</w:t>
      </w:r>
    </w:p>
    <w:p>
      <w:pPr>
        <w:widowControl w:val="0"/>
        <w:numPr>
          <w:ilvl w:val="0"/>
          <w:numId w:val="0"/>
        </w:numPr>
        <w:autoSpaceDE w:val="0"/>
        <w:autoSpaceDN w:val="0"/>
        <w:spacing w:before="0" w:after="0" w:line="240" w:lineRule="auto"/>
        <w:ind w:right="0" w:rightChars="0"/>
        <w:jc w:val="left"/>
        <w:rPr>
          <w:rFonts w:hint="eastAsia" w:ascii="Helvetica" w:hAnsi="Helvetica" w:eastAsia="宋体" w:cs="Helvetica"/>
          <w:i w:val="0"/>
          <w:caps w:val="0"/>
          <w:color w:val="000000"/>
          <w:spacing w:val="0"/>
          <w:sz w:val="19"/>
          <w:szCs w:val="19"/>
          <w:shd w:val="clear" w:fill="FFFFFF"/>
          <w:lang w:eastAsia="zh-CN"/>
        </w:rPr>
      </w:pPr>
    </w:p>
    <w:p>
      <w:pPr>
        <w:pStyle w:val="2"/>
        <w:numPr>
          <w:ilvl w:val="0"/>
          <w:numId w:val="2"/>
        </w:numPr>
        <w:rPr>
          <w:color w:val="0C1B27"/>
        </w:rPr>
      </w:pPr>
      <w:r>
        <w:pict>
          <v:line id="_x0000_s1062" o:spid="_x0000_s1062" o:spt="20" style="position:absolute;left:0pt;margin-left:35.55pt;margin-top:26.2pt;height:0pt;width:523.55pt;mso-position-horizontal-relative:page;mso-wrap-distance-bottom:0pt;mso-wrap-distance-top:0pt;z-index:-251655168;mso-width-relative:page;mso-height-relative:page;" stroked="t" coordsize="21600,21600">
            <v:path arrowok="t"/>
            <v:fill focussize="0,0"/>
            <v:stroke weight="1.77472440944882pt" color="#0C1B27"/>
            <v:imagedata o:title=""/>
            <o:lock v:ext="edit"/>
            <w10:wrap type="topAndBottom"/>
          </v:line>
        </w:pict>
      </w:r>
      <w:r>
        <w:rPr>
          <w:rFonts w:hint="eastAsia"/>
          <w:lang w:eastAsia="zh-CN"/>
        </w:rPr>
        <w:t>申请材料</w:t>
      </w:r>
    </w:p>
    <w:p>
      <w:pPr>
        <w:pStyle w:val="2"/>
        <w:ind w:left="0" w:leftChars="0" w:firstLine="0" w:firstLineChars="0"/>
        <w:rPr>
          <w:rFonts w:hint="eastAsia"/>
          <w:b/>
          <w:w w:val="95"/>
          <w:sz w:val="19"/>
          <w:lang w:val="en-US" w:eastAsia="zh-CN"/>
        </w:rPr>
      </w:pPr>
      <w:r>
        <w:rPr>
          <w:rFonts w:hint="eastAsia"/>
          <w:b/>
          <w:w w:val="95"/>
          <w:sz w:val="19"/>
          <w:lang w:val="en-US" w:eastAsia="zh-CN"/>
        </w:rPr>
        <w:t xml:space="preserve">1 广东省超限运输许可申请表单 </w:t>
      </w:r>
      <w:r>
        <w:rPr>
          <w:rFonts w:hint="eastAsia"/>
          <w:b/>
          <w:w w:val="95"/>
          <w:sz w:val="19"/>
          <w:highlight w:val="yellow"/>
          <w:lang w:val="en-US" w:eastAsia="zh-CN"/>
        </w:rPr>
        <w:t>原件：0 复印件：0</w:t>
      </w:r>
      <w:r>
        <w:rPr>
          <w:rFonts w:hint="eastAsia"/>
          <w:b/>
          <w:w w:val="95"/>
          <w:sz w:val="19"/>
          <w:lang w:val="en-US" w:eastAsia="zh-CN"/>
        </w:rPr>
        <w:t xml:space="preserve"> </w:t>
      </w:r>
    </w:p>
    <w:p>
      <w:pPr>
        <w:pStyle w:val="2"/>
        <w:ind w:left="0" w:leftChars="0" w:firstLine="0" w:firstLineChars="0"/>
        <w:rPr>
          <w:rFonts w:hint="eastAsia"/>
          <w:b/>
          <w:w w:val="95"/>
          <w:sz w:val="19"/>
          <w:lang w:val="en-US" w:eastAsia="zh-CN"/>
        </w:rPr>
      </w:pPr>
      <w:r>
        <w:rPr>
          <w:rFonts w:hint="eastAsia"/>
          <w:b/>
          <w:w w:val="95"/>
          <w:sz w:val="19"/>
          <w:lang w:val="en-US" w:eastAsia="zh-CN"/>
        </w:rPr>
        <w:t xml:space="preserve">2 承运人经营许可证 </w:t>
      </w:r>
      <w:r>
        <w:rPr>
          <w:rFonts w:hint="eastAsia"/>
          <w:b/>
          <w:w w:val="95"/>
          <w:sz w:val="19"/>
          <w:highlight w:val="yellow"/>
          <w:lang w:val="en-US" w:eastAsia="zh-CN"/>
        </w:rPr>
        <w:t>原件：0 复印件：0</w:t>
      </w:r>
      <w:r>
        <w:rPr>
          <w:rFonts w:hint="eastAsia"/>
          <w:b/>
          <w:w w:val="95"/>
          <w:sz w:val="19"/>
          <w:lang w:val="en-US" w:eastAsia="zh-CN"/>
        </w:rPr>
        <w:t xml:space="preserve"> </w:t>
      </w:r>
    </w:p>
    <w:p>
      <w:pPr>
        <w:pStyle w:val="2"/>
        <w:ind w:left="0" w:leftChars="0" w:firstLine="0" w:firstLineChars="0"/>
        <w:rPr>
          <w:rFonts w:hint="eastAsia"/>
          <w:b/>
          <w:w w:val="95"/>
          <w:sz w:val="19"/>
          <w:lang w:val="en-US" w:eastAsia="zh-CN"/>
        </w:rPr>
      </w:pPr>
      <w:r>
        <w:rPr>
          <w:rFonts w:hint="eastAsia"/>
          <w:b/>
          <w:w w:val="95"/>
          <w:sz w:val="19"/>
          <w:lang w:val="en-US" w:eastAsia="zh-CN"/>
        </w:rPr>
        <w:t xml:space="preserve">3 居民身份证   </w:t>
      </w:r>
      <w:r>
        <w:rPr>
          <w:rFonts w:hint="eastAsia"/>
          <w:b/>
          <w:w w:val="95"/>
          <w:sz w:val="19"/>
          <w:highlight w:val="yellow"/>
          <w:lang w:val="en-US" w:eastAsia="zh-CN"/>
        </w:rPr>
        <w:t>原件：0 复印件：0</w:t>
      </w:r>
      <w:r>
        <w:rPr>
          <w:rFonts w:hint="eastAsia"/>
          <w:b/>
          <w:w w:val="95"/>
          <w:sz w:val="19"/>
          <w:lang w:val="en-US" w:eastAsia="zh-CN"/>
        </w:rPr>
        <w:t xml:space="preserve"> </w:t>
      </w:r>
    </w:p>
    <w:p>
      <w:pPr>
        <w:pStyle w:val="6"/>
        <w:spacing w:before="11"/>
        <w:rPr>
          <w:b/>
          <w:sz w:val="9"/>
        </w:rPr>
      </w:pPr>
    </w:p>
    <w:p>
      <w:pPr>
        <w:spacing w:before="38"/>
        <w:ind w:left="151" w:right="0" w:firstLine="0"/>
        <w:jc w:val="left"/>
        <w:rPr>
          <w:rFonts w:hint="eastAsia"/>
          <w:b/>
          <w:bCs/>
          <w:sz w:val="24"/>
          <w:szCs w:val="24"/>
          <w:lang w:val="en-US" w:eastAsia="zh-CN"/>
        </w:rPr>
      </w:pPr>
      <w:r>
        <w:rPr>
          <w:rFonts w:hint="eastAsia"/>
          <w:b/>
          <w:bCs/>
          <w:sz w:val="24"/>
          <w:szCs w:val="24"/>
          <w:lang w:val="en-US" w:eastAsia="zh-CN"/>
        </w:rPr>
        <w:t xml:space="preserve"> </w:t>
      </w:r>
    </w:p>
    <w:p>
      <w:pPr>
        <w:spacing w:before="0"/>
        <w:ind w:right="0"/>
        <w:jc w:val="left"/>
        <w:rPr>
          <w:rFonts w:hint="default" w:eastAsia="Microsoft YaHei UI"/>
          <w:b/>
          <w:sz w:val="25"/>
          <w:lang w:val="en-US" w:eastAsia="zh-CN"/>
        </w:rPr>
      </w:pPr>
      <w:r>
        <w:pict>
          <v:line id="_x0000_s1075" o:spid="_x0000_s1075" o:spt="20" style="position:absolute;left:0pt;margin-left:35.55pt;margin-top:24.45pt;height:0pt;width:523.55pt;mso-position-horizontal-relative:page;mso-wrap-distance-bottom:0pt;mso-wrap-distance-top:0pt;z-index:-251651072;mso-width-relative:page;mso-height-relative:page;" stroked="t" coordsize="21600,21600">
            <v:path arrowok="t"/>
            <v:fill focussize="0,0"/>
            <v:stroke weight="1.77472440944882pt" color="#0C1B27"/>
            <v:imagedata o:title=""/>
            <o:lock v:ext="edit"/>
            <w10:wrap type="topAndBottom"/>
          </v:line>
        </w:pict>
      </w:r>
      <w:r>
        <w:rPr>
          <w:rFonts w:hint="eastAsia"/>
          <w:lang w:eastAsia="zh-CN"/>
        </w:rPr>
        <w:t>四</w:t>
      </w:r>
      <w:r>
        <w:rPr>
          <w:rFonts w:hint="eastAsia"/>
          <w:b/>
          <w:color w:val="0C1B27"/>
          <w:sz w:val="25"/>
          <w:lang w:val="en-US" w:eastAsia="zh-CN"/>
        </w:rPr>
        <w:t>、办理时限</w:t>
      </w:r>
    </w:p>
    <w:p>
      <w:pPr>
        <w:bidi w:val="0"/>
        <w:rPr>
          <w:rFonts w:hint="eastAsia"/>
          <w:lang w:val="en-US" w:eastAsia="zh-CN"/>
        </w:rPr>
      </w:pPr>
      <w:r>
        <w:rPr>
          <w:rFonts w:hint="eastAsia"/>
          <w:lang w:val="en-US" w:eastAsia="zh-CN"/>
        </w:rPr>
        <w:t>法定办结时限20日（工作日）</w:t>
      </w:r>
    </w:p>
    <w:p>
      <w:pPr>
        <w:bidi w:val="0"/>
        <w:rPr>
          <w:rFonts w:hint="eastAsia"/>
          <w:lang w:val="en-US" w:eastAsia="zh-CN"/>
        </w:rPr>
      </w:pPr>
    </w:p>
    <w:p>
      <w:pPr>
        <w:bidi w:val="0"/>
      </w:pPr>
      <w:r>
        <w:rPr>
          <w:rFonts w:hint="eastAsia"/>
          <w:lang w:val="en-US" w:eastAsia="zh-CN"/>
        </w:rPr>
        <w:t>承诺办结时限1日（工作日）</w:t>
      </w:r>
    </w:p>
    <w:p>
      <w:pPr>
        <w:pStyle w:val="2"/>
        <w:rPr>
          <w:color w:val="0C1B27"/>
        </w:rPr>
      </w:pPr>
    </w:p>
    <w:p>
      <w:pPr>
        <w:pStyle w:val="2"/>
        <w:ind w:left="0" w:leftChars="0" w:firstLine="0" w:firstLineChars="0"/>
      </w:pPr>
      <w:r>
        <w:pict>
          <v:line id="_x0000_s1067" o:spid="_x0000_s1067" o:spt="20" style="position:absolute;left:0pt;margin-left:35.55pt;margin-top:26.2pt;height:0pt;width:523.55pt;mso-position-horizontal-relative:page;mso-wrap-distance-bottom:0pt;mso-wrap-distance-top:0pt;z-index:-251654144;mso-width-relative:page;mso-height-relative:page;" stroked="t" coordsize="21600,21600">
            <v:path arrowok="t"/>
            <v:fill focussize="0,0"/>
            <v:stroke weight="1.77472440944882pt" color="#0C1B27"/>
            <v:imagedata o:title=""/>
            <o:lock v:ext="edit"/>
            <w10:wrap type="topAndBottom"/>
          </v:line>
        </w:pict>
      </w:r>
      <w:r>
        <w:rPr>
          <w:rFonts w:hint="eastAsia"/>
          <w:lang w:eastAsia="zh-CN"/>
        </w:rPr>
        <w:t>五</w:t>
      </w:r>
      <w:r>
        <w:rPr>
          <w:rFonts w:hint="eastAsia"/>
          <w:color w:val="0C1B27"/>
          <w:lang w:val="en-US" w:eastAsia="zh-CN"/>
        </w:rPr>
        <w:t>、</w:t>
      </w:r>
      <w:r>
        <w:rPr>
          <w:color w:val="0C1B27"/>
        </w:rPr>
        <w:t>许可收费</w:t>
      </w:r>
    </w:p>
    <w:p>
      <w:pPr>
        <w:pStyle w:val="6"/>
        <w:spacing w:before="170"/>
        <w:ind w:left="151"/>
        <w:rPr>
          <w:sz w:val="24"/>
          <w:szCs w:val="24"/>
        </w:rPr>
      </w:pPr>
      <w:r>
        <w:rPr>
          <w:w w:val="105"/>
          <w:sz w:val="24"/>
          <w:szCs w:val="24"/>
        </w:rPr>
        <w:t>不收费</w:t>
      </w:r>
    </w:p>
    <w:p>
      <w:pPr>
        <w:spacing w:before="38"/>
        <w:ind w:right="0"/>
        <w:jc w:val="left"/>
        <w:rPr>
          <w:rFonts w:hint="eastAsia"/>
          <w:lang w:val="en-US" w:eastAsia="zh-CN"/>
        </w:rPr>
      </w:pPr>
    </w:p>
    <w:p>
      <w:pPr>
        <w:spacing w:before="38"/>
        <w:ind w:right="0"/>
        <w:jc w:val="left"/>
        <w:rPr>
          <w:rFonts w:hint="eastAsia"/>
          <w:lang w:val="en-US" w:eastAsia="zh-CN"/>
        </w:rPr>
      </w:pPr>
    </w:p>
    <w:p>
      <w:pPr>
        <w:pStyle w:val="2"/>
        <w:ind w:left="0" w:leftChars="0" w:firstLine="0" w:firstLineChars="0"/>
        <w:rPr>
          <w:rFonts w:hint="eastAsia"/>
          <w:lang w:eastAsia="zh-CN"/>
        </w:rPr>
      </w:pPr>
    </w:p>
    <w:p>
      <w:pPr>
        <w:pStyle w:val="2"/>
        <w:ind w:left="0" w:leftChars="0" w:firstLine="0" w:firstLineChars="0"/>
        <w:rPr>
          <w:rFonts w:hint="eastAsia"/>
          <w:lang w:eastAsia="zh-CN"/>
        </w:rPr>
      </w:pPr>
    </w:p>
    <w:p>
      <w:pPr>
        <w:pStyle w:val="2"/>
        <w:ind w:left="0" w:leftChars="0" w:firstLine="0" w:firstLineChars="0"/>
        <w:rPr>
          <w:rFonts w:hint="eastAsia"/>
          <w:lang w:eastAsia="zh-CN"/>
        </w:rPr>
      </w:pPr>
    </w:p>
    <w:p>
      <w:pPr>
        <w:pStyle w:val="2"/>
        <w:ind w:left="0" w:leftChars="0" w:firstLine="0" w:firstLineChars="0"/>
        <w:rPr>
          <w:rFonts w:hint="eastAsia"/>
          <w:lang w:eastAsia="zh-CN"/>
        </w:rPr>
      </w:pPr>
    </w:p>
    <w:p>
      <w:pPr>
        <w:pStyle w:val="2"/>
        <w:ind w:left="0" w:leftChars="0" w:firstLine="0" w:firstLineChars="0"/>
        <w:rPr>
          <w:rFonts w:hint="eastAsia"/>
          <w:lang w:eastAsia="zh-CN"/>
        </w:rPr>
      </w:pPr>
    </w:p>
    <w:p>
      <w:pPr>
        <w:pStyle w:val="2"/>
        <w:ind w:left="0" w:leftChars="0" w:firstLine="0" w:firstLineChars="0"/>
        <w:rPr>
          <w:rFonts w:hint="eastAsia" w:eastAsia="Microsoft YaHei UI"/>
          <w:lang w:eastAsia="zh-CN"/>
        </w:rPr>
      </w:pPr>
      <w:r>
        <w:pict>
          <v:line id="_x0000_s1072" o:spid="_x0000_s1072" o:spt="20" style="position:absolute;left:0pt;margin-left:35.55pt;margin-top:26.2pt;height:0pt;width:523.55pt;mso-position-horizontal-relative:page;mso-wrap-distance-bottom:0pt;mso-wrap-distance-top:0pt;z-index:-251653120;mso-width-relative:page;mso-height-relative:page;" stroked="t" coordsize="21600,21600">
            <v:path arrowok="t"/>
            <v:fill focussize="0,0"/>
            <v:stroke weight="1.77472440944882pt" color="#0C1B27"/>
            <v:imagedata o:title=""/>
            <o:lock v:ext="edit"/>
            <w10:wrap type="topAndBottom"/>
          </v:line>
        </w:pict>
      </w:r>
      <w:r>
        <w:rPr>
          <w:rFonts w:hint="eastAsia"/>
          <w:lang w:eastAsia="zh-CN"/>
        </w:rPr>
        <w:t>六</w:t>
      </w:r>
      <w:r>
        <w:rPr>
          <w:rFonts w:hint="eastAsia"/>
          <w:color w:val="0C1B27"/>
          <w:lang w:val="en-US" w:eastAsia="zh-CN"/>
        </w:rPr>
        <w:t>、</w:t>
      </w:r>
      <w:r>
        <w:rPr>
          <w:color w:val="0C1B27"/>
        </w:rPr>
        <w:t>许可</w:t>
      </w:r>
      <w:r>
        <w:rPr>
          <w:rFonts w:hint="eastAsia"/>
          <w:color w:val="0C1B27"/>
          <w:lang w:eastAsia="zh-CN"/>
        </w:rPr>
        <w:t>流程</w:t>
      </w:r>
    </w:p>
    <w:p>
      <w:pPr>
        <w:pStyle w:val="5"/>
        <w:bidi w:val="0"/>
        <w:rPr>
          <w:rFonts w:hint="default"/>
          <w:b w:val="0"/>
          <w:bCs/>
          <w:lang w:val="en-US" w:eastAsia="zh-CN"/>
        </w:rPr>
      </w:pPr>
      <w:r>
        <w:rPr>
          <w:rFonts w:hint="eastAsia"/>
          <w:b w:val="0"/>
          <w:bCs/>
          <w:lang w:val="en-US" w:eastAsia="zh-CN"/>
        </w:rPr>
        <w:t>网上申请或窗口申请→受理（承办）→审核（审批）→办结</w:t>
      </w:r>
    </w:p>
    <w:p>
      <w:pPr>
        <w:pStyle w:val="2"/>
        <w:ind w:left="0" w:leftChars="0" w:firstLine="0" w:firstLineChars="0"/>
        <w:rPr>
          <w:rFonts w:hint="eastAsia" w:eastAsia="Microsoft YaHei UI"/>
          <w:lang w:eastAsia="zh-CN"/>
        </w:rPr>
      </w:pPr>
      <w:r>
        <w:pict>
          <v:line id="_x0000_s1073" o:spid="_x0000_s1073" o:spt="20" style="position:absolute;left:0pt;margin-left:35.55pt;margin-top:26.2pt;height:0pt;width:523.55pt;mso-position-horizontal-relative:page;mso-wrap-distance-bottom:0pt;mso-wrap-distance-top:0pt;z-index:-251652096;mso-width-relative:page;mso-height-relative:page;" stroked="t" coordsize="21600,21600">
            <v:path arrowok="t"/>
            <v:fill focussize="0,0"/>
            <v:stroke weight="1.77472440944882pt" color="#0C1B27"/>
            <v:imagedata o:title=""/>
            <o:lock v:ext="edit"/>
            <w10:wrap type="topAndBottom"/>
          </v:line>
        </w:pict>
      </w:r>
      <w:r>
        <w:rPr>
          <w:rFonts w:hint="eastAsia"/>
          <w:lang w:eastAsia="zh-CN"/>
        </w:rPr>
        <w:t>七</w:t>
      </w:r>
      <w:r>
        <w:rPr>
          <w:rFonts w:hint="eastAsia"/>
          <w:color w:val="0C1B27"/>
          <w:lang w:val="en-US" w:eastAsia="zh-CN"/>
        </w:rPr>
        <w:t>、</w:t>
      </w:r>
      <w:r>
        <w:rPr>
          <w:rFonts w:hint="eastAsia"/>
          <w:color w:val="0C1B27"/>
          <w:lang w:eastAsia="zh-CN"/>
        </w:rPr>
        <w:t>办理地址</w:t>
      </w:r>
    </w:p>
    <w:p>
      <w:pPr>
        <w:pStyle w:val="6"/>
        <w:spacing w:before="46" w:line="278" w:lineRule="auto"/>
        <w:ind w:left="151" w:right="4319"/>
        <w:rPr>
          <w:rFonts w:hint="eastAsia"/>
          <w:sz w:val="24"/>
          <w:szCs w:val="24"/>
          <w:lang w:val="en-US" w:eastAsia="zh-CN"/>
        </w:rPr>
      </w:pPr>
      <w:r>
        <w:rPr>
          <w:sz w:val="24"/>
          <w:szCs w:val="24"/>
        </w:rPr>
        <w:t>办理地点：</w:t>
      </w:r>
      <w:r>
        <w:rPr>
          <w:rFonts w:hint="eastAsia"/>
          <w:sz w:val="24"/>
          <w:szCs w:val="24"/>
          <w:lang w:val="en-US" w:eastAsia="zh-CN"/>
        </w:rPr>
        <w:t>吴川市海滨街道创业路8号星桥大厦三楼行政服务中心交通运输局窗口</w:t>
      </w:r>
    </w:p>
    <w:p>
      <w:pPr>
        <w:pStyle w:val="6"/>
        <w:spacing w:before="46" w:line="278" w:lineRule="auto"/>
        <w:ind w:left="151" w:right="4319"/>
        <w:rPr>
          <w:rFonts w:hint="eastAsia"/>
          <w:spacing w:val="3"/>
          <w:w w:val="105"/>
          <w:sz w:val="24"/>
          <w:szCs w:val="24"/>
          <w:lang w:val="en-US" w:eastAsia="zh-CN"/>
        </w:rPr>
      </w:pPr>
      <w:r>
        <w:rPr>
          <w:w w:val="105"/>
          <w:sz w:val="24"/>
          <w:szCs w:val="24"/>
        </w:rPr>
        <w:t>办公电话：</w:t>
      </w:r>
      <w:r>
        <w:rPr>
          <w:spacing w:val="3"/>
          <w:w w:val="105"/>
          <w:sz w:val="24"/>
          <w:szCs w:val="24"/>
        </w:rPr>
        <w:t>0759-</w:t>
      </w:r>
      <w:r>
        <w:rPr>
          <w:rFonts w:hint="eastAsia"/>
          <w:spacing w:val="3"/>
          <w:w w:val="105"/>
          <w:sz w:val="24"/>
          <w:szCs w:val="24"/>
          <w:lang w:val="en-US" w:eastAsia="zh-CN"/>
        </w:rPr>
        <w:t>5605201</w:t>
      </w:r>
    </w:p>
    <w:p>
      <w:pPr>
        <w:pStyle w:val="6"/>
        <w:spacing w:before="46" w:line="278" w:lineRule="auto"/>
        <w:ind w:left="151" w:right="4319"/>
        <w:rPr>
          <w:rFonts w:hint="eastAsia"/>
          <w:spacing w:val="3"/>
          <w:w w:val="105"/>
          <w:sz w:val="24"/>
          <w:szCs w:val="24"/>
          <w:lang w:val="en-US" w:eastAsia="zh-CN"/>
        </w:rPr>
      </w:pPr>
    </w:p>
    <w:p>
      <w:pPr>
        <w:pStyle w:val="2"/>
        <w:ind w:left="0" w:leftChars="0" w:firstLine="0" w:firstLineChars="0"/>
        <w:rPr>
          <w:rFonts w:hint="eastAsia" w:eastAsia="Microsoft YaHei UI"/>
          <w:lang w:eastAsia="zh-CN"/>
        </w:rPr>
      </w:pPr>
      <w:r>
        <w:pict>
          <v:line id="_x0000_s1076" o:spid="_x0000_s1076" o:spt="20" style="position:absolute;left:0pt;margin-left:35.55pt;margin-top:26.2pt;height:0pt;width:523.55pt;mso-position-horizontal-relative:page;mso-wrap-distance-bottom:0pt;mso-wrap-distance-top:0pt;z-index:-251650048;mso-width-relative:page;mso-height-relative:page;" stroked="t" coordsize="21600,21600">
            <v:path arrowok="t"/>
            <v:fill focussize="0,0"/>
            <v:stroke weight="1.77472440944882pt" color="#0C1B27"/>
            <v:imagedata o:title=""/>
            <o:lock v:ext="edit"/>
            <w10:wrap type="topAndBottom"/>
          </v:line>
        </w:pict>
      </w:r>
      <w:r>
        <w:rPr>
          <w:rFonts w:hint="eastAsia"/>
          <w:lang w:eastAsia="zh-CN"/>
        </w:rPr>
        <w:t>八</w:t>
      </w:r>
      <w:r>
        <w:rPr>
          <w:rFonts w:hint="eastAsia"/>
          <w:color w:val="0C1B27"/>
          <w:lang w:val="en-US" w:eastAsia="zh-CN"/>
        </w:rPr>
        <w:t>、</w:t>
      </w:r>
      <w:r>
        <w:rPr>
          <w:rFonts w:hint="eastAsia"/>
          <w:color w:val="0C1B27"/>
          <w:lang w:eastAsia="zh-CN"/>
        </w:rPr>
        <w:t>网上办理网址</w:t>
      </w:r>
    </w:p>
    <w:p>
      <w:pPr>
        <w:pStyle w:val="6"/>
        <w:spacing w:before="46" w:line="278" w:lineRule="auto"/>
        <w:ind w:left="151" w:right="4319"/>
        <w:rPr>
          <w:rFonts w:hint="eastAsia"/>
          <w:spacing w:val="3"/>
          <w:w w:val="105"/>
          <w:sz w:val="24"/>
          <w:szCs w:val="24"/>
          <w:lang w:val="en-US" w:eastAsia="zh-CN"/>
        </w:rPr>
      </w:pPr>
      <w:r>
        <w:rPr>
          <w:rFonts w:hint="eastAsia"/>
          <w:sz w:val="24"/>
          <w:szCs w:val="24"/>
        </w:rPr>
        <w:t>http://www.gdzwfw.gov.cn/portal/branch-hall?orgCode=007104873</w:t>
      </w:r>
    </w:p>
    <w:p>
      <w:pPr>
        <w:pStyle w:val="6"/>
        <w:spacing w:before="46" w:line="278" w:lineRule="auto"/>
        <w:ind w:left="151" w:right="4319"/>
        <w:rPr>
          <w:rFonts w:hint="eastAsia"/>
          <w:spacing w:val="3"/>
          <w:w w:val="105"/>
          <w:sz w:val="24"/>
          <w:szCs w:val="24"/>
          <w:lang w:val="en-US" w:eastAsia="zh-CN"/>
        </w:rPr>
      </w:pPr>
    </w:p>
    <w:p>
      <w:pPr>
        <w:pStyle w:val="6"/>
        <w:spacing w:before="46" w:line="278" w:lineRule="auto"/>
        <w:ind w:left="151" w:right="4319"/>
        <w:rPr>
          <w:rFonts w:hint="eastAsia"/>
          <w:spacing w:val="3"/>
          <w:w w:val="105"/>
          <w:sz w:val="24"/>
          <w:szCs w:val="24"/>
          <w:lang w:val="en-US" w:eastAsia="zh-CN"/>
        </w:rPr>
      </w:pPr>
    </w:p>
    <w:p>
      <w:pPr>
        <w:pStyle w:val="6"/>
        <w:spacing w:before="46" w:line="278" w:lineRule="auto"/>
        <w:ind w:left="151" w:right="4319"/>
        <w:rPr>
          <w:rFonts w:hint="default"/>
          <w:spacing w:val="3"/>
          <w:w w:val="105"/>
          <w:sz w:val="24"/>
          <w:szCs w:val="24"/>
          <w:lang w:val="en-US" w:eastAsia="zh-CN"/>
        </w:rPr>
      </w:pPr>
    </w:p>
    <w:p>
      <w:pPr>
        <w:rPr>
          <w:rFonts w:hint="eastAsia"/>
          <w:lang w:val="en-US" w:eastAsia="zh-CN"/>
        </w:rPr>
      </w:pPr>
    </w:p>
    <w:p>
      <w:pPr>
        <w:rPr>
          <w:rFonts w:hint="eastAsia"/>
          <w:lang w:val="en-US" w:eastAsia="zh-CN"/>
        </w:rPr>
      </w:pPr>
    </w:p>
    <w:p>
      <w:pPr>
        <w:pStyle w:val="5"/>
        <w:bidi w:val="0"/>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pStyle w:val="6"/>
        <w:spacing w:before="170"/>
        <w:ind w:left="151"/>
        <w:rPr>
          <w:rFonts w:hint="default"/>
          <w:lang w:val="en-US" w:eastAsia="zh-CN"/>
        </w:rPr>
      </w:pPr>
    </w:p>
    <w:sectPr>
      <w:footerReference r:id="rId3" w:type="default"/>
      <w:pgSz w:w="11900" w:h="16840"/>
      <w:pgMar w:top="400" w:right="560" w:bottom="220" w:left="560" w:header="153" w:footer="2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Microsoft YaHei UI">
    <w:altName w:val="宋体"/>
    <w:panose1 w:val="020B0503020204020204"/>
    <w:charset w:val="86"/>
    <w:family w:val="swiss"/>
    <w:pitch w:val="default"/>
    <w:sig w:usb0="00000000" w:usb1="0000000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00007A87" w:usb1="80000000" w:usb2="00000008"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E48EF7"/>
    <w:multiLevelType w:val="singleLevel"/>
    <w:tmpl w:val="16E48EF7"/>
    <w:lvl w:ilvl="0" w:tentative="0">
      <w:start w:val="3"/>
      <w:numFmt w:val="chineseCounting"/>
      <w:suff w:val="nothing"/>
      <w:lvlText w:val="%1、"/>
      <w:lvlJc w:val="left"/>
      <w:rPr>
        <w:rFonts w:hint="eastAsia"/>
      </w:rPr>
    </w:lvl>
  </w:abstractNum>
  <w:abstractNum w:abstractNumId="1">
    <w:nsid w:val="339C4D7B"/>
    <w:multiLevelType w:val="singleLevel"/>
    <w:tmpl w:val="339C4D7B"/>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balanceSingleByteDoubleByteWidth/>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1BD3954"/>
    <w:rsid w:val="05902E9E"/>
    <w:rsid w:val="05FB4F08"/>
    <w:rsid w:val="06373733"/>
    <w:rsid w:val="08B80AD5"/>
    <w:rsid w:val="0D033D24"/>
    <w:rsid w:val="0DC64FCD"/>
    <w:rsid w:val="0EEA11E0"/>
    <w:rsid w:val="10D522E8"/>
    <w:rsid w:val="127272D8"/>
    <w:rsid w:val="13CE38C5"/>
    <w:rsid w:val="166B74C7"/>
    <w:rsid w:val="16D51BCF"/>
    <w:rsid w:val="1CB059CB"/>
    <w:rsid w:val="1E913607"/>
    <w:rsid w:val="23715583"/>
    <w:rsid w:val="27CE6EE7"/>
    <w:rsid w:val="295C4098"/>
    <w:rsid w:val="2C160541"/>
    <w:rsid w:val="2E012639"/>
    <w:rsid w:val="2E3B5A34"/>
    <w:rsid w:val="2EC86B89"/>
    <w:rsid w:val="345713AB"/>
    <w:rsid w:val="351E415C"/>
    <w:rsid w:val="3AFF3CE2"/>
    <w:rsid w:val="3C022830"/>
    <w:rsid w:val="3CE36829"/>
    <w:rsid w:val="40651B3E"/>
    <w:rsid w:val="40DF4D9F"/>
    <w:rsid w:val="43D724E4"/>
    <w:rsid w:val="479D1FDB"/>
    <w:rsid w:val="4B0A051F"/>
    <w:rsid w:val="4B4D1436"/>
    <w:rsid w:val="4CFE448E"/>
    <w:rsid w:val="4F1B43DA"/>
    <w:rsid w:val="514B6380"/>
    <w:rsid w:val="52390962"/>
    <w:rsid w:val="53F67D37"/>
    <w:rsid w:val="58F71A2A"/>
    <w:rsid w:val="59376335"/>
    <w:rsid w:val="5AFD1F6C"/>
    <w:rsid w:val="5BB069B6"/>
    <w:rsid w:val="5BE20A17"/>
    <w:rsid w:val="5DB45FDC"/>
    <w:rsid w:val="62184253"/>
    <w:rsid w:val="64135942"/>
    <w:rsid w:val="655D51A0"/>
    <w:rsid w:val="6BD62C2E"/>
    <w:rsid w:val="6F5F7DA5"/>
    <w:rsid w:val="6FEF2A70"/>
    <w:rsid w:val="74B14AF2"/>
    <w:rsid w:val="7CD645D8"/>
    <w:rsid w:val="7D34694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Microsoft YaHei UI" w:hAnsi="Microsoft YaHei UI" w:eastAsia="Microsoft YaHei UI" w:cs="Microsoft YaHei UI"/>
      <w:sz w:val="22"/>
      <w:szCs w:val="22"/>
      <w:lang w:val="en-US" w:eastAsia="en-US" w:bidi="en-US"/>
    </w:rPr>
  </w:style>
  <w:style w:type="paragraph" w:styleId="2">
    <w:name w:val="heading 1"/>
    <w:basedOn w:val="1"/>
    <w:next w:val="1"/>
    <w:qFormat/>
    <w:uiPriority w:val="1"/>
    <w:pPr>
      <w:spacing w:before="35"/>
      <w:ind w:left="151"/>
      <w:outlineLvl w:val="1"/>
    </w:pPr>
    <w:rPr>
      <w:rFonts w:ascii="Microsoft YaHei UI" w:hAnsi="Microsoft YaHei UI" w:eastAsia="Microsoft YaHei UI" w:cs="Microsoft YaHei UI"/>
      <w:b/>
      <w:bCs/>
      <w:sz w:val="25"/>
      <w:szCs w:val="25"/>
      <w:lang w:val="en-US" w:eastAsia="en-US" w:bidi="en-US"/>
    </w:rPr>
  </w:style>
  <w:style w:type="paragraph" w:styleId="3">
    <w:name w:val="heading 2"/>
    <w:basedOn w:val="1"/>
    <w:next w:val="1"/>
    <w:qFormat/>
    <w:uiPriority w:val="1"/>
    <w:pPr>
      <w:ind w:left="151"/>
      <w:outlineLvl w:val="2"/>
    </w:pPr>
    <w:rPr>
      <w:rFonts w:ascii="Microsoft YaHei UI" w:hAnsi="Microsoft YaHei UI" w:eastAsia="Microsoft YaHei UI" w:cs="Microsoft YaHei UI"/>
      <w:b/>
      <w:bCs/>
      <w:sz w:val="16"/>
      <w:szCs w:val="16"/>
      <w:lang w:val="en-US" w:eastAsia="en-US" w:bidi="en-US"/>
    </w:rPr>
  </w:style>
  <w:style w:type="paragraph" w:styleId="4">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5">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10">
    <w:name w:val="Default Paragraph Font"/>
    <w:semiHidden/>
    <w:unhideWhenUsed/>
    <w:qFormat/>
    <w:uiPriority w:val="1"/>
  </w:style>
  <w:style w:type="table" w:default="1" w:styleId="9">
    <w:name w:val="Normal Table"/>
    <w:semiHidden/>
    <w:qFormat/>
    <w:uiPriority w:val="0"/>
    <w:tblPr>
      <w:tblCellMar>
        <w:top w:w="0" w:type="dxa"/>
        <w:left w:w="108" w:type="dxa"/>
        <w:bottom w:w="0" w:type="dxa"/>
        <w:right w:w="108" w:type="dxa"/>
      </w:tblCellMar>
    </w:tblPr>
  </w:style>
  <w:style w:type="paragraph" w:styleId="6">
    <w:name w:val="Body Text"/>
    <w:basedOn w:val="1"/>
    <w:qFormat/>
    <w:uiPriority w:val="1"/>
    <w:rPr>
      <w:rFonts w:ascii="Microsoft YaHei UI" w:hAnsi="Microsoft YaHei UI" w:eastAsia="Microsoft YaHei UI" w:cs="Microsoft YaHei UI"/>
      <w:sz w:val="16"/>
      <w:szCs w:val="16"/>
      <w:lang w:val="en-US" w:eastAsia="en-US" w:bidi="en-US"/>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11">
    <w:name w:val="Hyperlink"/>
    <w:basedOn w:val="10"/>
    <w:qFormat/>
    <w:uiPriority w:val="0"/>
    <w:rPr>
      <w:color w:val="0000FF"/>
      <w:u w:val="single"/>
    </w:rPr>
  </w:style>
  <w:style w:type="table" w:customStyle="1" w:styleId="12">
    <w:name w:val="Table Normal"/>
    <w:semiHidden/>
    <w:unhideWhenUsed/>
    <w:qFormat/>
    <w:uiPriority w:val="2"/>
    <w:tblPr>
      <w:tblCellMar>
        <w:top w:w="0" w:type="dxa"/>
        <w:left w:w="0" w:type="dxa"/>
        <w:bottom w:w="0" w:type="dxa"/>
        <w:right w:w="0" w:type="dxa"/>
      </w:tblCellMar>
    </w:tblPr>
  </w:style>
  <w:style w:type="paragraph" w:styleId="13">
    <w:name w:val="List Paragraph"/>
    <w:basedOn w:val="1"/>
    <w:qFormat/>
    <w:uiPriority w:val="1"/>
    <w:rPr>
      <w:lang w:val="en-US" w:eastAsia="en-US" w:bidi="en-US"/>
    </w:rPr>
  </w:style>
  <w:style w:type="paragraph" w:customStyle="1" w:styleId="14">
    <w:name w:val="Table Paragraph"/>
    <w:basedOn w:val="1"/>
    <w:qFormat/>
    <w:uiPriority w:val="1"/>
    <w:pPr>
      <w:spacing w:before="80"/>
      <w:ind w:left="98"/>
    </w:pPr>
    <w:rPr>
      <w:rFonts w:ascii="Microsoft YaHei UI" w:hAnsi="Microsoft YaHei UI" w:eastAsia="Microsoft YaHei UI" w:cs="Microsoft YaHei UI"/>
      <w:lang w:val="en-US" w:eastAsia="en-US" w:bidi="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56"/>
    <customShpInfo spid="_x0000_s1057"/>
    <customShpInfo spid="_x0000_s1062"/>
    <customShpInfo spid="_x0000_s1075"/>
    <customShpInfo spid="_x0000_s1067"/>
    <customShpInfo spid="_x0000_s1072"/>
    <customShpInfo spid="_x0000_s1073"/>
    <customShpInfo spid="_x0000_s107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Lines>1</Lines>
  <Paragraphs>1</Paragraphs>
  <TotalTime>9</TotalTime>
  <ScaleCrop>false</ScaleCrop>
  <LinksUpToDate>false</LinksUpToDate>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2021-07-30T02:55:00Z</dcterms:created>
  <dc:creator>Administrator</dc:creator>
  <cp:lastModifiedBy>Administrator</cp:lastModifiedBy>
  <cp:lastPrinted>2021-08-23T03:51:00Z</cp:lastPrinted>
  <dcterms:modified xsi:type="dcterms:W3CDTF">2021-08-31T09:47:05Z</dcterms:modified>
  <dc:title>普通公路施工图设计审查、审批</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2020-10-16T00:00:00Z</vt:filetime>
  </property>
  <property fmtid="{D5CDD505-2E9C-101B-9397-08002B2CF9AE}" pid="3" name="Creator">
    <vt:lpwstr>wkhtmltopdf 0.12.5</vt:lpwstr>
  </property>
  <property fmtid="{D5CDD505-2E9C-101B-9397-08002B2CF9AE}" pid="4" name="LastSaved">
    <vt:filetime>2020-10-16T00:00:00Z</vt:filetime>
  </property>
  <property fmtid="{D5CDD505-2E9C-101B-9397-08002B2CF9AE}" pid="5" name="KSOProductBuildVer">
    <vt:lpwstr>2052-11.1.0.10314</vt:lpwstr>
  </property>
  <property fmtid="{D5CDD505-2E9C-101B-9397-08002B2CF9AE}" pid="6" name="ICV">
    <vt:lpwstr>66B5168839C4413F85C25EC9E3846BF4</vt:lpwstr>
  </property>
</Properties>
</file>