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bidi w:val="0"/>
        <w:jc w:val="center"/>
        <w:rPr>
          <w:rFonts w:hint="default"/>
          <w:sz w:val="52"/>
          <w:szCs w:val="52"/>
          <w:lang w:val="en-US" w:eastAsia="zh-CN"/>
        </w:rPr>
      </w:pPr>
      <w:r>
        <w:rPr>
          <w:rFonts w:ascii="Helvetica" w:hAnsi="Helvetica" w:eastAsia="Helvetica" w:cs="Helvetica"/>
          <w:i w:val="0"/>
          <w:caps w:val="0"/>
          <w:color w:val="000000"/>
          <w:spacing w:val="0"/>
          <w:sz w:val="49"/>
          <w:szCs w:val="49"/>
          <w:shd w:val="clear" w:fill="FFFFFF"/>
        </w:rPr>
        <w:t>县内客运班车企业经营审批</w:t>
      </w:r>
    </w:p>
    <w:p>
      <w:pPr>
        <w:bidi w:val="0"/>
        <w:jc w:val="center"/>
        <w:rPr>
          <w:rFonts w:hint="eastAsia"/>
          <w:sz w:val="52"/>
          <w:szCs w:val="52"/>
          <w:lang w:val="en-US" w:eastAsia="zh-CN"/>
        </w:rPr>
      </w:pPr>
    </w:p>
    <w:p>
      <w:pPr>
        <w:bidi w:val="0"/>
        <w:jc w:val="center"/>
        <w:rPr>
          <w:rFonts w:hint="default"/>
          <w:sz w:val="52"/>
          <w:szCs w:val="52"/>
          <w:lang w:val="en-US" w:eastAsia="zh-CN"/>
        </w:rPr>
      </w:pPr>
    </w:p>
    <w:p>
      <w:pPr>
        <w:bidi w:val="0"/>
        <w:jc w:val="both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 xml:space="preserve">                   办</w:t>
      </w:r>
    </w:p>
    <w:p>
      <w:pPr>
        <w:bidi w:val="0"/>
        <w:jc w:val="both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 xml:space="preserve">                   事</w:t>
      </w:r>
    </w:p>
    <w:p>
      <w:pPr>
        <w:bidi w:val="0"/>
        <w:jc w:val="both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 xml:space="preserve">                   指</w:t>
      </w:r>
    </w:p>
    <w:p>
      <w:pPr>
        <w:bidi w:val="0"/>
        <w:jc w:val="both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 xml:space="preserve">                   南</w:t>
      </w: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0"/>
        <w:ind w:right="0" w:firstLine="4267" w:firstLineChars="1700"/>
        <w:jc w:val="both"/>
        <w:rPr>
          <w:rFonts w:hint="default"/>
          <w:b/>
          <w:color w:val="0C1B27"/>
          <w:sz w:val="25"/>
          <w:lang w:val="en-US" w:eastAsia="zh-CN"/>
        </w:rPr>
      </w:pPr>
      <w:r>
        <w:rPr>
          <w:rFonts w:hint="eastAsia"/>
          <w:b/>
          <w:color w:val="0C1B27"/>
          <w:sz w:val="25"/>
          <w:lang w:val="en-US" w:eastAsia="zh-CN"/>
        </w:rPr>
        <w:t>吴川市交通运输局    编印</w:t>
      </w:r>
    </w:p>
    <w:p>
      <w:pPr>
        <w:spacing w:before="0"/>
        <w:ind w:right="0"/>
        <w:jc w:val="center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38"/>
        <w:ind w:left="151" w:right="0" w:firstLine="0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2021年8月</w:t>
      </w: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default" w:eastAsia="Microsoft YaHei UI"/>
          <w:b/>
          <w:sz w:val="25"/>
          <w:lang w:val="en-US" w:eastAsia="zh-CN"/>
        </w:rPr>
      </w:pPr>
      <w:r>
        <w:pict>
          <v:line id="_x0000_s1056" o:spid="_x0000_s1056" o:spt="20" style="position:absolute;left:0pt;margin-left:35.55pt;margin-top:24.45pt;height:0pt;width:523.55pt;mso-position-horizontal-relative:page;mso-wrap-distance-bottom:0pt;mso-wrap-distance-top:0pt;z-index:-251657216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b/>
          <w:color w:val="0C1B27"/>
          <w:sz w:val="25"/>
          <w:lang w:val="en-US" w:eastAsia="zh-CN"/>
        </w:rPr>
        <w:t>一、</w:t>
      </w:r>
      <w:r>
        <w:rPr>
          <w:b/>
          <w:color w:val="0C1B27"/>
          <w:sz w:val="25"/>
        </w:rPr>
        <w:t>受理</w:t>
      </w:r>
      <w:r>
        <w:rPr>
          <w:rFonts w:hint="eastAsia"/>
          <w:b/>
          <w:color w:val="0C1B27"/>
          <w:sz w:val="25"/>
          <w:lang w:val="en-US" w:eastAsia="zh-CN"/>
        </w:rPr>
        <w:t>条件</w:t>
      </w:r>
    </w:p>
    <w:p>
      <w:pPr>
        <w:pStyle w:val="6"/>
        <w:spacing w:before="6"/>
        <w:rPr>
          <w:b/>
          <w:sz w:val="5"/>
        </w:rPr>
      </w:pPr>
    </w:p>
    <w:p>
      <w:pPr>
        <w:pStyle w:val="6"/>
        <w:spacing w:before="4"/>
        <w:rPr>
          <w:b/>
          <w:sz w:val="11"/>
        </w:rPr>
      </w:pPr>
    </w:p>
    <w:p>
      <w:pPr>
        <w:spacing w:before="38"/>
        <w:ind w:left="151" w:right="0" w:firstLine="0"/>
        <w:jc w:val="left"/>
        <w:rPr>
          <w:rFonts w:ascii="Helvetica" w:hAnsi="Helvetica" w:eastAsia="Helvetica" w:cs="Helvetica"/>
          <w:i w:val="0"/>
          <w:caps w:val="0"/>
          <w:color w:val="000000"/>
          <w:spacing w:val="0"/>
          <w:sz w:val="22"/>
          <w:szCs w:val="22"/>
          <w:shd w:val="clear" w:fill="FFFFFF"/>
        </w:rPr>
      </w:pPr>
      <w:r>
        <w:rPr>
          <w:rFonts w:ascii="Helvetica" w:hAnsi="Helvetica" w:eastAsia="Helvetica" w:cs="Helvetica"/>
          <w:i w:val="0"/>
          <w:caps w:val="0"/>
          <w:color w:val="000000"/>
          <w:spacing w:val="0"/>
          <w:sz w:val="22"/>
          <w:szCs w:val="22"/>
          <w:shd w:val="clear" w:fill="FFFFFF"/>
        </w:rPr>
        <w:t>符合以下全部条件的申请人，可提出申请：：　　</w:t>
      </w:r>
    </w:p>
    <w:p>
      <w:pPr>
        <w:numPr>
          <w:ilvl w:val="0"/>
          <w:numId w:val="1"/>
        </w:numPr>
        <w:spacing w:before="38"/>
        <w:ind w:left="151" w:right="0" w:firstLine="0"/>
        <w:jc w:val="left"/>
        <w:rPr>
          <w:rFonts w:ascii="Helvetica" w:hAnsi="Helvetica" w:eastAsia="Helvetica" w:cs="Helvetica"/>
          <w:i w:val="0"/>
          <w:caps w:val="0"/>
          <w:color w:val="000000"/>
          <w:spacing w:val="0"/>
          <w:sz w:val="22"/>
          <w:szCs w:val="22"/>
          <w:highlight w:val="yellow"/>
          <w:shd w:val="clear" w:fill="FFFFFF"/>
        </w:rPr>
      </w:pPr>
      <w:r>
        <w:rPr>
          <w:rFonts w:ascii="Helvetica" w:hAnsi="Helvetica" w:eastAsia="Helvetica" w:cs="Helvetica"/>
          <w:i w:val="0"/>
          <w:caps w:val="0"/>
          <w:color w:val="000000"/>
          <w:spacing w:val="0"/>
          <w:sz w:val="22"/>
          <w:szCs w:val="22"/>
          <w:highlight w:val="yellow"/>
          <w:shd w:val="clear" w:fill="FFFFFF"/>
        </w:rPr>
        <w:t>有与其经营业务相适应并经检测合格的客车：　</w:t>
      </w:r>
    </w:p>
    <w:p>
      <w:pPr>
        <w:numPr>
          <w:ilvl w:val="0"/>
          <w:numId w:val="1"/>
        </w:numPr>
        <w:spacing w:before="38"/>
        <w:ind w:left="151" w:right="0" w:firstLine="0"/>
        <w:jc w:val="left"/>
        <w:rPr>
          <w:rFonts w:ascii="Helvetica" w:hAnsi="Helvetica" w:eastAsia="Helvetica" w:cs="Helvetica"/>
          <w:i w:val="0"/>
          <w:caps w:val="0"/>
          <w:color w:val="000000"/>
          <w:spacing w:val="0"/>
          <w:sz w:val="22"/>
          <w:szCs w:val="22"/>
          <w:highlight w:val="yellow"/>
          <w:shd w:val="clear" w:fill="FFFFFF"/>
        </w:rPr>
      </w:pPr>
      <w:r>
        <w:rPr>
          <w:rFonts w:ascii="Helvetica" w:hAnsi="Helvetica" w:eastAsia="Helvetica" w:cs="Helvetica"/>
          <w:i w:val="0"/>
          <w:caps w:val="0"/>
          <w:color w:val="000000"/>
          <w:spacing w:val="0"/>
          <w:sz w:val="22"/>
          <w:szCs w:val="22"/>
          <w:highlight w:val="yellow"/>
          <w:shd w:val="clear" w:fill="FFFFFF"/>
        </w:rPr>
        <w:t>　1.客车技术要求应当符合《道路运输车辆技术管理规定》有关规定。　　</w:t>
      </w:r>
    </w:p>
    <w:p>
      <w:pPr>
        <w:numPr>
          <w:ilvl w:val="0"/>
          <w:numId w:val="1"/>
        </w:numPr>
        <w:spacing w:before="38"/>
        <w:ind w:left="151" w:right="0" w:firstLine="0"/>
        <w:jc w:val="left"/>
        <w:rPr>
          <w:rFonts w:ascii="Helvetica" w:hAnsi="Helvetica" w:eastAsia="Helvetica" w:cs="Helvetica"/>
          <w:i w:val="0"/>
          <w:caps w:val="0"/>
          <w:color w:val="000000"/>
          <w:spacing w:val="0"/>
          <w:sz w:val="22"/>
          <w:szCs w:val="22"/>
          <w:shd w:val="clear" w:fill="FFFFFF"/>
        </w:rPr>
      </w:pPr>
      <w:r>
        <w:rPr>
          <w:rFonts w:ascii="Helvetica" w:hAnsi="Helvetica" w:eastAsia="Helvetica" w:cs="Helvetica"/>
          <w:i w:val="0"/>
          <w:caps w:val="0"/>
          <w:color w:val="000000"/>
          <w:spacing w:val="0"/>
          <w:sz w:val="22"/>
          <w:szCs w:val="22"/>
          <w:highlight w:val="yellow"/>
          <w:shd w:val="clear" w:fill="FFFFFF"/>
        </w:rPr>
        <w:t>2.客车类型等级要求：　　从事高速公路客运、旅游客运和营运线路长度在800公里以上的客运车辆，其车辆</w:t>
      </w:r>
      <w:r>
        <w:rPr>
          <w:rFonts w:ascii="Helvetica" w:hAnsi="Helvetica" w:eastAsia="Helvetica" w:cs="Helvetica"/>
          <w:i w:val="0"/>
          <w:caps w:val="0"/>
          <w:color w:val="000000"/>
          <w:spacing w:val="0"/>
          <w:sz w:val="22"/>
          <w:szCs w:val="22"/>
          <w:shd w:val="clear" w:fill="FFFFFF"/>
        </w:rPr>
        <w:t>类型等级应当达到行业标准《营运客车类型划分及等级评定》（JT/T325）规定的中级以上。　　</w:t>
      </w:r>
    </w:p>
    <w:p>
      <w:pPr>
        <w:numPr>
          <w:ilvl w:val="0"/>
          <w:numId w:val="0"/>
        </w:numPr>
        <w:spacing w:before="38"/>
        <w:ind w:right="0" w:rightChars="0" w:firstLine="660" w:firstLineChars="300"/>
        <w:jc w:val="left"/>
        <w:rPr>
          <w:rFonts w:ascii="Helvetica" w:hAnsi="Helvetica" w:eastAsia="Helvetica" w:cs="Helvetica"/>
          <w:i w:val="0"/>
          <w:caps w:val="0"/>
          <w:color w:val="000000"/>
          <w:spacing w:val="0"/>
          <w:sz w:val="22"/>
          <w:szCs w:val="22"/>
          <w:shd w:val="clear" w:fill="FFFFFF"/>
        </w:rPr>
      </w:pPr>
      <w:r>
        <w:rPr>
          <w:rFonts w:ascii="Helvetica" w:hAnsi="Helvetica" w:eastAsia="Helvetica" w:cs="Helvetica"/>
          <w:i w:val="0"/>
          <w:caps w:val="0"/>
          <w:color w:val="000000"/>
          <w:spacing w:val="0"/>
          <w:sz w:val="22"/>
          <w:szCs w:val="22"/>
          <w:shd w:val="clear" w:fill="FFFFFF"/>
        </w:rPr>
        <w:t>3.客车数量要求：　　</w:t>
      </w:r>
      <w:bookmarkStart w:id="0" w:name="_GoBack"/>
      <w:bookmarkEnd w:id="0"/>
    </w:p>
    <w:p>
      <w:pPr>
        <w:numPr>
          <w:ilvl w:val="0"/>
          <w:numId w:val="0"/>
        </w:numPr>
        <w:spacing w:before="38"/>
        <w:ind w:left="151" w:leftChars="0" w:right="0" w:rightChars="0" w:firstLine="420" w:firstLineChars="20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（1）经营一类客运班线的班车客运经营者应当自有营运客车100辆以上，其中高级客车30辆以上；或者自有高级营运客车40辆以上；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 xml:space="preserve">    </w:t>
      </w: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（2）经营二类客运班线的班车客运经营者应当自有营运客车50辆以上，其中中高级客车15辆以上；或者自有高级营运客车20辆以上；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 xml:space="preserve">    </w:t>
      </w: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（3）经营三类客运班线的班车客运经营者应当自有营运客车10辆以上；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 xml:space="preserve">    </w:t>
      </w: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（4）经营四类客运班线的班车客运经营者应当自有营运客车1辆以上；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 xml:space="preserve">    </w:t>
      </w: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（5）经营省际包车客运的经营者，应当自有中高级营运客车20辆以上；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 xml:space="preserve">    </w:t>
      </w: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（6）经营省内包车客运的经营者，应当自有营运客车10辆以上。</w:t>
      </w:r>
    </w:p>
    <w:p>
      <w:pPr>
        <w:numPr>
          <w:ilvl w:val="0"/>
          <w:numId w:val="0"/>
        </w:numPr>
        <w:spacing w:before="38"/>
        <w:ind w:left="151" w:leftChars="0" w:right="0" w:rightChars="0" w:firstLine="440" w:firstLineChars="200"/>
        <w:jc w:val="left"/>
        <w:rPr>
          <w:rFonts w:ascii="Helvetica" w:hAnsi="Helvetica" w:eastAsia="Helvetica" w:cs="Helvetica"/>
          <w:i w:val="0"/>
          <w:caps w:val="0"/>
          <w:color w:val="000000"/>
          <w:spacing w:val="0"/>
          <w:sz w:val="22"/>
          <w:szCs w:val="22"/>
          <w:shd w:val="clear" w:fill="FFFFFF"/>
        </w:rPr>
      </w:pPr>
      <w:r>
        <w:rPr>
          <w:rFonts w:ascii="Helvetica" w:hAnsi="Helvetica" w:eastAsia="Helvetica" w:cs="Helvetica"/>
          <w:i w:val="0"/>
          <w:caps w:val="0"/>
          <w:color w:val="000000"/>
          <w:spacing w:val="0"/>
          <w:sz w:val="22"/>
          <w:szCs w:val="22"/>
          <w:shd w:val="clear" w:fill="FFFFFF"/>
        </w:rPr>
        <w:t>（二）从事客运经营的驾驶人员，应当符合下列条件：　　1.取得相应的机动车驾驶证；　　2.年龄不超过60周岁；　　3.3年内无重大以上交通责任事故记录；　　4.经设区的市级道路运输管理机构对有关客运法规、机动车维修和旅客急救基本知识考试合格而取得相应从业资格证。　　本规定所称交通责任事故，是指驾驶人员负同等或者以上责任的交通事故。　　</w:t>
      </w:r>
    </w:p>
    <w:p>
      <w:pPr>
        <w:numPr>
          <w:ilvl w:val="0"/>
          <w:numId w:val="0"/>
        </w:numPr>
        <w:spacing w:before="38"/>
        <w:ind w:left="151" w:leftChars="0" w:right="0" w:rightChars="0" w:firstLine="440" w:firstLineChars="200"/>
        <w:jc w:val="left"/>
        <w:rPr>
          <w:rFonts w:ascii="Helvetica" w:hAnsi="Helvetica" w:eastAsia="Helvetica" w:cs="Helvetica"/>
          <w:i w:val="0"/>
          <w:caps w:val="0"/>
          <w:color w:val="000000"/>
          <w:spacing w:val="0"/>
          <w:sz w:val="22"/>
          <w:szCs w:val="22"/>
          <w:shd w:val="clear" w:fill="FFFFFF"/>
        </w:rPr>
      </w:pPr>
      <w:r>
        <w:rPr>
          <w:rFonts w:ascii="Helvetica" w:hAnsi="Helvetica" w:eastAsia="Helvetica" w:cs="Helvetica"/>
          <w:i w:val="0"/>
          <w:caps w:val="0"/>
          <w:color w:val="000000"/>
          <w:spacing w:val="0"/>
          <w:sz w:val="22"/>
          <w:szCs w:val="22"/>
          <w:shd w:val="clear" w:fill="FFFFFF"/>
        </w:rPr>
        <w:t>（三）有健全的安全生产管理制度，包括安全生产操作规程、安全生产责任制、安全生产监督检查、驾驶人员和车辆安全生产管理的制度。　　</w:t>
      </w:r>
    </w:p>
    <w:p>
      <w:pPr>
        <w:numPr>
          <w:ilvl w:val="0"/>
          <w:numId w:val="0"/>
        </w:numPr>
        <w:spacing w:before="38"/>
        <w:ind w:left="151" w:leftChars="0" w:right="0" w:rightChars="0" w:firstLine="440" w:firstLineChars="200"/>
        <w:jc w:val="left"/>
        <w:rPr>
          <w:rFonts w:ascii="Helvetica" w:hAnsi="Helvetica" w:eastAsia="Helvetica" w:cs="Helvetica"/>
          <w:i w:val="0"/>
          <w:caps w:val="0"/>
          <w:color w:val="000000"/>
          <w:spacing w:val="0"/>
          <w:sz w:val="22"/>
          <w:szCs w:val="22"/>
          <w:shd w:val="clear" w:fill="FFFFFF"/>
        </w:rPr>
      </w:pPr>
      <w:r>
        <w:rPr>
          <w:rFonts w:ascii="Helvetica" w:hAnsi="Helvetica" w:eastAsia="Helvetica" w:cs="Helvetica"/>
          <w:i w:val="0"/>
          <w:caps w:val="0"/>
          <w:color w:val="000000"/>
          <w:spacing w:val="0"/>
          <w:sz w:val="22"/>
          <w:szCs w:val="22"/>
          <w:shd w:val="clear" w:fill="FFFFFF"/>
        </w:rPr>
        <w:t>（四）申请从事道路客运班线经营，还应当有明确的线路和站点方案。</w:t>
      </w:r>
    </w:p>
    <w:p>
      <w:pPr>
        <w:spacing w:before="38"/>
        <w:ind w:left="151" w:right="0" w:firstLine="0"/>
        <w:jc w:val="left"/>
        <w:rPr>
          <w:rFonts w:hint="eastAsia" w:ascii="Helvetica" w:hAnsi="Helvetica" w:eastAsia="Helvetica" w:cs="Helvetica"/>
          <w:i w:val="0"/>
          <w:caps w:val="0"/>
          <w:color w:val="000000"/>
          <w:spacing w:val="0"/>
          <w:sz w:val="22"/>
          <w:szCs w:val="22"/>
          <w:shd w:val="clear" w:fill="FFFFFF"/>
          <w:lang w:val="en-US" w:eastAsia="zh-CN"/>
        </w:rPr>
      </w:pPr>
    </w:p>
    <w:p>
      <w:pPr>
        <w:pStyle w:val="2"/>
        <w:numPr>
          <w:ilvl w:val="0"/>
          <w:numId w:val="2"/>
        </w:numPr>
        <w:rPr>
          <w:color w:val="0C1B27"/>
          <w:w w:val="95"/>
        </w:rPr>
      </w:pPr>
      <w:r>
        <w:pict>
          <v:line id="_x0000_s1057" o:spid="_x0000_s1057" o:spt="20" style="position:absolute;left:0pt;margin-left:35.55pt;margin-top:26.2pt;height:0pt;width:523.55pt;mso-position-horizontal-relative:page;mso-wrap-distance-bottom:0pt;mso-wrap-distance-top:0pt;z-index:-251656192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color w:val="0C1B27"/>
          <w:w w:val="95"/>
        </w:rPr>
        <w:t>设</w:t>
      </w:r>
      <w:r>
        <w:rPr>
          <w:rFonts w:hint="eastAsia"/>
          <w:color w:val="0C1B27"/>
          <w:w w:val="95"/>
          <w:lang w:val="en-US" w:eastAsia="zh-CN"/>
        </w:rPr>
        <w:t>立</w:t>
      </w:r>
      <w:r>
        <w:rPr>
          <w:color w:val="0C1B27"/>
          <w:w w:val="95"/>
        </w:rPr>
        <w:t>依据</w:t>
      </w:r>
    </w:p>
    <w:p>
      <w:pPr>
        <w:widowControl w:val="0"/>
        <w:numPr>
          <w:ilvl w:val="0"/>
          <w:numId w:val="3"/>
        </w:numPr>
        <w:autoSpaceDE w:val="0"/>
        <w:autoSpaceDN w:val="0"/>
        <w:spacing w:before="0" w:after="0" w:line="240" w:lineRule="auto"/>
        <w:ind w:right="0" w:rightChars="0"/>
        <w:jc w:val="left"/>
        <w:rPr>
          <w:rFonts w:hint="eastAsia" w:ascii="Helvetica" w:hAnsi="Helvetica" w:eastAsia="宋体" w:cs="Helvetica"/>
          <w:i w:val="0"/>
          <w:caps w:val="0"/>
          <w:color w:val="000000"/>
          <w:spacing w:val="0"/>
          <w:sz w:val="19"/>
          <w:szCs w:val="19"/>
          <w:shd w:val="clear" w:fill="FFFFFF"/>
          <w:lang w:eastAsia="zh-CN"/>
        </w:rPr>
      </w:pPr>
      <w:r>
        <w:rPr>
          <w:rFonts w:hint="default" w:ascii="Helvetica" w:hAnsi="Helvetica" w:eastAsia="Helvetica" w:cs="Helvetica"/>
          <w:b/>
          <w:i w:val="0"/>
          <w:caps w:val="0"/>
          <w:color w:val="4293F4"/>
          <w:spacing w:val="0"/>
          <w:sz w:val="19"/>
          <w:szCs w:val="19"/>
          <w:u w:val="none"/>
          <w:shd w:val="clear" w:fill="FFFFFF"/>
          <w:vertAlign w:val="baseline"/>
        </w:rPr>
        <w:t>《中华人民共和国道路运输条例》</w:t>
      </w:r>
      <w:r>
        <w:rPr>
          <w:rFonts w:ascii="Helvetica" w:hAnsi="Helvetica" w:eastAsia="Helvetica" w:cs="Helvetica"/>
          <w:i w:val="0"/>
          <w:caps w:val="0"/>
          <w:color w:val="000000"/>
          <w:spacing w:val="0"/>
          <w:sz w:val="19"/>
          <w:szCs w:val="19"/>
          <w:shd w:val="clear" w:fill="FFFFFF"/>
        </w:rPr>
        <w:t>第八、十、十一、四十九条</w:t>
      </w:r>
      <w:r>
        <w:rPr>
          <w:rFonts w:hint="eastAsia" w:ascii="Helvetica" w:hAnsi="Helvetica" w:eastAsia="宋体" w:cs="Helvetica"/>
          <w:i w:val="0"/>
          <w:caps w:val="0"/>
          <w:color w:val="000000"/>
          <w:spacing w:val="0"/>
          <w:sz w:val="19"/>
          <w:szCs w:val="19"/>
          <w:shd w:val="clear" w:fill="FFFFFF"/>
          <w:lang w:eastAsia="zh-CN"/>
        </w:rPr>
        <w:t>。</w:t>
      </w:r>
    </w:p>
    <w:p>
      <w:pPr>
        <w:widowControl w:val="0"/>
        <w:numPr>
          <w:ilvl w:val="0"/>
          <w:numId w:val="3"/>
        </w:numPr>
        <w:autoSpaceDE w:val="0"/>
        <w:autoSpaceDN w:val="0"/>
        <w:spacing w:before="0" w:after="0" w:line="240" w:lineRule="auto"/>
        <w:ind w:right="0" w:rightChars="0"/>
        <w:jc w:val="left"/>
        <w:rPr>
          <w:rFonts w:hint="eastAsia" w:ascii="Helvetica" w:hAnsi="Helvetica" w:eastAsia="宋体" w:cs="Helvetica"/>
          <w:i w:val="0"/>
          <w:caps w:val="0"/>
          <w:color w:val="000000"/>
          <w:spacing w:val="0"/>
          <w:sz w:val="19"/>
          <w:szCs w:val="19"/>
          <w:shd w:val="clear" w:fill="FFFFFF"/>
          <w:lang w:eastAsia="zh-CN"/>
        </w:rPr>
      </w:pPr>
      <w:r>
        <w:rPr>
          <w:rFonts w:ascii="Helvetica" w:hAnsi="Helvetica" w:eastAsia="Helvetica" w:cs="Helvetica"/>
          <w:b/>
          <w:i w:val="0"/>
          <w:caps w:val="0"/>
          <w:color w:val="4293F4"/>
          <w:spacing w:val="0"/>
          <w:sz w:val="19"/>
          <w:szCs w:val="19"/>
          <w:u w:val="none"/>
          <w:shd w:val="clear" w:fill="FFFFFF"/>
          <w:vertAlign w:val="baseline"/>
        </w:rPr>
        <w:fldChar w:fldCharType="begin"/>
      </w:r>
      <w:r>
        <w:rPr>
          <w:rFonts w:ascii="Helvetica" w:hAnsi="Helvetica" w:eastAsia="Helvetica" w:cs="Helvetica"/>
          <w:b/>
          <w:i w:val="0"/>
          <w:caps w:val="0"/>
          <w:color w:val="4293F4"/>
          <w:spacing w:val="0"/>
          <w:sz w:val="19"/>
          <w:szCs w:val="19"/>
          <w:u w:val="none"/>
          <w:shd w:val="clear" w:fill="FFFFFF"/>
          <w:vertAlign w:val="baseline"/>
        </w:rPr>
        <w:instrText xml:space="preserve"> HYPERLINK "http://www.gd.gov.cn/zwgk/wjk/zcfgk/content/post_2521068.html" \t "http://www.gdzwfw.gov.cn/portal/guide/_blank" </w:instrText>
      </w:r>
      <w:r>
        <w:rPr>
          <w:rFonts w:ascii="Helvetica" w:hAnsi="Helvetica" w:eastAsia="Helvetica" w:cs="Helvetica"/>
          <w:b/>
          <w:i w:val="0"/>
          <w:caps w:val="0"/>
          <w:color w:val="4293F4"/>
          <w:spacing w:val="0"/>
          <w:sz w:val="19"/>
          <w:szCs w:val="19"/>
          <w:u w:val="none"/>
          <w:shd w:val="clear" w:fill="FFFFFF"/>
          <w:vertAlign w:val="baseline"/>
        </w:rPr>
        <w:fldChar w:fldCharType="separate"/>
      </w:r>
      <w:r>
        <w:rPr>
          <w:rStyle w:val="11"/>
          <w:rFonts w:hint="default" w:ascii="Helvetica" w:hAnsi="Helvetica" w:eastAsia="Helvetica" w:cs="Helvetica"/>
          <w:b/>
          <w:i w:val="0"/>
          <w:caps w:val="0"/>
          <w:color w:val="4293F4"/>
          <w:spacing w:val="0"/>
          <w:sz w:val="19"/>
          <w:szCs w:val="19"/>
          <w:u w:val="none"/>
          <w:shd w:val="clear" w:fill="FFFFFF"/>
          <w:vertAlign w:val="baseline"/>
        </w:rPr>
        <w:t>《道路旅客运输及客运站管理规定》</w:t>
      </w:r>
      <w:r>
        <w:rPr>
          <w:rFonts w:hint="default" w:ascii="Helvetica" w:hAnsi="Helvetica" w:eastAsia="Helvetica" w:cs="Helvetica"/>
          <w:b/>
          <w:i w:val="0"/>
          <w:caps w:val="0"/>
          <w:color w:val="4293F4"/>
          <w:spacing w:val="0"/>
          <w:sz w:val="19"/>
          <w:szCs w:val="19"/>
          <w:u w:val="none"/>
          <w:shd w:val="clear" w:fill="FFFFFF"/>
          <w:vertAlign w:val="baseline"/>
        </w:rPr>
        <w:fldChar w:fldCharType="end"/>
      </w:r>
      <w:r>
        <w:rPr>
          <w:rFonts w:ascii="Helvetica" w:hAnsi="Helvetica" w:eastAsia="Helvetica" w:cs="Helvetica"/>
          <w:i w:val="0"/>
          <w:caps w:val="0"/>
          <w:color w:val="000000"/>
          <w:spacing w:val="0"/>
          <w:sz w:val="19"/>
          <w:szCs w:val="19"/>
          <w:shd w:val="clear" w:fill="FFFFFF"/>
        </w:rPr>
        <w:t>第十一、十二、十三、二十、二十六、七十四条</w:t>
      </w:r>
      <w:r>
        <w:rPr>
          <w:rFonts w:hint="eastAsia" w:ascii="Helvetica" w:hAnsi="Helvetica" w:eastAsia="宋体" w:cs="Helvetica"/>
          <w:i w:val="0"/>
          <w:caps w:val="0"/>
          <w:color w:val="000000"/>
          <w:spacing w:val="0"/>
          <w:sz w:val="19"/>
          <w:szCs w:val="19"/>
          <w:shd w:val="clear" w:fill="FFFFFF"/>
          <w:lang w:eastAsia="zh-CN"/>
        </w:rPr>
        <w:t>。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240" w:lineRule="auto"/>
        <w:ind w:right="0" w:rightChars="0"/>
        <w:jc w:val="left"/>
        <w:rPr>
          <w:rFonts w:hint="eastAsia" w:ascii="Helvetica" w:hAnsi="Helvetica" w:eastAsia="宋体" w:cs="Helvetica"/>
          <w:i w:val="0"/>
          <w:caps w:val="0"/>
          <w:color w:val="000000"/>
          <w:spacing w:val="0"/>
          <w:sz w:val="19"/>
          <w:szCs w:val="19"/>
          <w:shd w:val="clear" w:fill="FFFFFF"/>
          <w:lang w:eastAsia="zh-CN"/>
        </w:rPr>
      </w:pPr>
    </w:p>
    <w:p>
      <w:pPr>
        <w:pStyle w:val="2"/>
        <w:numPr>
          <w:ilvl w:val="0"/>
          <w:numId w:val="4"/>
        </w:numPr>
        <w:rPr>
          <w:color w:val="0C1B27"/>
        </w:rPr>
      </w:pPr>
      <w:r>
        <w:pict>
          <v:line id="_x0000_s1062" o:spid="_x0000_s1062" o:spt="20" style="position:absolute;left:0pt;margin-left:35.55pt;margin-top:26.2pt;height:0pt;width:523.55pt;mso-position-horizontal-relative:page;mso-wrap-distance-bottom:0pt;mso-wrap-distance-top:0pt;z-index:-251655168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申请材料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240" w:lineRule="auto"/>
        <w:ind w:right="0" w:rightChars="0"/>
        <w:jc w:val="left"/>
      </w:pPr>
      <w:r>
        <w:rPr>
          <w:rFonts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</w:t>
      </w:r>
      <w:r>
        <w:rPr>
          <w:rFonts w:ascii="宋体" w:hAnsi="宋体" w:eastAsia="宋体" w:cs="宋体"/>
          <w:sz w:val="24"/>
          <w:szCs w:val="24"/>
        </w:rPr>
        <w:t>道路旅客运输经营申请表原件：1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ascii="宋体" w:hAnsi="宋体" w:eastAsia="宋体" w:cs="宋体"/>
          <w:sz w:val="24"/>
          <w:szCs w:val="24"/>
          <w:vertAlign w:val="baseline"/>
        </w:rPr>
        <w:t>经办人的委托文件（由所在单位出具明确被委托人姓名和</w:t>
      </w:r>
      <w:r>
        <w:rPr>
          <w:rFonts w:hint="eastAsia" w:ascii="宋体" w:hAnsi="宋体" w:eastAsia="宋体" w:cs="宋体"/>
          <w:sz w:val="24"/>
          <w:szCs w:val="24"/>
          <w:vertAlign w:val="baseline"/>
          <w:lang w:eastAsia="zh-CN"/>
        </w:rPr>
        <w:t>办理事项的委托书。</w:t>
      </w:r>
      <w:r>
        <w:rPr>
          <w:rFonts w:ascii="宋体" w:hAnsi="宋体" w:eastAsia="宋体" w:cs="宋体"/>
          <w:sz w:val="24"/>
          <w:szCs w:val="24"/>
        </w:rPr>
        <w:t>原件：1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ascii="宋体" w:hAnsi="宋体" w:eastAsia="宋体" w:cs="宋体"/>
          <w:sz w:val="24"/>
          <w:szCs w:val="24"/>
        </w:rPr>
        <w:t>企业章程文本原件：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ascii="宋体" w:hAnsi="宋体" w:eastAsia="宋体" w:cs="宋体"/>
          <w:sz w:val="24"/>
          <w:szCs w:val="24"/>
        </w:rPr>
        <w:t>客运经营可行性报告原件：1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5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ascii="宋体" w:hAnsi="宋体" w:eastAsia="宋体" w:cs="宋体"/>
          <w:sz w:val="24"/>
          <w:szCs w:val="24"/>
        </w:rPr>
        <w:t>经办人身份证明及其复印件原件：1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6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ascii="宋体" w:hAnsi="宋体" w:eastAsia="宋体" w:cs="宋体"/>
          <w:sz w:val="24"/>
          <w:szCs w:val="24"/>
          <w:vertAlign w:val="baseline"/>
        </w:rPr>
        <w:t>拟担任企业法定代表人的投资人或负责人身份证明、经办人身份证明</w:t>
      </w:r>
      <w:r>
        <w:rPr>
          <w:rFonts w:ascii="宋体" w:hAnsi="宋体" w:eastAsia="宋体" w:cs="宋体"/>
          <w:sz w:val="24"/>
          <w:szCs w:val="24"/>
        </w:rPr>
        <w:t>原件：0复印件：1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7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ascii="宋体" w:hAnsi="宋体" w:eastAsia="宋体" w:cs="宋体"/>
          <w:sz w:val="24"/>
          <w:szCs w:val="24"/>
        </w:rPr>
        <w:t>安全生产管理制度文本原件：1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8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ascii="宋体" w:hAnsi="宋体" w:eastAsia="宋体" w:cs="宋体"/>
          <w:sz w:val="24"/>
          <w:szCs w:val="24"/>
          <w:vertAlign w:val="baseline"/>
        </w:rPr>
        <w:t>公安部门出具拟聘用或聘用的驾驶员3年内无重大以上交通</w:t>
      </w:r>
      <w:r>
        <w:rPr>
          <w:rFonts w:hint="eastAsia" w:ascii="宋体" w:hAnsi="宋体" w:eastAsia="宋体" w:cs="宋体"/>
          <w:sz w:val="24"/>
          <w:szCs w:val="24"/>
          <w:vertAlign w:val="baseline"/>
          <w:lang w:eastAsia="zh-CN"/>
        </w:rPr>
        <w:t>责任事故的证明。</w:t>
      </w:r>
      <w:r>
        <w:rPr>
          <w:rFonts w:ascii="宋体" w:hAnsi="宋体" w:eastAsia="宋体" w:cs="宋体"/>
          <w:sz w:val="24"/>
          <w:szCs w:val="24"/>
        </w:rPr>
        <w:t>原件：0复印件：1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9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ascii="宋体" w:hAnsi="宋体" w:eastAsia="宋体" w:cs="宋体"/>
          <w:sz w:val="24"/>
          <w:szCs w:val="24"/>
        </w:rPr>
        <w:t>已聘用或者拟聘用驾驶人员的驾驶证和从业资格证原件：0复印件：1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10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ascii="宋体" w:hAnsi="宋体" w:eastAsia="宋体" w:cs="宋体"/>
          <w:sz w:val="24"/>
          <w:szCs w:val="24"/>
        </w:rPr>
        <w:t>拟投入车辆承诺书原件：1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12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ascii="宋体" w:hAnsi="宋体" w:eastAsia="宋体" w:cs="宋体"/>
          <w:sz w:val="24"/>
          <w:szCs w:val="24"/>
        </w:rPr>
        <w:t>车辆行驶证原件：0复印件：1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13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ascii="宋体" w:hAnsi="宋体" w:eastAsia="宋体" w:cs="宋体"/>
          <w:sz w:val="24"/>
          <w:szCs w:val="24"/>
        </w:rPr>
        <w:t>机动车登记证书原件：0复印件：1</w:t>
      </w:r>
    </w:p>
    <w:p>
      <w:pPr>
        <w:pStyle w:val="2"/>
        <w:rPr>
          <w:rFonts w:hint="eastAsia"/>
          <w:b/>
          <w:w w:val="95"/>
          <w:sz w:val="19"/>
          <w:lang w:val="en-US" w:eastAsia="zh-CN"/>
        </w:rPr>
      </w:pPr>
    </w:p>
    <w:p>
      <w:pPr>
        <w:pStyle w:val="6"/>
        <w:spacing w:before="11"/>
        <w:rPr>
          <w:b/>
          <w:sz w:val="9"/>
        </w:rPr>
      </w:pPr>
    </w:p>
    <w:p>
      <w:pPr>
        <w:spacing w:before="38"/>
        <w:ind w:left="151" w:right="0" w:firstLine="0"/>
        <w:jc w:val="left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 </w:t>
      </w:r>
    </w:p>
    <w:p>
      <w:pPr>
        <w:spacing w:before="0"/>
        <w:ind w:right="0"/>
        <w:jc w:val="left"/>
        <w:rPr>
          <w:rFonts w:hint="default" w:eastAsia="Microsoft YaHei UI"/>
          <w:b/>
          <w:sz w:val="25"/>
          <w:lang w:val="en-US" w:eastAsia="zh-CN"/>
        </w:rPr>
      </w:pPr>
      <w:r>
        <w:pict>
          <v:line id="_x0000_s1075" o:spid="_x0000_s1075" o:spt="20" style="position:absolute;left:0pt;margin-left:35.55pt;margin-top:24.45pt;height:0pt;width:523.55pt;mso-position-horizontal-relative:page;mso-wrap-distance-bottom:0pt;mso-wrap-distance-top:0pt;z-index:-251651072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四</w:t>
      </w:r>
      <w:r>
        <w:rPr>
          <w:rFonts w:hint="eastAsia"/>
          <w:b/>
          <w:color w:val="0C1B27"/>
          <w:sz w:val="25"/>
          <w:lang w:val="en-US" w:eastAsia="zh-CN"/>
        </w:rPr>
        <w:t>、办理时限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法定办结时限20日（工作日）</w:t>
      </w:r>
    </w:p>
    <w:p>
      <w:pPr>
        <w:bidi w:val="0"/>
        <w:rPr>
          <w:rFonts w:hint="eastAsia"/>
          <w:lang w:val="en-US" w:eastAsia="zh-CN"/>
        </w:rPr>
      </w:pPr>
    </w:p>
    <w:p>
      <w:pPr>
        <w:bidi w:val="0"/>
      </w:pPr>
      <w:r>
        <w:rPr>
          <w:rFonts w:hint="eastAsia"/>
          <w:lang w:val="en-US" w:eastAsia="zh-CN"/>
        </w:rPr>
        <w:t>承诺办结时限1日（工作日）</w:t>
      </w:r>
    </w:p>
    <w:p>
      <w:pPr>
        <w:pStyle w:val="2"/>
        <w:rPr>
          <w:color w:val="0C1B27"/>
        </w:rPr>
      </w:pPr>
    </w:p>
    <w:p>
      <w:pPr>
        <w:pStyle w:val="2"/>
        <w:ind w:left="0" w:leftChars="0" w:firstLine="0" w:firstLineChars="0"/>
      </w:pPr>
      <w:r>
        <w:pict>
          <v:line id="_x0000_s1067" o:spid="_x0000_s1067" o:spt="20" style="position:absolute;left:0pt;margin-left:35.55pt;margin-top:26.2pt;height:0pt;width:523.55pt;mso-position-horizontal-relative:page;mso-wrap-distance-bottom:0pt;mso-wrap-distance-top:0pt;z-index:-251654144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五</w:t>
      </w:r>
      <w:r>
        <w:rPr>
          <w:rFonts w:hint="eastAsia"/>
          <w:color w:val="0C1B27"/>
          <w:lang w:val="en-US" w:eastAsia="zh-CN"/>
        </w:rPr>
        <w:t>、</w:t>
      </w:r>
      <w:r>
        <w:rPr>
          <w:color w:val="0C1B27"/>
        </w:rPr>
        <w:t>许可收费</w:t>
      </w:r>
    </w:p>
    <w:p>
      <w:pPr>
        <w:pStyle w:val="6"/>
        <w:spacing w:before="170"/>
        <w:ind w:left="151"/>
        <w:rPr>
          <w:rFonts w:hint="eastAsia"/>
          <w:lang w:eastAsia="zh-CN"/>
        </w:rPr>
      </w:pPr>
      <w:r>
        <w:rPr>
          <w:w w:val="105"/>
          <w:sz w:val="24"/>
          <w:szCs w:val="24"/>
        </w:rPr>
        <w:t>不收费</w:t>
      </w:r>
    </w:p>
    <w:p>
      <w:pPr>
        <w:pStyle w:val="2"/>
        <w:ind w:left="0" w:leftChars="0" w:firstLine="0" w:firstLineChars="0"/>
        <w:rPr>
          <w:rFonts w:hint="eastAsia"/>
          <w:lang w:eastAsia="zh-CN"/>
        </w:rPr>
      </w:pPr>
    </w:p>
    <w:p>
      <w:pPr>
        <w:pStyle w:val="2"/>
        <w:ind w:left="0" w:leftChars="0" w:firstLine="0" w:firstLineChars="0"/>
        <w:rPr>
          <w:rFonts w:hint="eastAsia"/>
          <w:lang w:eastAsia="zh-CN"/>
        </w:rPr>
      </w:pPr>
    </w:p>
    <w:p>
      <w:pPr>
        <w:pStyle w:val="2"/>
        <w:ind w:left="0" w:leftChars="0" w:firstLine="0" w:firstLineChars="0"/>
        <w:rPr>
          <w:rFonts w:hint="eastAsia" w:eastAsia="Microsoft YaHei UI"/>
          <w:lang w:eastAsia="zh-CN"/>
        </w:rPr>
      </w:pPr>
      <w:r>
        <w:pict>
          <v:line id="_x0000_s1072" o:spid="_x0000_s1072" o:spt="20" style="position:absolute;left:0pt;margin-left:35.55pt;margin-top:26.2pt;height:0pt;width:523.55pt;mso-position-horizontal-relative:page;mso-wrap-distance-bottom:0pt;mso-wrap-distance-top:0pt;z-index:-251653120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六</w:t>
      </w:r>
      <w:r>
        <w:rPr>
          <w:rFonts w:hint="eastAsia"/>
          <w:color w:val="0C1B27"/>
          <w:lang w:val="en-US" w:eastAsia="zh-CN"/>
        </w:rPr>
        <w:t>、</w:t>
      </w:r>
      <w:r>
        <w:rPr>
          <w:color w:val="0C1B27"/>
        </w:rPr>
        <w:t>许可</w:t>
      </w:r>
      <w:r>
        <w:rPr>
          <w:rFonts w:hint="eastAsia"/>
          <w:color w:val="0C1B27"/>
          <w:lang w:eastAsia="zh-CN"/>
        </w:rPr>
        <w:t>流程</w:t>
      </w:r>
    </w:p>
    <w:p>
      <w:pPr>
        <w:pStyle w:val="5"/>
        <w:bidi w:val="0"/>
        <w:rPr>
          <w:rFonts w:hint="default"/>
          <w:b w:val="0"/>
          <w:bCs/>
          <w:lang w:val="en-US" w:eastAsia="zh-CN"/>
        </w:rPr>
      </w:pPr>
      <w:r>
        <w:rPr>
          <w:rFonts w:hint="eastAsia"/>
          <w:b w:val="0"/>
          <w:bCs/>
          <w:lang w:val="en-US" w:eastAsia="zh-CN"/>
        </w:rPr>
        <w:t>网上申请或窗口申请→受理（承办）→审核（审批）→办结</w:t>
      </w:r>
    </w:p>
    <w:p>
      <w:pPr>
        <w:pStyle w:val="2"/>
        <w:ind w:left="0" w:leftChars="0" w:firstLine="0" w:firstLineChars="0"/>
        <w:rPr>
          <w:rFonts w:hint="eastAsia" w:eastAsia="Microsoft YaHei UI"/>
          <w:lang w:eastAsia="zh-CN"/>
        </w:rPr>
      </w:pPr>
      <w:r>
        <w:pict>
          <v:line id="_x0000_s1073" o:spid="_x0000_s1073" o:spt="20" style="position:absolute;left:0pt;margin-left:35.55pt;margin-top:26.2pt;height:0pt;width:523.55pt;mso-position-horizontal-relative:page;mso-wrap-distance-bottom:0pt;mso-wrap-distance-top:0pt;z-index:-251652096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七</w:t>
      </w:r>
      <w:r>
        <w:rPr>
          <w:rFonts w:hint="eastAsia"/>
          <w:color w:val="0C1B27"/>
          <w:lang w:val="en-US" w:eastAsia="zh-CN"/>
        </w:rPr>
        <w:t>、</w:t>
      </w:r>
      <w:r>
        <w:rPr>
          <w:rFonts w:hint="eastAsia"/>
          <w:color w:val="0C1B27"/>
          <w:lang w:eastAsia="zh-CN"/>
        </w:rPr>
        <w:t>办理地址</w:t>
      </w:r>
    </w:p>
    <w:p>
      <w:pPr>
        <w:pStyle w:val="6"/>
        <w:spacing w:before="46" w:line="278" w:lineRule="auto"/>
        <w:ind w:left="151" w:right="4319"/>
        <w:rPr>
          <w:rFonts w:hint="eastAsia"/>
          <w:sz w:val="24"/>
          <w:szCs w:val="24"/>
          <w:lang w:val="en-US" w:eastAsia="zh-CN"/>
        </w:rPr>
      </w:pPr>
      <w:r>
        <w:rPr>
          <w:sz w:val="24"/>
          <w:szCs w:val="24"/>
        </w:rPr>
        <w:t>办理地点：</w:t>
      </w:r>
      <w:r>
        <w:rPr>
          <w:rFonts w:hint="eastAsia"/>
          <w:sz w:val="24"/>
          <w:szCs w:val="24"/>
          <w:lang w:val="en-US" w:eastAsia="zh-CN"/>
        </w:rPr>
        <w:t>吴川市海滨街道创业路8号星桥大厦三楼行政服务中心交通运输局窗口</w:t>
      </w:r>
    </w:p>
    <w:p>
      <w:pPr>
        <w:pStyle w:val="6"/>
        <w:spacing w:before="46" w:line="278" w:lineRule="auto"/>
        <w:ind w:left="151" w:right="4319"/>
        <w:rPr>
          <w:rFonts w:hint="eastAsia"/>
          <w:spacing w:val="3"/>
          <w:w w:val="105"/>
          <w:sz w:val="24"/>
          <w:szCs w:val="24"/>
          <w:lang w:val="en-US" w:eastAsia="zh-CN"/>
        </w:rPr>
      </w:pPr>
      <w:r>
        <w:rPr>
          <w:w w:val="105"/>
          <w:sz w:val="24"/>
          <w:szCs w:val="24"/>
        </w:rPr>
        <w:t>办公电话：</w:t>
      </w:r>
      <w:r>
        <w:rPr>
          <w:spacing w:val="3"/>
          <w:w w:val="105"/>
          <w:sz w:val="24"/>
          <w:szCs w:val="24"/>
        </w:rPr>
        <w:t>0759-</w:t>
      </w:r>
      <w:r>
        <w:rPr>
          <w:rFonts w:hint="eastAsia"/>
          <w:spacing w:val="3"/>
          <w:w w:val="105"/>
          <w:sz w:val="24"/>
          <w:szCs w:val="24"/>
          <w:lang w:val="en-US" w:eastAsia="zh-CN"/>
        </w:rPr>
        <w:t>5605201</w:t>
      </w:r>
    </w:p>
    <w:p>
      <w:pPr>
        <w:pStyle w:val="6"/>
        <w:spacing w:before="46" w:line="278" w:lineRule="auto"/>
        <w:ind w:left="151" w:right="4319"/>
        <w:rPr>
          <w:rFonts w:hint="eastAsia"/>
          <w:spacing w:val="3"/>
          <w:w w:val="105"/>
          <w:sz w:val="24"/>
          <w:szCs w:val="24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eastAsia="Microsoft YaHei UI"/>
          <w:lang w:eastAsia="zh-CN"/>
        </w:rPr>
      </w:pPr>
      <w:r>
        <w:pict>
          <v:line id="_x0000_s1076" o:spid="_x0000_s1076" o:spt="20" style="position:absolute;left:0pt;margin-left:35.55pt;margin-top:26.2pt;height:0pt;width:523.55pt;mso-position-horizontal-relative:page;mso-wrap-distance-bottom:0pt;mso-wrap-distance-top:0pt;z-index:-251650048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八</w:t>
      </w:r>
      <w:r>
        <w:rPr>
          <w:rFonts w:hint="eastAsia"/>
          <w:color w:val="0C1B27"/>
          <w:lang w:val="en-US" w:eastAsia="zh-CN"/>
        </w:rPr>
        <w:t>、</w:t>
      </w:r>
      <w:r>
        <w:rPr>
          <w:rFonts w:hint="eastAsia"/>
          <w:color w:val="0C1B27"/>
          <w:lang w:eastAsia="zh-CN"/>
        </w:rPr>
        <w:t>网上办理网址</w:t>
      </w:r>
    </w:p>
    <w:p>
      <w:pPr>
        <w:pStyle w:val="6"/>
        <w:spacing w:before="46" w:line="278" w:lineRule="auto"/>
        <w:ind w:left="151" w:right="4319"/>
        <w:rPr>
          <w:rFonts w:hint="eastAsia"/>
          <w:spacing w:val="3"/>
          <w:w w:val="105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http://www.gdzwfw.gov.cn/portal/branch-hall?orgCode=007104873</w:t>
      </w:r>
    </w:p>
    <w:p>
      <w:pPr>
        <w:pStyle w:val="6"/>
        <w:spacing w:before="46" w:line="278" w:lineRule="auto"/>
        <w:ind w:left="151" w:right="4319"/>
        <w:rPr>
          <w:rFonts w:hint="eastAsia"/>
          <w:spacing w:val="3"/>
          <w:w w:val="105"/>
          <w:sz w:val="24"/>
          <w:szCs w:val="24"/>
          <w:lang w:val="en-US" w:eastAsia="zh-CN"/>
        </w:rPr>
      </w:pPr>
    </w:p>
    <w:p>
      <w:pPr>
        <w:pStyle w:val="6"/>
        <w:spacing w:before="46" w:line="278" w:lineRule="auto"/>
        <w:ind w:left="151" w:right="4319"/>
        <w:rPr>
          <w:rFonts w:hint="eastAsia"/>
          <w:spacing w:val="3"/>
          <w:w w:val="105"/>
          <w:sz w:val="24"/>
          <w:szCs w:val="24"/>
          <w:lang w:val="en-US" w:eastAsia="zh-CN"/>
        </w:rPr>
      </w:pPr>
    </w:p>
    <w:p>
      <w:pPr>
        <w:pStyle w:val="6"/>
        <w:spacing w:before="46" w:line="278" w:lineRule="auto"/>
        <w:ind w:left="151" w:right="4319"/>
        <w:rPr>
          <w:rFonts w:hint="default"/>
          <w:spacing w:val="3"/>
          <w:w w:val="105"/>
          <w:sz w:val="24"/>
          <w:szCs w:val="24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5"/>
        <w:bidi w:val="0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pStyle w:val="6"/>
        <w:spacing w:before="170"/>
        <w:ind w:left="151"/>
        <w:rPr>
          <w:rFonts w:hint="default"/>
          <w:lang w:val="en-US" w:eastAsia="zh-CN"/>
        </w:rPr>
      </w:pPr>
    </w:p>
    <w:sectPr>
      <w:footerReference r:id="rId3" w:type="default"/>
      <w:pgSz w:w="11900" w:h="16840"/>
      <w:pgMar w:top="400" w:right="560" w:bottom="220" w:left="560" w:header="153" w:footer="2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967C0D2"/>
    <w:multiLevelType w:val="singleLevel"/>
    <w:tmpl w:val="F967C0D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6E48EF7"/>
    <w:multiLevelType w:val="singleLevel"/>
    <w:tmpl w:val="16E48EF7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339C4D7B"/>
    <w:multiLevelType w:val="singleLevel"/>
    <w:tmpl w:val="339C4D7B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61C5C143"/>
    <w:multiLevelType w:val="singleLevel"/>
    <w:tmpl w:val="61C5C143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1BD3954"/>
    <w:rsid w:val="05902E9E"/>
    <w:rsid w:val="05FB4F08"/>
    <w:rsid w:val="06373733"/>
    <w:rsid w:val="08B80AD5"/>
    <w:rsid w:val="0D033D24"/>
    <w:rsid w:val="0DC64FCD"/>
    <w:rsid w:val="0DC66379"/>
    <w:rsid w:val="0EEA11E0"/>
    <w:rsid w:val="10BA5784"/>
    <w:rsid w:val="10D522E8"/>
    <w:rsid w:val="127272D8"/>
    <w:rsid w:val="13CE38C5"/>
    <w:rsid w:val="166B74C7"/>
    <w:rsid w:val="16D51BCF"/>
    <w:rsid w:val="1CB059CB"/>
    <w:rsid w:val="1E913607"/>
    <w:rsid w:val="23715583"/>
    <w:rsid w:val="27CE6EE7"/>
    <w:rsid w:val="295C4098"/>
    <w:rsid w:val="2C160541"/>
    <w:rsid w:val="2E3B5A34"/>
    <w:rsid w:val="2EC86B89"/>
    <w:rsid w:val="318E62B1"/>
    <w:rsid w:val="345713AB"/>
    <w:rsid w:val="351E415C"/>
    <w:rsid w:val="3AFF3CE2"/>
    <w:rsid w:val="3C022830"/>
    <w:rsid w:val="3CE36829"/>
    <w:rsid w:val="40651B3E"/>
    <w:rsid w:val="40DF4D9F"/>
    <w:rsid w:val="43D724E4"/>
    <w:rsid w:val="479D1FDB"/>
    <w:rsid w:val="4B0A051F"/>
    <w:rsid w:val="4B4D1436"/>
    <w:rsid w:val="4CFE448E"/>
    <w:rsid w:val="4F1B43DA"/>
    <w:rsid w:val="514B6380"/>
    <w:rsid w:val="52390962"/>
    <w:rsid w:val="53F67D37"/>
    <w:rsid w:val="58F71A2A"/>
    <w:rsid w:val="59376335"/>
    <w:rsid w:val="5BB069B6"/>
    <w:rsid w:val="5BE20A17"/>
    <w:rsid w:val="5DB45FDC"/>
    <w:rsid w:val="62184253"/>
    <w:rsid w:val="64135942"/>
    <w:rsid w:val="655D51A0"/>
    <w:rsid w:val="6BD62C2E"/>
    <w:rsid w:val="6FEF2A70"/>
    <w:rsid w:val="74B14AF2"/>
    <w:rsid w:val="7CD645D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semiHidden="0" w:name="heading 4"/>
    <w:lsdException w:qFormat="1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Microsoft YaHei UI" w:hAnsi="Microsoft YaHei UI" w:eastAsia="Microsoft YaHei UI" w:cs="Microsoft YaHei UI"/>
      <w:sz w:val="22"/>
      <w:szCs w:val="22"/>
      <w:lang w:val="en-US" w:eastAsia="en-US" w:bidi="en-US"/>
    </w:rPr>
  </w:style>
  <w:style w:type="paragraph" w:styleId="2">
    <w:name w:val="heading 1"/>
    <w:basedOn w:val="1"/>
    <w:next w:val="1"/>
    <w:qFormat/>
    <w:uiPriority w:val="1"/>
    <w:pPr>
      <w:spacing w:before="35"/>
      <w:ind w:left="151"/>
      <w:outlineLvl w:val="1"/>
    </w:pPr>
    <w:rPr>
      <w:rFonts w:ascii="Microsoft YaHei UI" w:hAnsi="Microsoft YaHei UI" w:eastAsia="Microsoft YaHei UI" w:cs="Microsoft YaHei UI"/>
      <w:b/>
      <w:bCs/>
      <w:sz w:val="25"/>
      <w:szCs w:val="25"/>
      <w:lang w:val="en-US" w:eastAsia="en-US" w:bidi="en-US"/>
    </w:rPr>
  </w:style>
  <w:style w:type="paragraph" w:styleId="3">
    <w:name w:val="heading 2"/>
    <w:basedOn w:val="1"/>
    <w:next w:val="1"/>
    <w:qFormat/>
    <w:uiPriority w:val="1"/>
    <w:pPr>
      <w:ind w:left="151"/>
      <w:outlineLvl w:val="2"/>
    </w:pPr>
    <w:rPr>
      <w:rFonts w:ascii="Microsoft YaHei UI" w:hAnsi="Microsoft YaHei UI" w:eastAsia="Microsoft YaHei UI" w:cs="Microsoft YaHei UI"/>
      <w:b/>
      <w:bCs/>
      <w:sz w:val="16"/>
      <w:szCs w:val="16"/>
      <w:lang w:val="en-US" w:eastAsia="en-US" w:bidi="en-US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paragraph" w:styleId="5">
    <w:name w:val="heading 5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4"/>
    </w:pPr>
    <w:rPr>
      <w:b/>
      <w:sz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1"/>
    <w:rPr>
      <w:rFonts w:ascii="Microsoft YaHei UI" w:hAnsi="Microsoft YaHei UI" w:eastAsia="Microsoft YaHei UI" w:cs="Microsoft YaHei UI"/>
      <w:sz w:val="16"/>
      <w:szCs w:val="16"/>
      <w:lang w:val="en-US" w:eastAsia="en-US" w:bidi="en-US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11">
    <w:name w:val="Hyperlink"/>
    <w:basedOn w:val="10"/>
    <w:qFormat/>
    <w:uiPriority w:val="0"/>
    <w:rPr>
      <w:color w:val="0000FF"/>
      <w:u w:val="single"/>
    </w:rPr>
  </w:style>
  <w:style w:type="table" w:customStyle="1" w:styleId="12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3">
    <w:name w:val="List Paragraph"/>
    <w:basedOn w:val="1"/>
    <w:qFormat/>
    <w:uiPriority w:val="1"/>
    <w:rPr>
      <w:lang w:val="en-US" w:eastAsia="en-US" w:bidi="en-US"/>
    </w:rPr>
  </w:style>
  <w:style w:type="paragraph" w:customStyle="1" w:styleId="14">
    <w:name w:val="Table Paragraph"/>
    <w:basedOn w:val="1"/>
    <w:qFormat/>
    <w:uiPriority w:val="1"/>
    <w:pPr>
      <w:spacing w:before="80"/>
      <w:ind w:left="98"/>
    </w:pPr>
    <w:rPr>
      <w:rFonts w:ascii="Microsoft YaHei UI" w:hAnsi="Microsoft YaHei UI" w:eastAsia="Microsoft YaHei UI" w:cs="Microsoft YaHei UI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56"/>
    <customShpInfo spid="_x0000_s1057"/>
    <customShpInfo spid="_x0000_s1062"/>
    <customShpInfo spid="_x0000_s1075"/>
    <customShpInfo spid="_x0000_s1067"/>
    <customShpInfo spid="_x0000_s1072"/>
    <customShpInfo spid="_x0000_s1073"/>
    <customShpInfo spid="_x0000_s107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Lines>1</Lines>
  <Paragraphs>1</Paragraphs>
  <TotalTime>1</TotalTime>
  <ScaleCrop>false</ScaleCrop>
  <LinksUpToDate>false</LinksUpToDate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2021-07-30T02:55:00Z</dcterms:created>
  <dc:creator>Administrator</dc:creator>
  <cp:lastModifiedBy>Administrator</cp:lastModifiedBy>
  <cp:lastPrinted>2021-08-23T03:51:00Z</cp:lastPrinted>
  <dcterms:modified xsi:type="dcterms:W3CDTF">2021-08-31T09:42:55Z</dcterms:modified>
  <dc:title>普通公路施工图设计审查、审批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2020-10-16T00:00:00Z</vt:filetime>
  </property>
  <property fmtid="{D5CDD505-2E9C-101B-9397-08002B2CF9AE}" pid="3" name="Creator">
    <vt:lpwstr>wkhtmltopdf 0.12.5</vt:lpwstr>
  </property>
  <property fmtid="{D5CDD505-2E9C-101B-9397-08002B2CF9AE}" pid="4" name="LastSaved">
    <vt:filetime>2020-10-16T00:00:00Z</vt:filetime>
  </property>
  <property fmtid="{D5CDD505-2E9C-101B-9397-08002B2CF9AE}" pid="5" name="KSOProductBuildVer">
    <vt:lpwstr>2052-11.1.0.10314</vt:lpwstr>
  </property>
  <property fmtid="{D5CDD505-2E9C-101B-9397-08002B2CF9AE}" pid="6" name="ICV">
    <vt:lpwstr>66B5168839C4413F85C25EC9E3846BF4</vt:lpwstr>
  </property>
</Properties>
</file>