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54"/>
          <w:szCs w:val="54"/>
          <w:shd w:val="clear" w:fill="FFFFFF"/>
        </w:rPr>
        <w:t>交通建设项目档案专项验收</w:t>
      </w:r>
    </w:p>
    <w:p>
      <w:pPr>
        <w:bidi w:val="0"/>
        <w:jc w:val="center"/>
        <w:rPr>
          <w:rFonts w:hint="default"/>
          <w:sz w:val="52"/>
          <w:szCs w:val="52"/>
          <w:lang w:val="en-US" w:eastAsia="zh-CN"/>
        </w:rPr>
      </w:pP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办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事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指</w:t>
      </w:r>
    </w:p>
    <w:p>
      <w:pPr>
        <w:bidi w:val="0"/>
        <w:jc w:val="both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       南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 w:firstLine="4267" w:firstLineChars="1700"/>
        <w:jc w:val="both"/>
        <w:rPr>
          <w:rFonts w:hint="default"/>
          <w:b/>
          <w:color w:val="0C1B27"/>
          <w:sz w:val="25"/>
          <w:lang w:val="en-US" w:eastAsia="zh-CN"/>
        </w:rPr>
      </w:pPr>
      <w:r>
        <w:rPr>
          <w:rFonts w:hint="eastAsia"/>
          <w:b/>
          <w:color w:val="0C1B27"/>
          <w:sz w:val="25"/>
          <w:lang w:val="en-US" w:eastAsia="zh-CN"/>
        </w:rPr>
        <w:t>吴川市交通运输局    编印</w:t>
      </w:r>
    </w:p>
    <w:p>
      <w:pPr>
        <w:spacing w:before="0"/>
        <w:ind w:right="0"/>
        <w:jc w:val="center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38"/>
        <w:ind w:left="151" w:right="0" w:firstLine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2021年8月</w:t>
      </w: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eastAsia"/>
          <w:b/>
          <w:color w:val="0C1B27"/>
          <w:sz w:val="25"/>
          <w:lang w:val="en-US" w:eastAsia="zh-CN"/>
        </w:rPr>
      </w:pPr>
    </w:p>
    <w:p>
      <w:pPr>
        <w:spacing w:before="0"/>
        <w:ind w:right="0"/>
        <w:jc w:val="left"/>
        <w:rPr>
          <w:rFonts w:hint="default" w:eastAsia="Microsoft YaHei UI"/>
          <w:b/>
          <w:sz w:val="25"/>
          <w:lang w:val="en-US" w:eastAsia="zh-CN"/>
        </w:rPr>
      </w:pPr>
      <w:bookmarkStart w:id="0" w:name="_GoBack"/>
      <w:bookmarkEnd w:id="0"/>
      <w:r>
        <w:pict>
          <v:line id="_x0000_s1056" o:spid="_x0000_s1056" o:spt="20" style="position:absolute;left:0pt;margin-left:35.55pt;margin-top:24.45pt;height:0pt;width:523.5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b/>
          <w:color w:val="0C1B27"/>
          <w:sz w:val="25"/>
          <w:lang w:val="en-US" w:eastAsia="zh-CN"/>
        </w:rPr>
        <w:t>一、</w:t>
      </w:r>
      <w:r>
        <w:rPr>
          <w:b/>
          <w:color w:val="0C1B27"/>
          <w:sz w:val="25"/>
        </w:rPr>
        <w:t>受理</w:t>
      </w:r>
      <w:r>
        <w:rPr>
          <w:rFonts w:hint="eastAsia"/>
          <w:b/>
          <w:color w:val="0C1B27"/>
          <w:sz w:val="25"/>
          <w:lang w:val="en-US" w:eastAsia="zh-CN"/>
        </w:rPr>
        <w:t>条件</w:t>
      </w:r>
    </w:p>
    <w:p>
      <w:pPr>
        <w:pStyle w:val="2"/>
        <w:bidi w:val="0"/>
      </w:pPr>
    </w:p>
    <w:p>
      <w:pPr>
        <w:pStyle w:val="6"/>
        <w:spacing w:before="4"/>
        <w:rPr>
          <w:b/>
          <w:sz w:val="11"/>
        </w:rPr>
      </w:pPr>
    </w:p>
    <w:p>
      <w:pPr>
        <w:spacing w:before="38"/>
        <w:ind w:left="151" w:right="0" w:firstLine="0"/>
        <w:jc w:val="left"/>
        <w:rPr>
          <w:rFonts w:hint="eastAsia" w:ascii="Helvetica" w:hAnsi="Helvetica" w:eastAsia="宋体" w:cs="Helvetica"/>
          <w:i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一、项目法人（建设单位）申请项目档案专项验收前，应形成自检报告。 二、申请项目档案专项验收的条件： （一）已按规定进行项目档案登记。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（二）在交工验收时完成了对施工、监理单位的档案审查并形成检查报告；完成了建设项目整体档案自检工作并形成自检报告。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（三）项目档案已按交通行业主管部门的相关规定完成编制工作。 三、符合验收条件的，项目法人（建设单位）应及时按照管理权限，提出档案专项验收申请。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（一）交通运输部审批初步设计的，经报省交通运输厅审核同意后，转报交通运输部档案馆。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（二）交通运输厅审批初步设计、列入省重大建设项目计划的公路建设项目，经省交通运输厅审核同意后报省档案局；未列入省重大建设项目计划的公路建设项目，报省交通运输厅。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（三）地方交通主管部门审批初步设计的公路建设项目，向地方交通主管部门提出申请。 四、申请专项验收需提交的材料 （一）项目档案专项验收申请报告。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（二）《交通建设项目档案专项验收申请表》[附件八]。 （三）建设项目档案自检报告。 （四）建设项目档案案卷目录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pStyle w:val="2"/>
        <w:numPr>
          <w:ilvl w:val="0"/>
          <w:numId w:val="1"/>
        </w:numPr>
        <w:bidi w:val="0"/>
      </w:pPr>
      <w:r>
        <w:pict>
          <v:line id="_x0000_s1057" o:spid="_x0000_s1057" o:spt="20" style="position:absolute;left:0pt;margin-left:35.55pt;margin-top:26.2pt;height:0pt;width:523.5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t>设</w:t>
      </w:r>
      <w:r>
        <w:rPr>
          <w:rFonts w:hint="eastAsia"/>
          <w:lang w:val="en-US" w:eastAsia="zh-CN"/>
        </w:rPr>
        <w:t>立</w:t>
      </w:r>
      <w:r>
        <w:t>依据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"http://www.gd.gov.cn/zwgk/wjk/zcfgk/content/post_2520829.html"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《港口工程建设管理规定》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第四十四、四十五、四十七条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"http://www.gd.gov.cn/zwgk/wjk/zcfgk/content/post_2521090.html"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《公路工程竣（交）工验收办法》（2004年交通部令第3号）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第三、六、十七条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"http://www.gd.gov.cn/zwgk/wjk/zcfgk/content/post_2531412.html"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《航道工程竣工验收管理办法》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第五条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"http://www.gd.gov.cn/zwgk/wjk/zcfgk/content/post_2710821.html"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《广东省第一批扩大县级政府管理权限事项目录》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第二大点第31项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"http://www.gd.gov.cn/zwgk/wjk/zcfgk/content/post_2521028.html"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《公路建设监督管理办法》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第十一条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"http://www.gd.gov.cn/zwgk/wjk/zcfgk/content/post_2520716.html"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《中华人民共和国公路法》（2017年修正）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第三十三条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"http://www.gd.gov.cn/zwgk/wjk/zcfgk/content/post_2521184.html"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《中华人民共和国港口法》（2015年修正）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第十九条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2"/>
        </w:numPr>
        <w:bidi w:val="0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"http://www.gd.gov.cn/zwgk/wjk/zcfgk/content/post_2523928.html" \t "https://www.gdzwfw.gov.cn/portal/guide/_blank" </w:instrText>
      </w:r>
      <w:r>
        <w:rPr>
          <w:b w:val="0"/>
          <w:bCs w:val="0"/>
        </w:rPr>
        <w:fldChar w:fldCharType="separate"/>
      </w:r>
      <w:r>
        <w:rPr>
          <w:rStyle w:val="11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 w:themeColor="text1"/>
          <w:spacing w:val="0"/>
          <w:szCs w:val="21"/>
          <w:u w:val="none"/>
          <w:shd w:val="clear" w:fill="FFFFFF"/>
          <w:vertAlign w:val="baseline"/>
        </w:rPr>
        <w:t>《中华人民共和国航道法》（2016年修正）</w:t>
      </w:r>
      <w:r>
        <w:rPr>
          <w:rFonts w:hint="default"/>
          <w:b w:val="0"/>
          <w:bCs w:val="0"/>
        </w:rPr>
        <w:fldChar w:fldCharType="end"/>
      </w:r>
      <w:r>
        <w:rPr>
          <w:rFonts w:hint="default"/>
          <w:b w:val="0"/>
          <w:bCs w:val="0"/>
        </w:rPr>
        <w:t>第十三条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numPr>
          <w:ilvl w:val="0"/>
          <w:numId w:val="0"/>
        </w:numPr>
        <w:bidi w:val="0"/>
        <w:ind w:right="0" w:rightChars="0"/>
        <w:rPr>
          <w:rFonts w:hint="eastAsia"/>
          <w:b w:val="0"/>
          <w:bCs w:val="0"/>
          <w:lang w:eastAsia="zh-CN"/>
        </w:rPr>
      </w:pPr>
    </w:p>
    <w:p>
      <w:pPr>
        <w:numPr>
          <w:ilvl w:val="0"/>
          <w:numId w:val="0"/>
        </w:numPr>
        <w:bidi w:val="0"/>
        <w:ind w:right="0" w:rightChars="0"/>
        <w:rPr>
          <w:rFonts w:hint="eastAsia"/>
          <w:b w:val="0"/>
          <w:bCs w:val="0"/>
          <w:lang w:eastAsia="zh-CN"/>
        </w:rPr>
      </w:pPr>
    </w:p>
    <w:p>
      <w:pPr>
        <w:pStyle w:val="2"/>
        <w:numPr>
          <w:ilvl w:val="0"/>
          <w:numId w:val="3"/>
        </w:numPr>
        <w:bidi w:val="0"/>
      </w:pPr>
      <w:r>
        <w:pict>
          <v:line id="_x0000_s1062" o:spid="_x0000_s1062" o:spt="20" style="position:absolute;left:0pt;margin-left:35.55pt;margin-top:26.2pt;height:0pt;width:523.5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申请材料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项目档案专项验收申请报告 原件：1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《交通建设项目档案专项验收申请表》 原件：1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建设项目档案自检报告 原件：1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建设项目档案案卷目录 原件：1</w:t>
      </w:r>
    </w:p>
    <w:p>
      <w:pPr>
        <w:pStyle w:val="6"/>
        <w:spacing w:before="11"/>
        <w:rPr>
          <w:b/>
          <w:sz w:val="9"/>
        </w:rPr>
      </w:pPr>
    </w:p>
    <w:p>
      <w:pPr>
        <w:spacing w:before="38"/>
        <w:ind w:left="151" w:right="0" w:firstLine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default"/>
          <w:lang w:val="en-US" w:eastAsia="zh-CN"/>
        </w:rPr>
      </w:pPr>
      <w:r>
        <w:pict>
          <v:line id="_x0000_s1075" o:spid="_x0000_s1075" o:spt="20" style="position:absolute;left:0pt;margin-left:35.55pt;margin-top:24.45pt;height:0pt;width:523.55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、办理时限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法定办结时限20日（工作日）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承诺办结时限1日（工作日）</w:t>
      </w:r>
    </w:p>
    <w:p>
      <w:pPr>
        <w:pStyle w:val="2"/>
        <w:rPr>
          <w:color w:val="0C1B27"/>
        </w:rPr>
      </w:pPr>
    </w:p>
    <w:p>
      <w:pPr>
        <w:pStyle w:val="2"/>
        <w:bidi w:val="0"/>
      </w:pPr>
      <w:r>
        <w:pict>
          <v:line id="_x0000_s1067" o:spid="_x0000_s1067" o:spt="20" style="position:absolute;left:0pt;margin-left:35.55pt;margin-top:26.2pt;height:0pt;width:523.55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五</w:t>
      </w:r>
      <w:r>
        <w:rPr>
          <w:rFonts w:hint="eastAsia"/>
          <w:lang w:val="en-US" w:eastAsia="zh-CN"/>
        </w:rPr>
        <w:t>、</w:t>
      </w:r>
      <w:r>
        <w:t>许可收费</w:t>
      </w:r>
    </w:p>
    <w:p>
      <w:pPr>
        <w:pStyle w:val="6"/>
        <w:spacing w:before="170"/>
        <w:ind w:left="151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>不收费</w:t>
      </w:r>
    </w:p>
    <w:p>
      <w:pPr>
        <w:pStyle w:val="6"/>
        <w:spacing w:before="170"/>
        <w:ind w:left="151"/>
        <w:rPr>
          <w:w w:val="105"/>
          <w:sz w:val="24"/>
          <w:szCs w:val="24"/>
        </w:rPr>
      </w:pPr>
    </w:p>
    <w:p>
      <w:pPr>
        <w:pStyle w:val="6"/>
        <w:spacing w:before="170"/>
        <w:ind w:left="151"/>
        <w:rPr>
          <w:w w:val="105"/>
          <w:sz w:val="24"/>
          <w:szCs w:val="24"/>
        </w:rPr>
      </w:pPr>
    </w:p>
    <w:p>
      <w:pPr>
        <w:pStyle w:val="6"/>
        <w:spacing w:before="170"/>
        <w:ind w:left="151"/>
        <w:rPr>
          <w:w w:val="105"/>
          <w:sz w:val="24"/>
          <w:szCs w:val="24"/>
        </w:rPr>
      </w:pPr>
    </w:p>
    <w:p>
      <w:pPr>
        <w:pStyle w:val="6"/>
        <w:spacing w:before="170"/>
        <w:ind w:left="151"/>
        <w:rPr>
          <w:rFonts w:hint="eastAsia"/>
          <w:w w:val="105"/>
          <w:sz w:val="24"/>
          <w:szCs w:val="24"/>
          <w:lang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2" o:spid="_x0000_s1072" o:spt="20" style="position:absolute;left:0pt;margin-left:35.55pt;margin-top:26.2pt;height:0pt;width:523.55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六</w:t>
      </w:r>
      <w:r>
        <w:rPr>
          <w:rFonts w:hint="eastAsia"/>
          <w:lang w:val="en-US" w:eastAsia="zh-CN"/>
        </w:rPr>
        <w:t>、</w:t>
      </w:r>
      <w:r>
        <w:t>许可</w:t>
      </w:r>
      <w:r>
        <w:rPr>
          <w:rFonts w:hint="eastAsia"/>
          <w:lang w:eastAsia="zh-CN"/>
        </w:rPr>
        <w:t>流程</w:t>
      </w:r>
    </w:p>
    <w:p>
      <w:pPr>
        <w:pStyle w:val="5"/>
        <w:bidi w:val="0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网上申请或窗口申请→受理（承办）→审核（审批）→办结</w:t>
      </w: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3" o:spid="_x0000_s1073" o:spt="20" style="position:absolute;left:0pt;margin-left:35.55pt;margin-top:26.2pt;height:0pt;width:523.55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七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办理地址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办理地点：</w:t>
      </w:r>
      <w:r>
        <w:rPr>
          <w:rFonts w:hint="eastAsia"/>
          <w:sz w:val="24"/>
          <w:szCs w:val="24"/>
          <w:lang w:val="en-US" w:eastAsia="zh-CN"/>
        </w:rPr>
        <w:t>吴川市海滨街道创业路8号星桥大厦三楼行政服务中心交通运输局窗口</w:t>
      </w:r>
    </w:p>
    <w:p>
      <w:pPr>
        <w:pStyle w:val="6"/>
        <w:spacing w:before="46" w:line="278" w:lineRule="auto"/>
        <w:ind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  <w:r>
        <w:rPr>
          <w:w w:val="105"/>
          <w:sz w:val="24"/>
          <w:szCs w:val="24"/>
        </w:rPr>
        <w:t>办公电话：</w:t>
      </w:r>
      <w:r>
        <w:rPr>
          <w:spacing w:val="3"/>
          <w:w w:val="105"/>
          <w:sz w:val="24"/>
          <w:szCs w:val="24"/>
        </w:rPr>
        <w:t>0759-</w:t>
      </w:r>
      <w:r>
        <w:rPr>
          <w:rFonts w:hint="eastAsia"/>
          <w:spacing w:val="3"/>
          <w:w w:val="105"/>
          <w:sz w:val="24"/>
          <w:szCs w:val="24"/>
          <w:lang w:val="en-US" w:eastAsia="zh-CN"/>
        </w:rPr>
        <w:t>5605201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2"/>
        <w:bidi w:val="0"/>
        <w:rPr>
          <w:rFonts w:hint="eastAsia"/>
          <w:lang w:eastAsia="zh-CN"/>
        </w:rPr>
      </w:pPr>
      <w:r>
        <w:pict>
          <v:line id="_x0000_s1076" o:spid="_x0000_s1076" o:spt="20" style="position:absolute;left:0pt;margin-left:35.55pt;margin-top:26.2pt;height:0pt;width:523.5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1.77472440944882pt" color="#0C1B27"/>
            <v:imagedata o:title=""/>
            <o:lock v:ext="edit"/>
            <w10:wrap type="topAndBottom"/>
          </v:line>
        </w:pict>
      </w:r>
      <w:r>
        <w:rPr>
          <w:rFonts w:hint="eastAsia"/>
          <w:lang w:eastAsia="zh-CN"/>
        </w:rPr>
        <w:t>八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网上办理网址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http://www.gdzwfw.gov.cn/portal/branch-hall?orgCode=007104873</w:t>
      </w: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eastAsia"/>
          <w:spacing w:val="3"/>
          <w:w w:val="105"/>
          <w:sz w:val="24"/>
          <w:szCs w:val="24"/>
          <w:lang w:val="en-US" w:eastAsia="zh-CN"/>
        </w:rPr>
      </w:pPr>
    </w:p>
    <w:p>
      <w:pPr>
        <w:pStyle w:val="6"/>
        <w:spacing w:before="46" w:line="278" w:lineRule="auto"/>
        <w:ind w:left="151" w:right="4319"/>
        <w:rPr>
          <w:rFonts w:hint="default"/>
          <w:spacing w:val="3"/>
          <w:w w:val="105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spacing w:before="38"/>
        <w:ind w:left="151" w:right="0" w:firstLine="0"/>
        <w:jc w:val="left"/>
        <w:rPr>
          <w:rFonts w:hint="eastAsia"/>
          <w:lang w:val="en-US" w:eastAsia="zh-CN"/>
        </w:rPr>
      </w:pPr>
    </w:p>
    <w:p>
      <w:pPr>
        <w:pStyle w:val="6"/>
        <w:spacing w:before="170"/>
        <w:ind w:left="151"/>
        <w:rPr>
          <w:rFonts w:hint="default"/>
          <w:lang w:val="en-US" w:eastAsia="zh-CN"/>
        </w:rPr>
      </w:pPr>
    </w:p>
    <w:sectPr>
      <w:footerReference r:id="rId3" w:type="default"/>
      <w:pgSz w:w="11900" w:h="16840"/>
      <w:pgMar w:top="400" w:right="560" w:bottom="220" w:left="560" w:header="153" w:footer="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F63D55"/>
    <w:multiLevelType w:val="singleLevel"/>
    <w:tmpl w:val="96F63D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967C0D2"/>
    <w:multiLevelType w:val="singleLevel"/>
    <w:tmpl w:val="F967C0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6E48EF7"/>
    <w:multiLevelType w:val="singleLevel"/>
    <w:tmpl w:val="16E48E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39C4D7B"/>
    <w:multiLevelType w:val="singleLevel"/>
    <w:tmpl w:val="339C4D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1BD3954"/>
    <w:rsid w:val="05902E9E"/>
    <w:rsid w:val="05FB4F08"/>
    <w:rsid w:val="06373733"/>
    <w:rsid w:val="08B80AD5"/>
    <w:rsid w:val="0D033D24"/>
    <w:rsid w:val="0DC64FCD"/>
    <w:rsid w:val="0EEA11E0"/>
    <w:rsid w:val="10D522E8"/>
    <w:rsid w:val="127272D8"/>
    <w:rsid w:val="13CE38C5"/>
    <w:rsid w:val="166B74C7"/>
    <w:rsid w:val="16D51BCF"/>
    <w:rsid w:val="1CB059CB"/>
    <w:rsid w:val="1E913607"/>
    <w:rsid w:val="23715583"/>
    <w:rsid w:val="27CE6EE7"/>
    <w:rsid w:val="295C4098"/>
    <w:rsid w:val="2C160541"/>
    <w:rsid w:val="2E3B5A34"/>
    <w:rsid w:val="2EC86B89"/>
    <w:rsid w:val="34041F6D"/>
    <w:rsid w:val="345713AB"/>
    <w:rsid w:val="351E415C"/>
    <w:rsid w:val="3AFF3CE2"/>
    <w:rsid w:val="3C022830"/>
    <w:rsid w:val="3C386971"/>
    <w:rsid w:val="3CE36829"/>
    <w:rsid w:val="3E725F3C"/>
    <w:rsid w:val="40651B3E"/>
    <w:rsid w:val="40DF4D9F"/>
    <w:rsid w:val="43D724E4"/>
    <w:rsid w:val="479D1FDB"/>
    <w:rsid w:val="49100882"/>
    <w:rsid w:val="4B0A051F"/>
    <w:rsid w:val="4B4D1436"/>
    <w:rsid w:val="4CFE448E"/>
    <w:rsid w:val="4F1B43DA"/>
    <w:rsid w:val="514B6380"/>
    <w:rsid w:val="52390962"/>
    <w:rsid w:val="53F67D37"/>
    <w:rsid w:val="58F71A2A"/>
    <w:rsid w:val="59376335"/>
    <w:rsid w:val="5BB069B6"/>
    <w:rsid w:val="5BE20A17"/>
    <w:rsid w:val="5DB45FDC"/>
    <w:rsid w:val="62184253"/>
    <w:rsid w:val="64135942"/>
    <w:rsid w:val="655D51A0"/>
    <w:rsid w:val="6BD62C2E"/>
    <w:rsid w:val="6FEF2A70"/>
    <w:rsid w:val="74B14AF2"/>
    <w:rsid w:val="7CD645D8"/>
    <w:rsid w:val="7E2662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35"/>
      <w:ind w:left="151"/>
      <w:outlineLvl w:val="1"/>
    </w:pPr>
    <w:rPr>
      <w:rFonts w:ascii="Microsoft YaHei UI" w:hAnsi="Microsoft YaHei UI" w:eastAsia="Microsoft YaHei UI" w:cs="Microsoft YaHei UI"/>
      <w:b/>
      <w:bCs/>
      <w:sz w:val="25"/>
      <w:szCs w:val="25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ind w:left="151"/>
      <w:outlineLvl w:val="2"/>
    </w:pPr>
    <w:rPr>
      <w:rFonts w:ascii="Microsoft YaHei UI" w:hAnsi="Microsoft YaHei UI" w:eastAsia="Microsoft YaHei UI" w:cs="Microsoft YaHei UI"/>
      <w:b/>
      <w:bCs/>
      <w:sz w:val="16"/>
      <w:szCs w:val="16"/>
      <w:lang w:val="en-US" w:eastAsia="en-US" w:bidi="en-US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Microsoft YaHei UI" w:hAnsi="Microsoft YaHei UI" w:eastAsia="Microsoft YaHei UI" w:cs="Microsoft YaHei UI"/>
      <w:sz w:val="16"/>
      <w:szCs w:val="16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en-US" w:bidi="en-US"/>
    </w:rPr>
  </w:style>
  <w:style w:type="paragraph" w:customStyle="1" w:styleId="14">
    <w:name w:val="Table Paragraph"/>
    <w:basedOn w:val="1"/>
    <w:qFormat/>
    <w:uiPriority w:val="1"/>
    <w:pPr>
      <w:spacing w:before="80"/>
      <w:ind w:left="98"/>
    </w:pPr>
    <w:rPr>
      <w:rFonts w:ascii="Microsoft YaHei UI" w:hAnsi="Microsoft YaHei UI" w:eastAsia="Microsoft YaHei UI" w:cs="Microsoft YaHei U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62"/>
    <customShpInfo spid="_x0000_s1075"/>
    <customShpInfo spid="_x0000_s1067"/>
    <customShpInfo spid="_x0000_s1072"/>
    <customShpInfo spid="_x0000_s1073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Lines>1</Lines>
  <Paragraphs>1</Paragraphs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2021-07-30T02:55:00Z</dcterms:created>
  <dc:creator>Administrator</dc:creator>
  <cp:lastModifiedBy>Administrator</cp:lastModifiedBy>
  <cp:lastPrinted>2021-08-23T03:51:00Z</cp:lastPrinted>
  <dcterms:modified xsi:type="dcterms:W3CDTF">2021-08-31T09:29:58Z</dcterms:modified>
  <dc:title>普通公路施工图设计审查、审批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2052-11.1.0.10314</vt:lpwstr>
  </property>
  <property fmtid="{D5CDD505-2E9C-101B-9397-08002B2CF9AE}" pid="6" name="ICV">
    <vt:lpwstr>66B5168839C4413F85C25EC9E3846BF4</vt:lpwstr>
  </property>
</Properties>
</file>