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1"/>
        <w:rPr>
          <w:rFonts w:hint="eastAsia" w:ascii="宋体" w:hAnsi="宋体" w:eastAsia="宋体" w:cs="宋体"/>
          <w:sz w:val="40"/>
          <w:szCs w:val="40"/>
          <w:lang w:eastAsia="zh-CN"/>
        </w:rPr>
      </w:pPr>
      <w:bookmarkStart w:id="0" w:name="_Toc11970"/>
      <w:r>
        <w:rPr>
          <w:rFonts w:hint="eastAsia" w:ascii="方正大标宋简体" w:hAnsi="方正大标宋简体" w:eastAsia="方正大标宋简体" w:cs="方正大标宋简体"/>
          <w:b/>
          <w:color w:val="auto"/>
          <w:sz w:val="40"/>
          <w:szCs w:val="40"/>
          <w:lang w:eastAsia="zh-CN"/>
        </w:rPr>
        <w:t>吴川市隔海河综合整治工程（截污部分）</w:t>
      </w:r>
      <w:r>
        <w:rPr>
          <w:rFonts w:hint="eastAsia" w:ascii="方正大标宋简体" w:hAnsi="方正大标宋简体" w:eastAsia="方正大标宋简体" w:cs="方正大标宋简体"/>
          <w:b/>
          <w:color w:val="auto"/>
          <w:sz w:val="40"/>
          <w:szCs w:val="40"/>
        </w:rPr>
        <w:t>社会稳定风险评估信息公示</w:t>
      </w:r>
      <w:bookmarkEnd w:id="0"/>
    </w:p>
    <w:p>
      <w:pPr>
        <w:pStyle w:val="4"/>
        <w:keepNext w:val="0"/>
        <w:keepLines w:val="0"/>
        <w:pageBreakBefore w:val="0"/>
        <w:widowControl/>
        <w:suppressLineNumbers w:val="0"/>
        <w:kinsoku/>
        <w:wordWrap/>
        <w:overflowPunct/>
        <w:topLinePunct w:val="0"/>
        <w:autoSpaceDE/>
        <w:autoSpaceDN/>
        <w:bidi w:val="0"/>
        <w:adjustRightInd/>
        <w:snapToGrid/>
        <w:spacing w:before="220" w:beforeLines="50" w:beforeAutospacing="0" w:after="0" w:afterAutospacing="0" w:line="400" w:lineRule="exact"/>
        <w:ind w:left="0" w:right="0"/>
        <w:jc w:val="left"/>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lang w:eastAsia="zh-CN"/>
        </w:rPr>
        <w:t>根据</w:t>
      </w:r>
      <w:r>
        <w:rPr>
          <w:rFonts w:hint="eastAsia" w:ascii="宋体" w:hAnsi="宋体" w:eastAsia="宋体" w:cs="宋体"/>
          <w:sz w:val="22"/>
          <w:szCs w:val="22"/>
          <w:lang w:val="en-US" w:eastAsia="zh-CN"/>
        </w:rPr>
        <w:t>《国家发展改革委关于印发国家发展改革委重大固定资产投资项目社会稳定风险评估暂行办法的通知》（发改投资[2012]2492号）</w:t>
      </w:r>
      <w:r>
        <w:rPr>
          <w:rFonts w:hint="eastAsia" w:ascii="宋体" w:hAnsi="宋体" w:eastAsia="宋体" w:cs="宋体"/>
          <w:sz w:val="22"/>
          <w:szCs w:val="22"/>
          <w:lang w:eastAsia="zh-CN"/>
        </w:rPr>
        <w:t>《广东省发展改革委重大项目社会稳定风险评估暂行办法》（粤发改重点[2012]1095号）</w:t>
      </w:r>
      <w:r>
        <w:rPr>
          <w:rFonts w:hint="eastAsia" w:ascii="宋体" w:hAnsi="宋体" w:eastAsia="宋体" w:cs="宋体"/>
          <w:sz w:val="22"/>
          <w:szCs w:val="22"/>
          <w:lang w:val="en-US" w:eastAsia="zh-CN"/>
        </w:rPr>
        <w:t>及《湛江市发展和改革委重大固定资产投资项目社会稳定风险评估工作管理办法》（湛发改重点[2019]489号）等文件</w:t>
      </w:r>
      <w:r>
        <w:rPr>
          <w:rFonts w:hint="eastAsia" w:ascii="宋体" w:hAnsi="宋体" w:eastAsia="宋体" w:cs="宋体"/>
          <w:sz w:val="22"/>
          <w:szCs w:val="22"/>
          <w:lang w:eastAsia="zh-CN"/>
        </w:rPr>
        <w:t>的有关</w:t>
      </w:r>
      <w:r>
        <w:rPr>
          <w:rFonts w:hint="eastAsia" w:ascii="宋体" w:hAnsi="宋体" w:eastAsia="宋体" w:cs="宋体"/>
          <w:sz w:val="22"/>
          <w:szCs w:val="22"/>
          <w:lang w:val="en-US" w:eastAsia="zh-CN"/>
        </w:rPr>
        <w:t>要求</w:t>
      </w:r>
      <w:r>
        <w:rPr>
          <w:rFonts w:hint="eastAsia" w:ascii="宋体" w:hAnsi="宋体" w:eastAsia="宋体" w:cs="宋体"/>
          <w:sz w:val="22"/>
          <w:szCs w:val="22"/>
          <w:lang w:eastAsia="zh-CN"/>
        </w:rPr>
        <w:t>，为更好的开展社会稳定风险评估工作，了解各利益相关方的意愿与诉求，切实维护群众利益，现对吴川市隔海河综合整治工程（截污部分）的项目概况、主要风险因素、风险等级、预防和化解风险措施等进行公示，征求公众对该项目的意见和建议。</w:t>
      </w:r>
    </w:p>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一、项目概况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outlineLvl w:val="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1、项目名称：吴川市隔海河综合整治工程（截污部分）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outlineLvl w:val="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2、项目地址：吴川市隔海河沿线，包括克平路及敏宁路北侧的东升社区、永红社区以及向阳社区等局部区域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3、项目概况：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近年来，随着社会经济发展，隔海河水质严重恶化，水体污染呈现由生活污水、养殖和工业废水造成的复合型污染现状。吴川地处下游，隔海河受到吴川城区工业废水和生活污水的双重污染，严重影响了隔海河两岸生活与工、农、渔业用水安全，制约了吴川市的城市发展，不利于吴川市实现城市发展目标。本项目建设能显著改善隔海河污水排放问题，提高河道周边污水收集率。对维护吴川市城市生态平衡，改善城市生态环境、居住环境和城市环境，完成未来宜居、宜业、宜游城市建设目标的考虑，同时也对加强河道综合整治，解决水污染突出问题具有重要意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项目拟对吴川市隔海河沿线，包括克平路及敏宁路北侧的东升社区、永红社区以及向阳社区等局部区域，敷设污水管网截污工程管道总长2.362km，管径为D300-D600。主要建设内容包括：①沿隔海河两岸沿线敷设涌边截污管、②矩形检查井（1100x1100mm）29座、③矩形沉泥井（1100x1100mm）29座、④一体化泵站（3000t/d）1座、⑤清障1933m³、⑥纤维增强PE缠绕管SN8（DN600）1933 米、⑦纤维增强PE缠绕管 SN8（DN300）387米、⑧钢筋砼消能井（φ2000）1座。</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项目估算总投资为7636.82万元，建设期初定为2年。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outlineLvl w:val="9"/>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二、评估初步确定的主要社会稳定风险因素及防范措施、风险等级</w:t>
      </w:r>
    </w:p>
    <w:tbl>
      <w:tblPr>
        <w:tblStyle w:val="6"/>
        <w:tblW w:w="50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668"/>
        <w:gridCol w:w="10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序号</w:t>
            </w:r>
          </w:p>
        </w:tc>
        <w:tc>
          <w:tcPr>
            <w:tcW w:w="98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风险因素</w:t>
            </w:r>
          </w:p>
        </w:tc>
        <w:tc>
          <w:tcPr>
            <w:tcW w:w="3767"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主要防范、化解措施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w:t>
            </w:r>
          </w:p>
        </w:tc>
        <w:tc>
          <w:tcPr>
            <w:tcW w:w="266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工程方案</w:t>
            </w:r>
          </w:p>
        </w:tc>
        <w:tc>
          <w:tcPr>
            <w:tcW w:w="1023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en-US"/>
              </w:rPr>
              <w:t xml:space="preserve">1. </w:t>
            </w:r>
            <w:r>
              <w:rPr>
                <w:rFonts w:hint="eastAsia" w:ascii="宋体" w:hAnsi="宋体" w:eastAsia="宋体" w:cs="宋体"/>
                <w:color w:val="auto"/>
                <w:kern w:val="0"/>
                <w:sz w:val="21"/>
                <w:szCs w:val="21"/>
                <w:lang w:val="en-US" w:eastAsia="zh-CN"/>
              </w:rPr>
              <w:t>采取</w:t>
            </w:r>
            <w:r>
              <w:rPr>
                <w:rFonts w:hint="eastAsia" w:ascii="宋体" w:hAnsi="宋体" w:eastAsia="宋体" w:cs="宋体"/>
                <w:color w:val="auto"/>
                <w:kern w:val="0"/>
                <w:sz w:val="21"/>
                <w:szCs w:val="21"/>
                <w:lang w:val="en-US" w:eastAsia="en-US"/>
              </w:rPr>
              <w:t>实地勘测</w:t>
            </w:r>
            <w:r>
              <w:rPr>
                <w:rFonts w:hint="eastAsia" w:ascii="宋体" w:hAnsi="宋体" w:eastAsia="宋体" w:cs="宋体"/>
                <w:color w:val="auto"/>
                <w:kern w:val="0"/>
                <w:sz w:val="21"/>
                <w:szCs w:val="21"/>
                <w:lang w:val="en-US" w:eastAsia="zh-CN"/>
              </w:rPr>
              <w:t>调研、</w:t>
            </w:r>
            <w:r>
              <w:rPr>
                <w:rFonts w:hint="eastAsia" w:ascii="宋体" w:hAnsi="宋体" w:eastAsia="宋体" w:cs="宋体"/>
                <w:color w:val="auto"/>
                <w:kern w:val="0"/>
                <w:sz w:val="21"/>
                <w:szCs w:val="21"/>
                <w:lang w:val="en-US" w:eastAsia="en-US"/>
              </w:rPr>
              <w:t>咨询专家、广纳建议、咨询有关法规、召开研讨会等方法，结合</w:t>
            </w:r>
            <w:r>
              <w:rPr>
                <w:rFonts w:hint="eastAsia" w:ascii="宋体" w:hAnsi="宋体" w:eastAsia="宋体" w:cs="宋体"/>
                <w:color w:val="auto"/>
                <w:kern w:val="0"/>
                <w:sz w:val="21"/>
                <w:szCs w:val="21"/>
                <w:lang w:val="en-US" w:eastAsia="zh-CN"/>
              </w:rPr>
              <w:t>本工程实际情况和相关资料</w:t>
            </w:r>
            <w:r>
              <w:rPr>
                <w:rFonts w:hint="eastAsia" w:ascii="宋体" w:hAnsi="宋体" w:eastAsia="宋体" w:cs="宋体"/>
                <w:color w:val="auto"/>
                <w:kern w:val="0"/>
                <w:sz w:val="21"/>
                <w:szCs w:val="21"/>
                <w:lang w:val="en-US" w:eastAsia="en-US"/>
              </w:rPr>
              <w:t>，制定</w:t>
            </w:r>
            <w:r>
              <w:rPr>
                <w:rFonts w:hint="eastAsia" w:ascii="宋体" w:hAnsi="宋体" w:eastAsia="宋体" w:cs="宋体"/>
                <w:color w:val="auto"/>
                <w:kern w:val="0"/>
                <w:sz w:val="21"/>
                <w:szCs w:val="21"/>
                <w:lang w:val="en-US" w:eastAsia="zh-CN"/>
              </w:rPr>
              <w:t>设计方案</w:t>
            </w:r>
            <w:r>
              <w:rPr>
                <w:rFonts w:hint="eastAsia" w:ascii="宋体" w:hAnsi="宋体" w:eastAsia="宋体" w:cs="宋体"/>
                <w:color w:val="auto"/>
                <w:kern w:val="0"/>
                <w:sz w:val="21"/>
                <w:szCs w:val="21"/>
                <w:lang w:val="en-US" w:eastAsia="en-US"/>
              </w:rPr>
              <w:t xml:space="preserve">；2. </w:t>
            </w:r>
            <w:r>
              <w:rPr>
                <w:rFonts w:hint="eastAsia" w:ascii="宋体" w:hAnsi="宋体" w:eastAsia="宋体" w:cs="宋体"/>
                <w:color w:val="auto"/>
                <w:kern w:val="0"/>
                <w:sz w:val="21"/>
                <w:szCs w:val="21"/>
                <w:lang w:val="en-US" w:eastAsia="zh-CN"/>
              </w:rPr>
              <w:t>严格控制设计、造价等全过程咨询和变更管理。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w:t>
            </w:r>
          </w:p>
        </w:tc>
        <w:tc>
          <w:tcPr>
            <w:tcW w:w="266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资金筹措和保障</w:t>
            </w:r>
          </w:p>
        </w:tc>
        <w:tc>
          <w:tcPr>
            <w:tcW w:w="1023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1.对资金到位情况、项目的运作情况、进度、成本的控制等进行实时监控，制投资风险；2.建设多元化的资金筹措渠道。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3</w:t>
            </w:r>
          </w:p>
        </w:tc>
        <w:tc>
          <w:tcPr>
            <w:tcW w:w="266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生态环境影响</w:t>
            </w:r>
          </w:p>
        </w:tc>
        <w:tc>
          <w:tcPr>
            <w:tcW w:w="1023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en-US"/>
              </w:rPr>
              <w:t>1.落实</w:t>
            </w:r>
            <w:r>
              <w:rPr>
                <w:rFonts w:hint="eastAsia" w:ascii="宋体" w:hAnsi="宋体" w:eastAsia="宋体" w:cs="宋体"/>
                <w:color w:val="auto"/>
                <w:kern w:val="0"/>
                <w:sz w:val="21"/>
                <w:szCs w:val="21"/>
                <w:lang w:val="en-US" w:eastAsia="zh-CN"/>
              </w:rPr>
              <w:t>环境影响评价文件</w:t>
            </w:r>
            <w:r>
              <w:rPr>
                <w:rFonts w:hint="eastAsia" w:ascii="宋体" w:hAnsi="宋体" w:eastAsia="宋体" w:cs="宋体"/>
                <w:color w:val="auto"/>
                <w:kern w:val="0"/>
                <w:sz w:val="21"/>
                <w:szCs w:val="21"/>
                <w:lang w:val="en-US" w:eastAsia="en-US"/>
              </w:rPr>
              <w:t>及水保方案的编制工作</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en-US"/>
              </w:rPr>
              <w:t>2.严格执行环境保护措施，环保设施与主体工程同时设计，同时施工，同时投产的“三同时”方针</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val="en-US" w:eastAsia="en-US"/>
              </w:rPr>
              <w:t>落实环保措施及监督工作。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w:t>
            </w:r>
          </w:p>
        </w:tc>
        <w:tc>
          <w:tcPr>
            <w:tcW w:w="266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文明施工和质量管理</w:t>
            </w:r>
          </w:p>
        </w:tc>
        <w:tc>
          <w:tcPr>
            <w:tcW w:w="1023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en-US"/>
              </w:rPr>
              <w:t>1.建立安全生产文明责任制，制定安全生产、文明施工制度</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en-US"/>
              </w:rPr>
              <w:t>2. 开展安全生产教育培训，树立安全第一的思想</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en-US"/>
              </w:rPr>
              <w:t>3. 建立健全的工程质量管理体系。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5</w:t>
            </w:r>
          </w:p>
        </w:tc>
        <w:tc>
          <w:tcPr>
            <w:tcW w:w="266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社会稳定风险管理体系</w:t>
            </w:r>
          </w:p>
        </w:tc>
        <w:tc>
          <w:tcPr>
            <w:tcW w:w="1023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建立社会稳定风险管理责任制、联动机制及制定相应的应急处置预案。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6</w:t>
            </w:r>
          </w:p>
        </w:tc>
        <w:tc>
          <w:tcPr>
            <w:tcW w:w="266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对周边交通的影响</w:t>
            </w:r>
          </w:p>
        </w:tc>
        <w:tc>
          <w:tcPr>
            <w:tcW w:w="1023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1.具体落实交通组织方案，力求做到合理、具体、可行；2.交通组织的要求必须符合当地公安交通管理部门的要求和有关规定。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7</w:t>
            </w:r>
          </w:p>
        </w:tc>
        <w:tc>
          <w:tcPr>
            <w:tcW w:w="266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群众异议和诉求的影响</w:t>
            </w:r>
          </w:p>
        </w:tc>
        <w:tc>
          <w:tcPr>
            <w:tcW w:w="1023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color w:val="auto"/>
                <w:kern w:val="0"/>
                <w:sz w:val="21"/>
                <w:szCs w:val="21"/>
                <w:lang w:val="en-US" w:eastAsia="en-US"/>
              </w:rPr>
              <w:t>1.尊重群众知情权；2.在开工建设过程中加强与</w:t>
            </w:r>
            <w:r>
              <w:rPr>
                <w:rFonts w:hint="eastAsia" w:ascii="宋体" w:hAnsi="宋体" w:eastAsia="宋体" w:cs="宋体"/>
                <w:color w:val="auto"/>
                <w:kern w:val="0"/>
                <w:sz w:val="21"/>
                <w:szCs w:val="21"/>
                <w:lang w:val="en-US" w:eastAsia="zh-CN"/>
              </w:rPr>
              <w:t>群众</w:t>
            </w:r>
            <w:r>
              <w:rPr>
                <w:rFonts w:hint="eastAsia" w:ascii="宋体" w:hAnsi="宋体" w:eastAsia="宋体" w:cs="宋体"/>
                <w:color w:val="auto"/>
                <w:kern w:val="0"/>
                <w:sz w:val="21"/>
                <w:szCs w:val="21"/>
                <w:lang w:val="en-US" w:eastAsia="en-US"/>
              </w:rPr>
              <w:t>、政府的沟通协调，在事前大家取得一致意见；3.依据法律、政策进行充分合理解释、有力论证和详细说明,并取得大部分群众的理解和支持。</w:t>
            </w:r>
          </w:p>
        </w:tc>
      </w:tr>
    </w:tbl>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吴川市隔海河综合整治工程（截污部分）在风险防范、化解措施后，项目社会风险程度为较低，属低风险项目。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outlineLvl w:val="9"/>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三、征求意见内容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次公众参与重点是征求项目实施对群众生产生活、生态环境以及经济社会发展等方面的意见，包括利益相关者诉求、对项目建设的态度、影响社会稳定的风险因素、防范化解社会稳定风险的措施和应急预案等，以及对本项目社会稳定风险评估工作的意见和建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outlineLvl w:val="9"/>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四、公众参与形式及公示时间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公众可以通过书面意见、电子邮件、电话（工作日：上午8:30-11:30，下午14:30-17:30）等方式提出与项目社会稳定风险有关的意见和建议。公示时间：2021年9月30日—2021年10月12日止，共5个工作日。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outlineLvl w:val="9"/>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五、联系方式</w:t>
      </w:r>
    </w:p>
    <w:p>
      <w:pPr>
        <w:keepNext w:val="0"/>
        <w:keepLines w:val="0"/>
        <w:pageBreakBefore w:val="0"/>
        <w:widowControl w:val="0"/>
        <w:kinsoku/>
        <w:wordWrap/>
        <w:overflowPunct/>
        <w:topLinePunct w:val="0"/>
        <w:autoSpaceDE/>
        <w:autoSpaceDN/>
        <w:bidi w:val="0"/>
        <w:adjustRightInd/>
        <w:snapToGrid/>
        <w:spacing w:line="360" w:lineRule="exact"/>
        <w:ind w:firstLine="64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评估单位：中铭工程设计咨询有限公司</w:t>
      </w:r>
    </w:p>
    <w:p>
      <w:pPr>
        <w:keepNext w:val="0"/>
        <w:keepLines w:val="0"/>
        <w:pageBreakBefore w:val="0"/>
        <w:widowControl w:val="0"/>
        <w:kinsoku/>
        <w:wordWrap/>
        <w:overflowPunct/>
        <w:topLinePunct w:val="0"/>
        <w:autoSpaceDE/>
        <w:autoSpaceDN/>
        <w:bidi w:val="0"/>
        <w:adjustRightInd/>
        <w:snapToGrid/>
        <w:spacing w:line="360" w:lineRule="exact"/>
        <w:ind w:firstLine="64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联系地址：韶关市武江区芙蓉北路35号第7幢306</w:t>
      </w:r>
    </w:p>
    <w:p>
      <w:pPr>
        <w:keepNext w:val="0"/>
        <w:keepLines w:val="0"/>
        <w:pageBreakBefore w:val="0"/>
        <w:widowControl w:val="0"/>
        <w:kinsoku/>
        <w:wordWrap/>
        <w:overflowPunct/>
        <w:topLinePunct w:val="0"/>
        <w:autoSpaceDE/>
        <w:autoSpaceDN/>
        <w:bidi w:val="0"/>
        <w:adjustRightInd/>
        <w:snapToGrid/>
        <w:spacing w:line="360" w:lineRule="exact"/>
        <w:ind w:firstLine="64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联系人：黄工</w:t>
      </w:r>
    </w:p>
    <w:p>
      <w:pPr>
        <w:keepNext w:val="0"/>
        <w:keepLines w:val="0"/>
        <w:pageBreakBefore w:val="0"/>
        <w:widowControl w:val="0"/>
        <w:kinsoku/>
        <w:wordWrap/>
        <w:overflowPunct/>
        <w:topLinePunct w:val="0"/>
        <w:autoSpaceDE/>
        <w:autoSpaceDN/>
        <w:bidi w:val="0"/>
        <w:adjustRightInd/>
        <w:snapToGrid/>
        <w:spacing w:line="360" w:lineRule="exact"/>
        <w:ind w:firstLine="640"/>
        <w:jc w:val="left"/>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联系电话：</w:t>
      </w:r>
      <w:bookmarkStart w:id="1" w:name="_GoBack"/>
      <w:r>
        <w:rPr>
          <w:rFonts w:hint="eastAsia" w:ascii="宋体" w:hAnsi="宋体" w:eastAsia="宋体" w:cs="宋体"/>
          <w:sz w:val="22"/>
          <w:szCs w:val="22"/>
          <w:lang w:val="en-US" w:eastAsia="zh-CN"/>
        </w:rPr>
        <w:t>17728157098</w:t>
      </w:r>
      <w:bookmarkEnd w:id="1"/>
    </w:p>
    <w:p>
      <w:pPr>
        <w:keepNext w:val="0"/>
        <w:keepLines w:val="0"/>
        <w:pageBreakBefore w:val="0"/>
        <w:widowControl w:val="0"/>
        <w:kinsoku/>
        <w:wordWrap/>
        <w:overflowPunct/>
        <w:topLinePunct w:val="0"/>
        <w:autoSpaceDE/>
        <w:autoSpaceDN/>
        <w:bidi w:val="0"/>
        <w:adjustRightInd/>
        <w:snapToGrid/>
        <w:spacing w:line="360" w:lineRule="exact"/>
        <w:ind w:firstLine="64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sz w:val="22"/>
          <w:szCs w:val="22"/>
          <w:lang w:val="en-US" w:eastAsia="zh-CN"/>
        </w:rPr>
        <w:t>邮箱：26594972@qq.com</w:t>
      </w:r>
      <w:r>
        <w:rPr>
          <w:rFonts w:hint="eastAsia" w:ascii="宋体" w:hAnsi="宋体" w:eastAsia="宋体" w:cs="宋体"/>
          <w:color w:val="auto"/>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640"/>
        <w:jc w:val="right"/>
        <w:textAlignment w:val="auto"/>
        <w:rPr>
          <w:rFonts w:ascii="Helvetica" w:hAnsi="Helvetica" w:eastAsia="Helvetica" w:cs="Helvetica"/>
          <w:i w:val="0"/>
          <w:iCs w:val="0"/>
          <w:caps w:val="0"/>
          <w:color w:val="333333"/>
          <w:spacing w:val="0"/>
          <w:sz w:val="22"/>
          <w:szCs w:val="22"/>
          <w:shd w:val="clear" w:fill="FFFFFF"/>
        </w:rPr>
      </w:pPr>
    </w:p>
    <w:p>
      <w:pPr>
        <w:keepNext w:val="0"/>
        <w:keepLines w:val="0"/>
        <w:pageBreakBefore w:val="0"/>
        <w:widowControl w:val="0"/>
        <w:kinsoku/>
        <w:wordWrap/>
        <w:overflowPunct/>
        <w:topLinePunct w:val="0"/>
        <w:autoSpaceDE/>
        <w:autoSpaceDN/>
        <w:bidi w:val="0"/>
        <w:adjustRightInd/>
        <w:snapToGrid/>
        <w:spacing w:line="360" w:lineRule="exact"/>
        <w:ind w:firstLine="640"/>
        <w:jc w:val="right"/>
        <w:textAlignment w:val="auto"/>
        <w:rPr>
          <w:rFonts w:hint="eastAsia" w:ascii="宋体" w:hAnsi="宋体" w:eastAsia="宋体" w:cs="宋体"/>
          <w:color w:val="auto"/>
          <w:sz w:val="22"/>
          <w:szCs w:val="22"/>
          <w:lang w:val="en-US" w:eastAsia="zh-CN"/>
        </w:rPr>
      </w:pPr>
      <w:r>
        <w:rPr>
          <w:rFonts w:hint="eastAsia" w:ascii="Helvetica" w:hAnsi="Helvetica" w:eastAsia="宋体" w:cs="Helvetica"/>
          <w:i w:val="0"/>
          <w:iCs w:val="0"/>
          <w:caps w:val="0"/>
          <w:color w:val="333333"/>
          <w:spacing w:val="0"/>
          <w:sz w:val="22"/>
          <w:szCs w:val="22"/>
          <w:shd w:val="clear" w:fill="FFFFFF"/>
          <w:lang w:eastAsia="zh-CN"/>
        </w:rPr>
        <w:t>中铭工程设计咨询有限公司</w:t>
      </w:r>
    </w:p>
    <w:p>
      <w:pPr>
        <w:keepNext w:val="0"/>
        <w:keepLines w:val="0"/>
        <w:pageBreakBefore w:val="0"/>
        <w:widowControl w:val="0"/>
        <w:kinsoku/>
        <w:wordWrap/>
        <w:overflowPunct/>
        <w:topLinePunct w:val="0"/>
        <w:autoSpaceDE/>
        <w:autoSpaceDN/>
        <w:bidi w:val="0"/>
        <w:adjustRightInd/>
        <w:snapToGrid/>
        <w:spacing w:line="360" w:lineRule="exact"/>
        <w:ind w:firstLine="640"/>
        <w:jc w:val="righ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                                                        2021年9月30日</w:t>
      </w:r>
    </w:p>
    <w:p>
      <w:pPr>
        <w:keepNext w:val="0"/>
        <w:keepLines w:val="0"/>
        <w:pageBreakBefore w:val="0"/>
        <w:widowControl w:val="0"/>
        <w:kinsoku/>
        <w:wordWrap/>
        <w:overflowPunct/>
        <w:topLinePunct w:val="0"/>
        <w:autoSpaceDE/>
        <w:autoSpaceDN/>
        <w:bidi w:val="0"/>
        <w:adjustRightInd/>
        <w:snapToGrid/>
        <w:spacing w:line="360" w:lineRule="exact"/>
        <w:ind w:firstLine="640"/>
        <w:jc w:val="right"/>
        <w:textAlignment w:val="auto"/>
        <w:rPr>
          <w:rFonts w:hint="eastAsia" w:ascii="宋体" w:hAnsi="宋体" w:eastAsia="宋体" w:cs="宋体"/>
          <w:color w:val="auto"/>
          <w:sz w:val="22"/>
          <w:szCs w:val="22"/>
          <w:lang w:val="en-US" w:eastAsia="zh-CN"/>
        </w:rPr>
      </w:pPr>
    </w:p>
    <w:sectPr>
      <w:pgSz w:w="16783" w:h="23757"/>
      <w:pgMar w:top="1440" w:right="1800" w:bottom="1440" w:left="1800" w:header="851" w:footer="992" w:gutter="0"/>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717D4"/>
    <w:rsid w:val="0011430A"/>
    <w:rsid w:val="023717D4"/>
    <w:rsid w:val="0AD749A5"/>
    <w:rsid w:val="10C9714D"/>
    <w:rsid w:val="11F14861"/>
    <w:rsid w:val="12EA4EDA"/>
    <w:rsid w:val="14717A3C"/>
    <w:rsid w:val="1864718A"/>
    <w:rsid w:val="1BE5133F"/>
    <w:rsid w:val="1C8A24B1"/>
    <w:rsid w:val="1D8162EF"/>
    <w:rsid w:val="1F075213"/>
    <w:rsid w:val="209269C0"/>
    <w:rsid w:val="22872AA8"/>
    <w:rsid w:val="263B5C10"/>
    <w:rsid w:val="26887E24"/>
    <w:rsid w:val="268D17BC"/>
    <w:rsid w:val="279C044C"/>
    <w:rsid w:val="28B34249"/>
    <w:rsid w:val="29EB603B"/>
    <w:rsid w:val="2B666535"/>
    <w:rsid w:val="2C25797C"/>
    <w:rsid w:val="2CAF5AB6"/>
    <w:rsid w:val="2F672C4B"/>
    <w:rsid w:val="2F843BFC"/>
    <w:rsid w:val="2FC83D8A"/>
    <w:rsid w:val="326B3381"/>
    <w:rsid w:val="34330DA3"/>
    <w:rsid w:val="36A41806"/>
    <w:rsid w:val="38294149"/>
    <w:rsid w:val="38BB694B"/>
    <w:rsid w:val="3B857A98"/>
    <w:rsid w:val="3EBB5C40"/>
    <w:rsid w:val="43A139F0"/>
    <w:rsid w:val="43F24E97"/>
    <w:rsid w:val="44A326F6"/>
    <w:rsid w:val="450478BD"/>
    <w:rsid w:val="456D35C7"/>
    <w:rsid w:val="48806F00"/>
    <w:rsid w:val="4AC92775"/>
    <w:rsid w:val="4FB023C1"/>
    <w:rsid w:val="54430E9B"/>
    <w:rsid w:val="54821E5F"/>
    <w:rsid w:val="563C02D5"/>
    <w:rsid w:val="5AD07466"/>
    <w:rsid w:val="5EBD06D0"/>
    <w:rsid w:val="61B813B2"/>
    <w:rsid w:val="62897549"/>
    <w:rsid w:val="6C571CC1"/>
    <w:rsid w:val="6CBD5360"/>
    <w:rsid w:val="6D8A11F9"/>
    <w:rsid w:val="6E06619A"/>
    <w:rsid w:val="6E3A1735"/>
    <w:rsid w:val="6E44368E"/>
    <w:rsid w:val="6E567615"/>
    <w:rsid w:val="71AF5B90"/>
    <w:rsid w:val="76804BAA"/>
    <w:rsid w:val="7ADF3DF1"/>
    <w:rsid w:val="7D5A5A79"/>
    <w:rsid w:val="7D8A32F4"/>
    <w:rsid w:val="7E304268"/>
    <w:rsid w:val="7EE713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仿宋_GB2312" w:eastAsia="仿宋_GB2312" w:hAnsiTheme="minorHAnsi" w:cstheme="minorBidi"/>
      <w:kern w:val="2"/>
      <w:sz w:val="32"/>
      <w:szCs w:val="24"/>
      <w:lang w:val="en-US" w:eastAsia="zh-CN" w:bidi="ar-SA"/>
    </w:rPr>
  </w:style>
  <w:style w:type="paragraph" w:styleId="3">
    <w:name w:val="heading 2"/>
    <w:basedOn w:val="1"/>
    <w:next w:val="1"/>
    <w:semiHidden/>
    <w:unhideWhenUsed/>
    <w:qFormat/>
    <w:uiPriority w:val="0"/>
    <w:pPr>
      <w:keepNext/>
      <w:keepLines/>
      <w:spacing w:before="260" w:beforeLines="0" w:after="260" w:afterLines="0" w:line="416" w:lineRule="auto"/>
      <w:outlineLvl w:val="1"/>
    </w:pPr>
    <w:rPr>
      <w:rFonts w:hint="eastAsia" w:hAnsi="Arial"/>
      <w:b/>
      <w:sz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hint="eastAsia" w:ascii="Times New Roman" w:hAnsi="Times New Roman"/>
      <w:sz w:val="44"/>
      <w:szCs w:val="20"/>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0"/>
      <w:jc w:val="left"/>
    </w:pPr>
    <w:rPr>
      <w:kern w:val="0"/>
      <w:sz w:val="24"/>
      <w:lang w:val="en-US" w:eastAsia="zh-CN" w:bidi="ar"/>
    </w:rPr>
  </w:style>
  <w:style w:type="paragraph" w:styleId="5">
    <w:name w:val="Body Text First Indent 2"/>
    <w:qFormat/>
    <w:uiPriority w:val="0"/>
    <w:pPr>
      <w:widowControl w:val="0"/>
      <w:adjustRightInd w:val="0"/>
      <w:snapToGrid w:val="0"/>
      <w:spacing w:after="120" w:afterLines="0" w:line="360" w:lineRule="auto"/>
      <w:ind w:left="420" w:leftChars="200" w:firstLine="420" w:firstLineChars="200"/>
      <w:jc w:val="both"/>
    </w:pPr>
    <w:rPr>
      <w:rFonts w:ascii="Times New Roman" w:hAnsi="Times New Roman" w:eastAsia="仿宋" w:cs="Times New Roman"/>
      <w:kern w:val="2"/>
      <w:sz w:val="24"/>
      <w:szCs w:val="24"/>
      <w:lang w:val="en-US" w:eastAsia="zh-CN" w:bidi="ar-SA"/>
    </w:rPr>
  </w:style>
  <w:style w:type="character" w:styleId="8">
    <w:name w:val="Strong"/>
    <w:basedOn w:val="7"/>
    <w:qFormat/>
    <w:uiPriority w:val="0"/>
    <w:rPr>
      <w:b/>
    </w:rPr>
  </w:style>
  <w:style w:type="character" w:styleId="9">
    <w:name w:val="FollowedHyperlink"/>
    <w:basedOn w:val="7"/>
    <w:qFormat/>
    <w:uiPriority w:val="0"/>
    <w:rPr>
      <w:color w:val="666666"/>
      <w:u w:val="none"/>
    </w:rPr>
  </w:style>
  <w:style w:type="character" w:styleId="10">
    <w:name w:val="HTML Definition"/>
    <w:basedOn w:val="7"/>
    <w:qFormat/>
    <w:uiPriority w:val="0"/>
    <w:rPr>
      <w:i/>
    </w:rPr>
  </w:style>
  <w:style w:type="character" w:styleId="11">
    <w:name w:val="Hyperlink"/>
    <w:basedOn w:val="7"/>
    <w:qFormat/>
    <w:uiPriority w:val="0"/>
    <w:rPr>
      <w:color w:val="666666"/>
      <w:u w:val="none"/>
    </w:rPr>
  </w:style>
  <w:style w:type="character" w:styleId="12">
    <w:name w:val="HTML Code"/>
    <w:basedOn w:val="7"/>
    <w:qFormat/>
    <w:uiPriority w:val="0"/>
    <w:rPr>
      <w:rFonts w:hint="default" w:ascii="monospace" w:hAnsi="monospace" w:eastAsia="monospace" w:cs="monospace"/>
      <w:sz w:val="21"/>
      <w:szCs w:val="21"/>
    </w:rPr>
  </w:style>
  <w:style w:type="character" w:styleId="13">
    <w:name w:val="HTML Keyboard"/>
    <w:basedOn w:val="7"/>
    <w:qFormat/>
    <w:uiPriority w:val="0"/>
    <w:rPr>
      <w:rFonts w:ascii="monospace" w:hAnsi="monospace" w:eastAsia="monospace" w:cs="monospace"/>
      <w:sz w:val="21"/>
      <w:szCs w:val="21"/>
    </w:rPr>
  </w:style>
  <w:style w:type="character" w:styleId="14">
    <w:name w:val="HTML Sample"/>
    <w:basedOn w:val="7"/>
    <w:qFormat/>
    <w:uiPriority w:val="0"/>
    <w:rPr>
      <w:rFonts w:hint="default" w:ascii="monospace" w:hAnsi="monospace" w:eastAsia="monospace" w:cs="monospace"/>
      <w:sz w:val="21"/>
      <w:szCs w:val="21"/>
    </w:rPr>
  </w:style>
  <w:style w:type="paragraph" w:customStyle="1" w:styleId="15">
    <w:name w:val="样式 宋体 小四 行距: 1.5 倍行距"/>
    <w:basedOn w:val="1"/>
    <w:qFormat/>
    <w:uiPriority w:val="99"/>
    <w:pPr>
      <w:spacing w:line="360" w:lineRule="auto"/>
      <w:ind w:firstLine="480"/>
    </w:pPr>
    <w:rPr>
      <w:rFonts w:ascii="宋体" w:hAnsi="宋体"/>
      <w:kern w:val="0"/>
      <w:szCs w:val="20"/>
    </w:rPr>
  </w:style>
  <w:style w:type="paragraph" w:customStyle="1" w:styleId="16">
    <w:name w:val="正文缩进1"/>
    <w:basedOn w:val="1"/>
    <w:qFormat/>
    <w:uiPriority w:val="0"/>
    <w:pPr>
      <w:ind w:firstLine="420"/>
    </w:pPr>
  </w:style>
  <w:style w:type="character" w:customStyle="1" w:styleId="17">
    <w:name w:val="dyqw"/>
    <w:basedOn w:val="7"/>
    <w:qFormat/>
    <w:uiPriority w:val="0"/>
  </w:style>
  <w:style w:type="paragraph" w:customStyle="1" w:styleId="18">
    <w:name w:val="样式 仿宋_GB2312 四号 行距: 固定值 25 磅"/>
    <w:basedOn w:val="1"/>
    <w:qFormat/>
    <w:uiPriority w:val="0"/>
    <w:pPr>
      <w:spacing w:line="500" w:lineRule="exact"/>
      <w:ind w:firstLine="560" w:firstLineChars="200"/>
    </w:pPr>
    <w:rPr>
      <w:rFonts w:eastAsia="仿宋_GB2312"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2018-01-14T08:19:00Z</dcterms:created>
  <dc:creator>奋</dc:creator>
  <cp:lastModifiedBy>奋</cp:lastModifiedBy>
  <dcterms:modified xsi:type="dcterms:W3CDTF">2021-09-30T08:41:32Z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6F174008ED13432F8E9190742423A5BC</vt:lpwstr>
  </property>
</Properties>
</file>