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A" w:rsidRDefault="00710781">
      <w:pPr>
        <w:rPr>
          <w:rFonts w:ascii="仿宋" w:eastAsia="仿宋" w:hAnsi="仿宋"/>
          <w:color w:val="1B1B1B"/>
          <w:sz w:val="32"/>
          <w:szCs w:val="32"/>
        </w:rPr>
      </w:pPr>
      <w:r>
        <w:rPr>
          <w:rFonts w:ascii="仿宋" w:eastAsia="仿宋" w:hAnsi="仿宋" w:hint="eastAsia"/>
          <w:color w:val="1B1B1B"/>
          <w:sz w:val="32"/>
          <w:szCs w:val="32"/>
        </w:rPr>
        <w:t>附件</w:t>
      </w:r>
      <w:r>
        <w:rPr>
          <w:rFonts w:ascii="仿宋" w:eastAsia="仿宋" w:hAnsi="仿宋"/>
          <w:color w:val="1B1B1B"/>
          <w:sz w:val="32"/>
          <w:szCs w:val="32"/>
        </w:rPr>
        <w:t>1</w:t>
      </w:r>
    </w:p>
    <w:p w:rsidR="00DF3D3A" w:rsidRDefault="0071078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“吴川新貌”文化艺术精品征集评选活动微视频作品评选结果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2977"/>
      </w:tblGrid>
      <w:tr w:rsidR="00DF3D3A">
        <w:trPr>
          <w:trHeight w:val="378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奖次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</w:tr>
      <w:tr w:rsidR="00DF3D3A">
        <w:trPr>
          <w:trHeight w:val="992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多彩鹿城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鼎龙集团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海港大道商业圈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瞰吴川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潘广源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鸟瞰吴川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黄志明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魅力之城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陈晓斌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乐为赤里赋新词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孙力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优秀奖</w:t>
            </w:r>
            <w:r>
              <w:rPr>
                <w:rFonts w:ascii="宋体" w:hAnsi="宋体"/>
                <w:sz w:val="32"/>
                <w:szCs w:val="32"/>
              </w:rPr>
              <w:t>(16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  <w:r>
              <w:rPr>
                <w:rFonts w:ascii="宋体" w:hAnsi="宋体"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滨海旅游</w:t>
            </w:r>
            <w:r>
              <w:rPr>
                <w:rFonts w:ascii="宋体" w:hAnsi="宋体"/>
                <w:sz w:val="30"/>
                <w:szCs w:val="30"/>
              </w:rPr>
              <w:t>——</w:t>
            </w:r>
            <w:r>
              <w:rPr>
                <w:rFonts w:ascii="宋体" w:hAnsi="宋体" w:hint="eastAsia"/>
                <w:sz w:val="30"/>
                <w:szCs w:val="30"/>
              </w:rPr>
              <w:t>鼎龙风光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江心岛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美丽乡村</w:t>
            </w:r>
            <w:r>
              <w:rPr>
                <w:rFonts w:ascii="宋体" w:hAnsi="宋体"/>
                <w:sz w:val="30"/>
                <w:szCs w:val="30"/>
              </w:rPr>
              <w:t>——</w:t>
            </w:r>
            <w:r>
              <w:rPr>
                <w:rFonts w:ascii="宋体" w:hAnsi="宋体" w:hint="eastAsia"/>
                <w:sz w:val="30"/>
                <w:szCs w:val="30"/>
              </w:rPr>
              <w:t>赤里村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状元故里：吴阳镇霞街村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滨江路吴川市融媒体中心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吴川市融媒体中心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状元故里，魁甲名宗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杨志衍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航拍瑚琳赤里村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蔡浩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吴川新貌</w:t>
            </w:r>
            <w:r>
              <w:rPr>
                <w:sz w:val="32"/>
                <w:szCs w:val="32"/>
              </w:rPr>
              <w:t>——</w:t>
            </w:r>
            <w:r>
              <w:rPr>
                <w:rFonts w:hint="eastAsia"/>
                <w:sz w:val="32"/>
                <w:szCs w:val="32"/>
              </w:rPr>
              <w:t>微视频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骆冠侨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航拍延时吴川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吴凡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大美吴川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邓世昌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吴川新貌</w:t>
            </w:r>
            <w:r>
              <w:rPr>
                <w:sz w:val="32"/>
                <w:szCs w:val="32"/>
              </w:rPr>
              <w:t>——</w:t>
            </w:r>
            <w:r>
              <w:rPr>
                <w:rFonts w:hint="eastAsia"/>
                <w:sz w:val="32"/>
                <w:szCs w:val="32"/>
              </w:rPr>
              <w:t>微视频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彭健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江心岛的邂逅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沈宏健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财富海岸楼盘展示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凌芸志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小小建设者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陈永明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吴川新貌</w:t>
            </w:r>
            <w:r>
              <w:rPr>
                <w:sz w:val="32"/>
                <w:szCs w:val="32"/>
              </w:rPr>
              <w:t>——</w:t>
            </w:r>
            <w:r>
              <w:rPr>
                <w:rFonts w:hint="eastAsia"/>
                <w:sz w:val="32"/>
                <w:szCs w:val="32"/>
              </w:rPr>
              <w:t>微视频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陈思敏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花桥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曾宇</w:t>
            </w:r>
          </w:p>
        </w:tc>
      </w:tr>
    </w:tbl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DF3D3A">
      <w:pPr>
        <w:rPr>
          <w:rFonts w:ascii="Helvetica" w:hAnsi="Helvetica" w:cs="宋体"/>
          <w:color w:val="1B1B1B"/>
          <w:kern w:val="0"/>
          <w:sz w:val="27"/>
          <w:szCs w:val="27"/>
        </w:rPr>
      </w:pPr>
    </w:p>
    <w:p w:rsidR="00DF3D3A" w:rsidRDefault="00710781">
      <w:pPr>
        <w:rPr>
          <w:rFonts w:ascii="仿宋" w:eastAsia="仿宋" w:hAnsi="仿宋"/>
          <w:color w:val="1B1B1B"/>
          <w:sz w:val="32"/>
          <w:szCs w:val="32"/>
        </w:rPr>
      </w:pPr>
      <w:r>
        <w:rPr>
          <w:rFonts w:ascii="仿宋" w:eastAsia="仿宋" w:hAnsi="仿宋" w:hint="eastAsia"/>
          <w:color w:val="1B1B1B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1B1B1B"/>
          <w:sz w:val="32"/>
          <w:szCs w:val="32"/>
        </w:rPr>
        <w:t>2</w:t>
      </w: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b/>
          <w:color w:val="1B1B1B"/>
          <w:sz w:val="30"/>
          <w:szCs w:val="30"/>
        </w:rPr>
      </w:pPr>
      <w:r>
        <w:rPr>
          <w:rFonts w:ascii="仿宋" w:eastAsia="仿宋" w:hAnsi="仿宋" w:hint="eastAsia"/>
          <w:b/>
          <w:color w:val="1B1B1B"/>
          <w:sz w:val="30"/>
          <w:szCs w:val="30"/>
        </w:rPr>
        <w:t>“吴川新貌”文化艺术精品征集评选活动摄影作品评选结果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2977"/>
      </w:tblGrid>
      <w:tr w:rsidR="00DF3D3A">
        <w:trPr>
          <w:trHeight w:val="378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奖次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</w:tr>
      <w:tr w:rsidR="00DF3D3A">
        <w:trPr>
          <w:trHeight w:val="924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夜色下的滨江路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林宏伟</w:t>
            </w:r>
          </w:p>
        </w:tc>
      </w:tr>
      <w:tr w:rsidR="00DF3D3A">
        <w:trPr>
          <w:trHeight w:val="756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碧海蓝天鼎龙湾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郭振佳</w:t>
            </w:r>
          </w:p>
        </w:tc>
      </w:tr>
      <w:tr w:rsidR="00DF3D3A">
        <w:trPr>
          <w:trHeight w:val="624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百官山村全貌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林国伟</w:t>
            </w:r>
          </w:p>
        </w:tc>
      </w:tr>
      <w:tr w:rsidR="00DF3D3A">
        <w:trPr>
          <w:trHeight w:val="591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大塘公园风光美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孙宁</w:t>
            </w:r>
          </w:p>
        </w:tc>
      </w:tr>
      <w:tr w:rsidR="00DF3D3A">
        <w:trPr>
          <w:trHeight w:val="58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美丽滨江之城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郑双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图组《兴建中的湛江国际机场》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麦平生</w:t>
            </w:r>
          </w:p>
        </w:tc>
      </w:tr>
      <w:tr w:rsidR="00DF3D3A">
        <w:trPr>
          <w:trHeight w:val="704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优秀奖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滨江路之夜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李斌</w:t>
            </w:r>
          </w:p>
        </w:tc>
      </w:tr>
      <w:tr w:rsidR="00DF3D3A">
        <w:trPr>
          <w:trHeight w:val="55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绿岛晨曲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李斌</w:t>
            </w:r>
          </w:p>
        </w:tc>
      </w:tr>
      <w:tr w:rsidR="00DF3D3A">
        <w:trPr>
          <w:trHeight w:val="624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魅力新城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李斌</w:t>
            </w:r>
          </w:p>
        </w:tc>
      </w:tr>
      <w:tr w:rsidR="00DF3D3A">
        <w:trPr>
          <w:trHeight w:val="56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鼎龙湾度假区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组照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林溥荣</w:t>
            </w:r>
          </w:p>
        </w:tc>
      </w:tr>
      <w:tr w:rsidR="00DF3D3A">
        <w:trPr>
          <w:trHeight w:val="50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鉴江之夜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林溥荣</w:t>
            </w:r>
          </w:p>
        </w:tc>
      </w:tr>
      <w:tr w:rsidR="00DF3D3A">
        <w:trPr>
          <w:trHeight w:val="70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湿地公园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林溥荣</w:t>
            </w:r>
          </w:p>
        </w:tc>
      </w:tr>
      <w:tr w:rsidR="00DF3D3A">
        <w:trPr>
          <w:trHeight w:val="83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江心岛晨运的人们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李亚均</w:t>
            </w:r>
          </w:p>
        </w:tc>
      </w:tr>
      <w:tr w:rsidR="00DF3D3A">
        <w:trPr>
          <w:trHeight w:val="84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晨光照耀下的大洋学堂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邹和林</w:t>
            </w:r>
          </w:p>
        </w:tc>
      </w:tr>
      <w:tr w:rsidR="00DF3D3A">
        <w:trPr>
          <w:trHeight w:val="52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飞奔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何亚保</w:t>
            </w:r>
          </w:p>
        </w:tc>
      </w:tr>
      <w:tr w:rsidR="00DF3D3A">
        <w:trPr>
          <w:trHeight w:val="62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吉祥家居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何亚保</w:t>
            </w:r>
          </w:p>
        </w:tc>
      </w:tr>
      <w:tr w:rsidR="00DF3D3A">
        <w:trPr>
          <w:trHeight w:val="553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江心岛瑜伽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林尚保</w:t>
            </w:r>
          </w:p>
        </w:tc>
      </w:tr>
      <w:tr w:rsidR="00DF3D3A">
        <w:trPr>
          <w:trHeight w:val="63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候车的旅客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孙宁</w:t>
            </w:r>
          </w:p>
        </w:tc>
      </w:tr>
      <w:tr w:rsidR="00DF3D3A">
        <w:trPr>
          <w:trHeight w:val="76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万众欢腾庆年例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孙宁</w:t>
            </w:r>
          </w:p>
        </w:tc>
      </w:tr>
      <w:tr w:rsidR="00DF3D3A">
        <w:trPr>
          <w:trHeight w:val="553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三角符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吴凡</w:t>
            </w:r>
          </w:p>
        </w:tc>
      </w:tr>
      <w:tr w:rsidR="00DF3D3A">
        <w:trPr>
          <w:trHeight w:val="54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图组《鼎龙湾德萨斯水世界》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麦平生</w:t>
            </w:r>
          </w:p>
        </w:tc>
      </w:tr>
      <w:tr w:rsidR="00DF3D3A">
        <w:trPr>
          <w:trHeight w:val="54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新桥新景象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沈观明</w:t>
            </w:r>
          </w:p>
        </w:tc>
      </w:tr>
      <w:tr w:rsidR="00DF3D3A">
        <w:trPr>
          <w:trHeight w:val="53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川息不流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易康平</w:t>
            </w:r>
          </w:p>
        </w:tc>
      </w:tr>
      <w:tr w:rsidR="00DF3D3A">
        <w:trPr>
          <w:trHeight w:val="52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华灯初上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易康平</w:t>
            </w:r>
          </w:p>
        </w:tc>
      </w:tr>
      <w:tr w:rsidR="00DF3D3A">
        <w:trPr>
          <w:trHeight w:val="664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江心岛夕阳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易康平</w:t>
            </w:r>
          </w:p>
        </w:tc>
      </w:tr>
      <w:tr w:rsidR="00DF3D3A">
        <w:trPr>
          <w:trHeight w:val="460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快乐日子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文杰</w:t>
            </w:r>
          </w:p>
        </w:tc>
      </w:tr>
      <w:tr w:rsidR="00DF3D3A">
        <w:trPr>
          <w:trHeight w:val="59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廊桥夜色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陈永明</w:t>
            </w:r>
          </w:p>
        </w:tc>
      </w:tr>
      <w:tr w:rsidR="00DF3D3A">
        <w:trPr>
          <w:trHeight w:val="59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同德城华灯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陈永明</w:t>
            </w:r>
          </w:p>
        </w:tc>
      </w:tr>
      <w:tr w:rsidR="00DF3D3A">
        <w:trPr>
          <w:trHeight w:val="58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建设中的机场大道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陈秋玉</w:t>
            </w:r>
          </w:p>
        </w:tc>
      </w:tr>
      <w:tr w:rsidR="00DF3D3A">
        <w:trPr>
          <w:trHeight w:val="56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街景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陈秋玉</w:t>
            </w:r>
          </w:p>
        </w:tc>
      </w:tr>
      <w:tr w:rsidR="00DF3D3A">
        <w:trPr>
          <w:trHeight w:val="55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湿地公园夜色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陈秋玉</w:t>
            </w:r>
          </w:p>
        </w:tc>
      </w:tr>
      <w:tr w:rsidR="00DF3D3A">
        <w:trPr>
          <w:trHeight w:val="55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鱼米之乡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陈甫敏</w:t>
            </w:r>
          </w:p>
        </w:tc>
      </w:tr>
      <w:tr w:rsidR="00DF3D3A">
        <w:trPr>
          <w:trHeight w:val="54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文化岛乐章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骆春燕</w:t>
            </w:r>
          </w:p>
        </w:tc>
      </w:tr>
      <w:tr w:rsidR="00DF3D3A">
        <w:trPr>
          <w:trHeight w:val="52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乡村美景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骆春燕</w:t>
            </w:r>
          </w:p>
        </w:tc>
      </w:tr>
      <w:tr w:rsidR="00DF3D3A">
        <w:trPr>
          <w:trHeight w:val="520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万家灯火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陈鹰泽</w:t>
            </w:r>
          </w:p>
        </w:tc>
      </w:tr>
      <w:tr w:rsidR="00DF3D3A">
        <w:trPr>
          <w:trHeight w:val="670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共享单车走进吴川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杨华杰</w:t>
            </w:r>
          </w:p>
        </w:tc>
      </w:tr>
      <w:tr w:rsidR="00DF3D3A">
        <w:trPr>
          <w:trHeight w:val="59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前程锦绣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欧晓然</w:t>
            </w:r>
          </w:p>
        </w:tc>
      </w:tr>
      <w:tr w:rsidR="00DF3D3A">
        <w:trPr>
          <w:trHeight w:val="58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晨韵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江心岛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林俊</w:t>
            </w:r>
          </w:p>
        </w:tc>
      </w:tr>
      <w:tr w:rsidR="00DF3D3A">
        <w:trPr>
          <w:trHeight w:val="58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鉴水绕西城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林俊</w:t>
            </w:r>
          </w:p>
        </w:tc>
      </w:tr>
      <w:tr w:rsidR="00DF3D3A">
        <w:trPr>
          <w:trHeight w:val="57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竹栏街的今天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黄观弟</w:t>
            </w:r>
          </w:p>
        </w:tc>
      </w:tr>
      <w:tr w:rsidR="00DF3D3A">
        <w:trPr>
          <w:trHeight w:val="56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江心岛同乐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龙木养</w:t>
            </w:r>
          </w:p>
        </w:tc>
      </w:tr>
      <w:tr w:rsidR="00DF3D3A">
        <w:trPr>
          <w:trHeight w:val="69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海岸家居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尽享天时地利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黄观弟</w:t>
            </w:r>
          </w:p>
        </w:tc>
      </w:tr>
      <w:tr w:rsidR="00DF3D3A">
        <w:trPr>
          <w:trHeight w:val="62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要玩就去鼎龙湾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黄观弟</w:t>
            </w:r>
          </w:p>
        </w:tc>
      </w:tr>
      <w:tr w:rsidR="00DF3D3A">
        <w:trPr>
          <w:trHeight w:val="60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滨江雄姿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陈翔海</w:t>
            </w:r>
          </w:p>
        </w:tc>
      </w:tr>
      <w:tr w:rsidR="00DF3D3A">
        <w:trPr>
          <w:trHeight w:val="44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蛤岭荷塘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何晨枫</w:t>
            </w:r>
          </w:p>
        </w:tc>
      </w:tr>
      <w:tr w:rsidR="00DF3D3A">
        <w:trPr>
          <w:trHeight w:val="59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骑游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陈永霖</w:t>
            </w:r>
          </w:p>
        </w:tc>
      </w:tr>
      <w:tr w:rsidR="00DF3D3A">
        <w:trPr>
          <w:trHeight w:val="576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高铁新城掠影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郑双</w:t>
            </w:r>
          </w:p>
        </w:tc>
      </w:tr>
      <w:tr w:rsidR="00DF3D3A">
        <w:trPr>
          <w:trHeight w:val="557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新农村万聚生态园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郑双</w:t>
            </w:r>
          </w:p>
        </w:tc>
      </w:tr>
      <w:tr w:rsidR="00DF3D3A">
        <w:trPr>
          <w:trHeight w:val="55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林宏伟</w:t>
            </w:r>
          </w:p>
        </w:tc>
      </w:tr>
      <w:tr w:rsidR="00DF3D3A">
        <w:trPr>
          <w:trHeight w:val="53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清莲一生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汪佳欣</w:t>
            </w:r>
          </w:p>
        </w:tc>
      </w:tr>
      <w:tr w:rsidR="00DF3D3A">
        <w:trPr>
          <w:trHeight w:val="525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最美的乡村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陈朝敬</w:t>
            </w:r>
          </w:p>
        </w:tc>
      </w:tr>
      <w:tr w:rsidR="00DF3D3A">
        <w:trPr>
          <w:trHeight w:val="519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美丽乡村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谭雯晴</w:t>
            </w:r>
          </w:p>
        </w:tc>
      </w:tr>
      <w:tr w:rsidR="00DF3D3A">
        <w:trPr>
          <w:trHeight w:val="51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吴阳海获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谭雯晴</w:t>
            </w:r>
          </w:p>
        </w:tc>
      </w:tr>
      <w:tr w:rsidR="00DF3D3A">
        <w:trPr>
          <w:trHeight w:val="64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吴阳海获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谭雯晴</w:t>
            </w:r>
          </w:p>
        </w:tc>
      </w:tr>
      <w:tr w:rsidR="00DF3D3A">
        <w:trPr>
          <w:trHeight w:val="628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《乡村别墅</w:t>
            </w:r>
            <w:r>
              <w:rPr>
                <w:sz w:val="32"/>
                <w:szCs w:val="32"/>
              </w:rPr>
              <w:t>--</w:t>
            </w:r>
            <w:r>
              <w:rPr>
                <w:rFonts w:hint="eastAsia"/>
                <w:sz w:val="32"/>
                <w:szCs w:val="32"/>
              </w:rPr>
              <w:t>赤里村》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蔡浩</w:t>
            </w:r>
          </w:p>
        </w:tc>
      </w:tr>
      <w:tr w:rsidR="00DF3D3A">
        <w:trPr>
          <w:trHeight w:val="650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建设中的“南国银苑”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李亚均</w:t>
            </w:r>
          </w:p>
        </w:tc>
      </w:tr>
    </w:tbl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color w:val="1B1B1B"/>
          <w:sz w:val="32"/>
          <w:szCs w:val="32"/>
        </w:rPr>
      </w:pPr>
      <w:r>
        <w:rPr>
          <w:rFonts w:ascii="仿宋" w:eastAsia="仿宋" w:hAnsi="仿宋" w:hint="eastAsia"/>
          <w:color w:val="1B1B1B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1B1B1B"/>
          <w:sz w:val="32"/>
          <w:szCs w:val="32"/>
        </w:rPr>
        <w:t>3</w:t>
      </w: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b/>
          <w:color w:val="1B1B1B"/>
          <w:sz w:val="30"/>
          <w:szCs w:val="30"/>
        </w:rPr>
      </w:pPr>
      <w:r>
        <w:rPr>
          <w:rFonts w:ascii="仿宋" w:eastAsia="仿宋" w:hAnsi="仿宋" w:hint="eastAsia"/>
          <w:b/>
          <w:color w:val="1B1B1B"/>
          <w:sz w:val="30"/>
          <w:szCs w:val="30"/>
        </w:rPr>
        <w:t>“吴川新貌”文化艺术精品征集评选活动美术作品评选结果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2977"/>
      </w:tblGrid>
      <w:tr w:rsidR="00DF3D3A">
        <w:trPr>
          <w:trHeight w:val="378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奖次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</w:tr>
      <w:tr w:rsidR="00DF3D3A">
        <w:trPr>
          <w:trHeight w:val="992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新生活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招茂培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建设中的国际机场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戴轩有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江心岛新貌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龙卓林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鉴水情深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易超春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黄坡新貌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李日富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高铁到我家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杨松竹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情系千万家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陈千眉、陈千田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小城印象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陈永明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乡情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李小丹</w:t>
            </w:r>
          </w:p>
        </w:tc>
      </w:tr>
    </w:tbl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color w:val="1B1B1B"/>
          <w:sz w:val="30"/>
          <w:szCs w:val="30"/>
        </w:rPr>
      </w:pPr>
      <w:r>
        <w:rPr>
          <w:rFonts w:ascii="仿宋" w:eastAsia="仿宋" w:hAnsi="仿宋"/>
          <w:color w:val="1B1B1B"/>
          <w:sz w:val="30"/>
          <w:szCs w:val="30"/>
        </w:rPr>
        <w:br w:type="page"/>
      </w:r>
      <w:r>
        <w:rPr>
          <w:rFonts w:ascii="仿宋" w:eastAsia="仿宋" w:hAnsi="仿宋" w:hint="eastAsia"/>
          <w:color w:val="1B1B1B"/>
          <w:sz w:val="30"/>
          <w:szCs w:val="30"/>
        </w:rPr>
        <w:lastRenderedPageBreak/>
        <w:t>附件</w:t>
      </w:r>
      <w:r>
        <w:rPr>
          <w:rFonts w:ascii="仿宋" w:eastAsia="仿宋" w:hAnsi="仿宋"/>
          <w:color w:val="1B1B1B"/>
          <w:sz w:val="30"/>
          <w:szCs w:val="30"/>
        </w:rPr>
        <w:t>4</w:t>
      </w:r>
    </w:p>
    <w:p w:rsidR="00DF3D3A" w:rsidRDefault="0071078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“吴川新貌”文化艺术精品征集评选活动书法作品评选结果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219"/>
        <w:gridCol w:w="2977"/>
      </w:tblGrid>
      <w:tr w:rsidR="00DF3D3A">
        <w:trPr>
          <w:trHeight w:val="378"/>
        </w:trPr>
        <w:tc>
          <w:tcPr>
            <w:tcW w:w="1276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奖次</w:t>
            </w: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</w:tr>
      <w:tr w:rsidR="00DF3D3A">
        <w:trPr>
          <w:trHeight w:val="924"/>
        </w:trPr>
        <w:tc>
          <w:tcPr>
            <w:tcW w:w="1276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单火亮</w:t>
            </w:r>
          </w:p>
        </w:tc>
      </w:tr>
      <w:tr w:rsidR="00DF3D3A">
        <w:trPr>
          <w:trHeight w:val="756"/>
        </w:trPr>
        <w:tc>
          <w:tcPr>
            <w:tcW w:w="1276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陈小生</w:t>
            </w:r>
          </w:p>
        </w:tc>
      </w:tr>
      <w:tr w:rsidR="00DF3D3A">
        <w:trPr>
          <w:trHeight w:val="624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吴川八景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张龙辉</w:t>
            </w:r>
          </w:p>
        </w:tc>
      </w:tr>
      <w:tr w:rsidR="00DF3D3A">
        <w:trPr>
          <w:trHeight w:val="591"/>
        </w:trPr>
        <w:tc>
          <w:tcPr>
            <w:tcW w:w="1276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吴川江心岛新貌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杨智明</w:t>
            </w:r>
          </w:p>
        </w:tc>
      </w:tr>
      <w:tr w:rsidR="00DF3D3A">
        <w:trPr>
          <w:trHeight w:val="585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彭端祥联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吴静晓</w:t>
            </w:r>
          </w:p>
        </w:tc>
      </w:tr>
      <w:tr w:rsidR="00DF3D3A">
        <w:trPr>
          <w:trHeight w:val="579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帛书吴川赋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</w:t>
            </w:r>
            <w:r>
              <w:rPr>
                <w:rFonts w:hint="eastAsia"/>
                <w:sz w:val="32"/>
                <w:szCs w:val="32"/>
              </w:rPr>
              <w:t>源茂</w:t>
            </w:r>
          </w:p>
        </w:tc>
      </w:tr>
      <w:tr w:rsidR="00DF3D3A">
        <w:trPr>
          <w:trHeight w:val="573"/>
        </w:trPr>
        <w:tc>
          <w:tcPr>
            <w:tcW w:w="1276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优秀奖（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吴川颂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陈冠雄</w:t>
            </w:r>
          </w:p>
        </w:tc>
      </w:tr>
      <w:tr w:rsidR="00DF3D3A">
        <w:trPr>
          <w:trHeight w:val="708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小唐基大幸福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孙阳新</w:t>
            </w:r>
          </w:p>
        </w:tc>
      </w:tr>
      <w:tr w:rsidR="00DF3D3A">
        <w:trPr>
          <w:trHeight w:val="604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永远不改的吴川人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易国文</w:t>
            </w:r>
          </w:p>
        </w:tc>
      </w:tr>
      <w:tr w:rsidR="00DF3D3A">
        <w:trPr>
          <w:trHeight w:val="598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无题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黎明</w:t>
            </w:r>
          </w:p>
        </w:tc>
      </w:tr>
      <w:tr w:rsidR="00DF3D3A">
        <w:trPr>
          <w:trHeight w:val="690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吴川赋节选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易旭云</w:t>
            </w:r>
          </w:p>
        </w:tc>
      </w:tr>
      <w:tr w:rsidR="00DF3D3A">
        <w:trPr>
          <w:trHeight w:val="701"/>
        </w:trPr>
        <w:tc>
          <w:tcPr>
            <w:tcW w:w="1276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19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十丈城头落翠阴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罗波</w:t>
            </w:r>
          </w:p>
        </w:tc>
      </w:tr>
    </w:tbl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DF3D3A">
      <w:pPr>
        <w:pStyle w:val="a6"/>
        <w:spacing w:before="0" w:beforeAutospacing="0" w:after="300" w:afterAutospacing="0" w:line="510" w:lineRule="atLeast"/>
        <w:ind w:right="45"/>
        <w:rPr>
          <w:color w:val="1B1B1B"/>
          <w:sz w:val="32"/>
          <w:szCs w:val="32"/>
        </w:rPr>
      </w:pP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color w:val="1B1B1B"/>
          <w:sz w:val="30"/>
          <w:szCs w:val="30"/>
        </w:rPr>
      </w:pPr>
      <w:r>
        <w:rPr>
          <w:rFonts w:ascii="仿宋" w:eastAsia="仿宋" w:hAnsi="仿宋"/>
          <w:color w:val="1B1B1B"/>
          <w:sz w:val="30"/>
          <w:szCs w:val="30"/>
        </w:rPr>
        <w:br w:type="page"/>
      </w:r>
      <w:r>
        <w:rPr>
          <w:rFonts w:ascii="仿宋" w:eastAsia="仿宋" w:hAnsi="仿宋" w:hint="eastAsia"/>
          <w:color w:val="1B1B1B"/>
          <w:sz w:val="30"/>
          <w:szCs w:val="30"/>
        </w:rPr>
        <w:lastRenderedPageBreak/>
        <w:t>附件</w:t>
      </w:r>
      <w:r>
        <w:rPr>
          <w:rFonts w:ascii="仿宋" w:eastAsia="仿宋" w:hAnsi="仿宋"/>
          <w:color w:val="1B1B1B"/>
          <w:sz w:val="30"/>
          <w:szCs w:val="30"/>
        </w:rPr>
        <w:t>5</w:t>
      </w:r>
    </w:p>
    <w:p w:rsidR="00DF3D3A" w:rsidRDefault="00710781">
      <w:pPr>
        <w:pStyle w:val="a6"/>
        <w:spacing w:before="0" w:beforeAutospacing="0" w:after="300" w:afterAutospacing="0" w:line="510" w:lineRule="atLeast"/>
        <w:ind w:right="45"/>
        <w:rPr>
          <w:rFonts w:ascii="仿宋" w:eastAsia="仿宋" w:hAnsi="仿宋"/>
          <w:b/>
          <w:color w:val="1B1B1B"/>
          <w:sz w:val="30"/>
          <w:szCs w:val="30"/>
        </w:rPr>
      </w:pPr>
      <w:r>
        <w:rPr>
          <w:rFonts w:ascii="仿宋" w:eastAsia="仿宋" w:hAnsi="仿宋" w:hint="eastAsia"/>
          <w:b/>
          <w:color w:val="1B1B1B"/>
          <w:sz w:val="30"/>
          <w:szCs w:val="30"/>
        </w:rPr>
        <w:t>“吴川新貌”文化艺术精品征集评选活动诗歌作品评选结果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2977"/>
      </w:tblGrid>
      <w:tr w:rsidR="00DF3D3A">
        <w:trPr>
          <w:trHeight w:val="378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奖次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</w:tr>
      <w:tr w:rsidR="00DF3D3A">
        <w:trPr>
          <w:trHeight w:val="992"/>
        </w:trPr>
        <w:tc>
          <w:tcPr>
            <w:tcW w:w="1242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吴川与幸福：一对关系密切的词，在互相添加新的内涵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陈忠龙</w:t>
            </w:r>
          </w:p>
        </w:tc>
      </w:tr>
      <w:tr w:rsidR="00DF3D3A">
        <w:trPr>
          <w:trHeight w:val="619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滨江路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吴川城东腾飞的彩虹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陈俊霖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与吴川相遇，我动用了所有诗意的修辞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FangSong_GB2312" w:hAnsi="Tahoma" w:cs="Tahoma" w:hint="eastAsia"/>
                <w:color w:val="000000"/>
                <w:sz w:val="32"/>
                <w:szCs w:val="32"/>
              </w:rPr>
              <w:t>杨文霞</w:t>
            </w:r>
          </w:p>
        </w:tc>
      </w:tr>
      <w:tr w:rsidR="00DF3D3A">
        <w:trPr>
          <w:trHeight w:val="992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吴川新貌：一个时代的生态礼赞与颂词（组诗）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FangSong_GB2312" w:hAnsi="Tahoma" w:cs="Tahoma" w:hint="eastAsia"/>
                <w:color w:val="000000"/>
                <w:sz w:val="32"/>
                <w:szCs w:val="32"/>
              </w:rPr>
              <w:t>王超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吴川，新时代的抒情与礼赞（组诗）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刘巧</w:t>
            </w:r>
          </w:p>
        </w:tc>
      </w:tr>
      <w:tr w:rsidR="00DF3D3A">
        <w:trPr>
          <w:trHeight w:val="56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醉美：吴川元素或经卷（组诗）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孙凤山</w:t>
            </w:r>
          </w:p>
        </w:tc>
      </w:tr>
      <w:tr w:rsidR="00DF3D3A">
        <w:trPr>
          <w:trHeight w:val="556"/>
        </w:trPr>
        <w:tc>
          <w:tcPr>
            <w:tcW w:w="1242" w:type="dxa"/>
            <w:vMerge w:val="restart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优秀奖（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吴川写意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王志彦</w:t>
            </w:r>
          </w:p>
        </w:tc>
      </w:tr>
      <w:tr w:rsidR="00DF3D3A">
        <w:trPr>
          <w:trHeight w:val="537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一只候鸟致敬蛤岭村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FangSong_GB2312" w:hAnsi="Tahoma" w:cs="Tahoma" w:hint="eastAsia"/>
                <w:color w:val="000000"/>
                <w:sz w:val="32"/>
                <w:szCs w:val="32"/>
              </w:rPr>
              <w:t>于蒙蒙</w:t>
            </w:r>
          </w:p>
        </w:tc>
      </w:tr>
      <w:tr w:rsidR="00DF3D3A">
        <w:trPr>
          <w:trHeight w:val="53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吴川笔记（组诗）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葛亚夫</w:t>
            </w:r>
          </w:p>
        </w:tc>
      </w:tr>
      <w:tr w:rsidR="00DF3D3A">
        <w:trPr>
          <w:trHeight w:val="681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在鼎龙湾，有一种慢生活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FangSong_GB2312" w:hAnsi="Tahoma" w:cs="Tahoma" w:hint="eastAsia"/>
                <w:color w:val="000000"/>
                <w:sz w:val="32"/>
                <w:szCs w:val="32"/>
              </w:rPr>
              <w:t>于显伟</w:t>
            </w:r>
          </w:p>
        </w:tc>
      </w:tr>
      <w:tr w:rsidR="00DF3D3A">
        <w:trPr>
          <w:trHeight w:val="992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</w:t>
            </w:r>
            <w:r>
              <w:rPr>
                <w:sz w:val="32"/>
                <w:szCs w:val="32"/>
              </w:rPr>
              <w:t>——</w:t>
            </w:r>
            <w:r>
              <w:rPr>
                <w:rFonts w:hint="eastAsia"/>
                <w:sz w:val="32"/>
                <w:szCs w:val="32"/>
              </w:rPr>
              <w:t>镶在南海之滨的明珠</w:t>
            </w: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ascii="FangSong_GB2312" w:hAnsi="Tahoma" w:cs="Tahoma" w:hint="eastAsia"/>
                <w:color w:val="000000"/>
                <w:sz w:val="32"/>
                <w:szCs w:val="32"/>
              </w:rPr>
              <w:t>龙志松</w:t>
            </w:r>
          </w:p>
        </w:tc>
      </w:tr>
      <w:tr w:rsidR="00DF3D3A">
        <w:trPr>
          <w:trHeight w:val="964"/>
        </w:trPr>
        <w:tc>
          <w:tcPr>
            <w:tcW w:w="1242" w:type="dxa"/>
            <w:vMerge/>
          </w:tcPr>
          <w:p w:rsidR="00DF3D3A" w:rsidRDefault="00DF3D3A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吴川滨江似腾龙</w:t>
            </w:r>
          </w:p>
          <w:p w:rsidR="00DF3D3A" w:rsidRDefault="00DF3D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F3D3A" w:rsidRDefault="0071078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林奇</w:t>
            </w:r>
          </w:p>
        </w:tc>
      </w:tr>
    </w:tbl>
    <w:p w:rsidR="00DF3D3A" w:rsidRDefault="00DF3D3A">
      <w:pPr>
        <w:pStyle w:val="a6"/>
        <w:spacing w:before="0" w:beforeAutospacing="0" w:after="0" w:afterAutospacing="0"/>
        <w:rPr>
          <w:color w:val="1B1B1B"/>
          <w:sz w:val="32"/>
          <w:szCs w:val="32"/>
        </w:rPr>
      </w:pPr>
      <w:bookmarkStart w:id="0" w:name="_GoBack"/>
      <w:bookmarkEnd w:id="0"/>
    </w:p>
    <w:sectPr w:rsidR="00DF3D3A" w:rsidSect="00DF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288"/>
    <w:rsid w:val="00046469"/>
    <w:rsid w:val="00080118"/>
    <w:rsid w:val="000A0C5A"/>
    <w:rsid w:val="000A5B8B"/>
    <w:rsid w:val="00194349"/>
    <w:rsid w:val="00224DD2"/>
    <w:rsid w:val="0027620C"/>
    <w:rsid w:val="002937E3"/>
    <w:rsid w:val="002B0E40"/>
    <w:rsid w:val="002D3FD7"/>
    <w:rsid w:val="002D7D28"/>
    <w:rsid w:val="0037311D"/>
    <w:rsid w:val="003840EE"/>
    <w:rsid w:val="003E25C8"/>
    <w:rsid w:val="004271EF"/>
    <w:rsid w:val="004A02DE"/>
    <w:rsid w:val="004D20D9"/>
    <w:rsid w:val="00504F5A"/>
    <w:rsid w:val="005900A1"/>
    <w:rsid w:val="005A56A3"/>
    <w:rsid w:val="005B09BD"/>
    <w:rsid w:val="005E3FF4"/>
    <w:rsid w:val="0061731C"/>
    <w:rsid w:val="00643288"/>
    <w:rsid w:val="0064453C"/>
    <w:rsid w:val="00646644"/>
    <w:rsid w:val="006C1BC0"/>
    <w:rsid w:val="006C7288"/>
    <w:rsid w:val="006E23D4"/>
    <w:rsid w:val="00710781"/>
    <w:rsid w:val="007131C1"/>
    <w:rsid w:val="00734170"/>
    <w:rsid w:val="00734B9A"/>
    <w:rsid w:val="00737A1F"/>
    <w:rsid w:val="00755DC7"/>
    <w:rsid w:val="00756012"/>
    <w:rsid w:val="007E264A"/>
    <w:rsid w:val="00806176"/>
    <w:rsid w:val="00895AF2"/>
    <w:rsid w:val="008D64F2"/>
    <w:rsid w:val="0092078A"/>
    <w:rsid w:val="00934A25"/>
    <w:rsid w:val="00963186"/>
    <w:rsid w:val="0096421D"/>
    <w:rsid w:val="009A5798"/>
    <w:rsid w:val="009E5C21"/>
    <w:rsid w:val="009F310B"/>
    <w:rsid w:val="00A237D9"/>
    <w:rsid w:val="00A41A65"/>
    <w:rsid w:val="00A66D6D"/>
    <w:rsid w:val="00B01088"/>
    <w:rsid w:val="00B7014E"/>
    <w:rsid w:val="00B84596"/>
    <w:rsid w:val="00B85520"/>
    <w:rsid w:val="00B950D8"/>
    <w:rsid w:val="00BC4804"/>
    <w:rsid w:val="00C0517A"/>
    <w:rsid w:val="00C75AF9"/>
    <w:rsid w:val="00C976FC"/>
    <w:rsid w:val="00CD398E"/>
    <w:rsid w:val="00CD714D"/>
    <w:rsid w:val="00D03E7D"/>
    <w:rsid w:val="00D37566"/>
    <w:rsid w:val="00D66BAA"/>
    <w:rsid w:val="00D91B16"/>
    <w:rsid w:val="00D95EB7"/>
    <w:rsid w:val="00DE1263"/>
    <w:rsid w:val="00DE716F"/>
    <w:rsid w:val="00DF3D3A"/>
    <w:rsid w:val="00E12B5C"/>
    <w:rsid w:val="00E37F99"/>
    <w:rsid w:val="00E62F24"/>
    <w:rsid w:val="00EA0571"/>
    <w:rsid w:val="00EA1BAE"/>
    <w:rsid w:val="00ED5EE7"/>
    <w:rsid w:val="00EF0326"/>
    <w:rsid w:val="00FD0341"/>
    <w:rsid w:val="00FE5911"/>
    <w:rsid w:val="00FF5822"/>
    <w:rsid w:val="2417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F3D3A"/>
    <w:pPr>
      <w:ind w:leftChars="2500" w:left="100"/>
    </w:pPr>
  </w:style>
  <w:style w:type="paragraph" w:styleId="a4">
    <w:name w:val="footer"/>
    <w:basedOn w:val="a"/>
    <w:link w:val="Char0"/>
    <w:uiPriority w:val="99"/>
    <w:semiHidden/>
    <w:rsid w:val="00DF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F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DF3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DF3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DF3D3A"/>
    <w:rPr>
      <w:rFonts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locked/>
    <w:rsid w:val="00DF3D3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3D3A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F3D3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locked/>
    <w:rsid w:val="00DF3D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关于“吴川新貌”文化艺术精品征集评选</dc:title>
  <dc:creator>郑云燕</dc:creator>
  <cp:lastModifiedBy>Administrator</cp:lastModifiedBy>
  <cp:revision>3</cp:revision>
  <cp:lastPrinted>2020-08-04T02:47:00Z</cp:lastPrinted>
  <dcterms:created xsi:type="dcterms:W3CDTF">2020-08-07T09:10:00Z</dcterms:created>
  <dcterms:modified xsi:type="dcterms:W3CDTF">2020-08-13T07:51:00Z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