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57" w:rsidRDefault="00306C3B" w:rsidP="00306C3B">
      <w:pPr>
        <w:pStyle w:val="a3"/>
        <w:shd w:val="clear" w:color="auto" w:fill="FFFFFF"/>
        <w:spacing w:before="0" w:beforeAutospacing="0" w:after="0" w:afterAutospacing="0" w:line="520" w:lineRule="exact"/>
        <w:jc w:val="center"/>
        <w:rPr>
          <w:rFonts w:ascii="仿宋" w:eastAsia="仿宋" w:hAnsi="仿宋" w:hint="eastAsia"/>
          <w:b/>
          <w:bCs/>
          <w:color w:val="000000"/>
          <w:sz w:val="32"/>
          <w:szCs w:val="32"/>
        </w:rPr>
      </w:pPr>
      <w:r w:rsidRPr="00306C3B">
        <w:rPr>
          <w:rStyle w:val="a4"/>
          <w:rFonts w:asciiTheme="minorEastAsia" w:eastAsiaTheme="minorEastAsia" w:hAnsiTheme="minorEastAsia" w:hint="eastAsia"/>
          <w:color w:val="000000"/>
          <w:sz w:val="44"/>
          <w:szCs w:val="44"/>
        </w:rPr>
        <w:t>教育部关于印发《中小学生学籍管理办法》的通知</w:t>
      </w:r>
    </w:p>
    <w:p w:rsidR="00CA1D57" w:rsidRDefault="00CA1D57" w:rsidP="00306C3B">
      <w:pPr>
        <w:pStyle w:val="a3"/>
        <w:shd w:val="clear" w:color="auto" w:fill="FFFFFF"/>
        <w:spacing w:before="0" w:beforeAutospacing="0" w:after="0" w:afterAutospacing="0" w:line="520" w:lineRule="exact"/>
        <w:jc w:val="center"/>
        <w:rPr>
          <w:rFonts w:ascii="仿宋" w:eastAsia="仿宋" w:hAnsi="仿宋" w:hint="eastAsia"/>
          <w:b/>
          <w:bCs/>
          <w:color w:val="000000"/>
          <w:sz w:val="32"/>
          <w:szCs w:val="32"/>
        </w:rPr>
      </w:pPr>
    </w:p>
    <w:p w:rsidR="00306C3B" w:rsidRDefault="00306C3B" w:rsidP="00306C3B">
      <w:pPr>
        <w:pStyle w:val="a3"/>
        <w:shd w:val="clear" w:color="auto" w:fill="FFFFFF"/>
        <w:spacing w:before="0" w:beforeAutospacing="0" w:after="0" w:afterAutospacing="0" w:line="520" w:lineRule="exact"/>
        <w:jc w:val="center"/>
        <w:rPr>
          <w:rFonts w:ascii="仿宋" w:eastAsia="仿宋" w:hAnsi="仿宋"/>
          <w:color w:val="000000"/>
          <w:sz w:val="32"/>
          <w:szCs w:val="32"/>
        </w:rPr>
      </w:pPr>
      <w:r w:rsidRPr="00306C3B">
        <w:rPr>
          <w:rFonts w:ascii="仿宋" w:eastAsia="仿宋" w:hAnsi="仿宋" w:hint="eastAsia"/>
          <w:color w:val="000000"/>
          <w:sz w:val="32"/>
          <w:szCs w:val="32"/>
        </w:rPr>
        <w:t>教基</w:t>
      </w:r>
      <w:proofErr w:type="gramStart"/>
      <w:r w:rsidRPr="00306C3B">
        <w:rPr>
          <w:rFonts w:ascii="仿宋" w:eastAsia="仿宋" w:hAnsi="仿宋" w:hint="eastAsia"/>
          <w:color w:val="000000"/>
          <w:sz w:val="32"/>
          <w:szCs w:val="32"/>
        </w:rPr>
        <w:t>一</w:t>
      </w:r>
      <w:proofErr w:type="gramEnd"/>
      <w:r w:rsidRPr="00306C3B">
        <w:rPr>
          <w:rFonts w:ascii="仿宋" w:eastAsia="仿宋" w:hAnsi="仿宋" w:hint="eastAsia"/>
          <w:color w:val="000000"/>
          <w:sz w:val="32"/>
          <w:szCs w:val="32"/>
        </w:rPr>
        <w:t>[2013]7号</w:t>
      </w:r>
    </w:p>
    <w:p w:rsidR="00306C3B" w:rsidRPr="00306C3B" w:rsidRDefault="00306C3B" w:rsidP="00306C3B">
      <w:pPr>
        <w:pStyle w:val="a3"/>
        <w:shd w:val="clear" w:color="auto" w:fill="FFFFFF"/>
        <w:spacing w:before="0" w:beforeAutospacing="0" w:after="0" w:afterAutospacing="0" w:line="520" w:lineRule="exact"/>
        <w:jc w:val="center"/>
        <w:rPr>
          <w:rFonts w:ascii="仿宋" w:eastAsia="仿宋" w:hAnsi="仿宋"/>
          <w:color w:val="000000"/>
          <w:sz w:val="32"/>
          <w:szCs w:val="32"/>
        </w:rPr>
      </w:pPr>
    </w:p>
    <w:p w:rsidR="00306C3B" w:rsidRDefault="00306C3B" w:rsidP="00306C3B">
      <w:pPr>
        <w:pStyle w:val="a3"/>
        <w:shd w:val="clear" w:color="auto" w:fill="FFFFFF"/>
        <w:spacing w:before="0" w:beforeAutospacing="0" w:after="0" w:afterAutospacing="0" w:line="520" w:lineRule="exact"/>
        <w:rPr>
          <w:rFonts w:ascii="仿宋" w:eastAsia="仿宋" w:hAnsi="仿宋"/>
          <w:color w:val="000000"/>
          <w:sz w:val="32"/>
          <w:szCs w:val="32"/>
        </w:rPr>
      </w:pPr>
      <w:r w:rsidRPr="00306C3B">
        <w:rPr>
          <w:rFonts w:ascii="仿宋" w:eastAsia="仿宋" w:hAnsi="仿宋" w:hint="eastAsia"/>
          <w:color w:val="000000"/>
          <w:sz w:val="32"/>
          <w:szCs w:val="32"/>
        </w:rPr>
        <w:t>各省、自治区、直辖市教育厅（教委），新疆生产建设兵团教育局：</w:t>
      </w:r>
    </w:p>
    <w:p w:rsid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现将《中小学生学籍管理办法》（以下简称《办法》）印发给你们，请遵照执行，并就贯彻落实工作通知如下。</w:t>
      </w:r>
    </w:p>
    <w:p w:rsidR="00306C3B" w:rsidRDefault="00306C3B" w:rsidP="00306C3B">
      <w:pPr>
        <w:pStyle w:val="a3"/>
        <w:shd w:val="clear" w:color="auto" w:fill="FFFFFF"/>
        <w:spacing w:before="0" w:beforeAutospacing="0" w:after="0" w:afterAutospacing="0" w:line="520" w:lineRule="exact"/>
        <w:ind w:firstLineChars="200" w:firstLine="643"/>
        <w:rPr>
          <w:rFonts w:ascii="仿宋" w:eastAsia="仿宋" w:hAnsi="仿宋"/>
          <w:color w:val="000000"/>
          <w:sz w:val="32"/>
          <w:szCs w:val="32"/>
        </w:rPr>
      </w:pPr>
      <w:r w:rsidRPr="00306C3B">
        <w:rPr>
          <w:rStyle w:val="a4"/>
          <w:rFonts w:ascii="仿宋" w:eastAsia="仿宋" w:hAnsi="仿宋" w:hint="eastAsia"/>
          <w:color w:val="000000"/>
          <w:sz w:val="32"/>
          <w:szCs w:val="32"/>
        </w:rPr>
        <w:t>一、建立统一规范的学籍信息管理制度。</w:t>
      </w:r>
      <w:r w:rsidRPr="00306C3B">
        <w:rPr>
          <w:rFonts w:ascii="仿宋" w:eastAsia="仿宋" w:hAnsi="仿宋" w:hint="eastAsia"/>
          <w:color w:val="000000"/>
          <w:sz w:val="32"/>
          <w:szCs w:val="32"/>
        </w:rPr>
        <w:t>出台《办法》是加快推进教育现代化、提高科学管理水平、深入实施素质教育的客观要求，是转变管理方式、改进工作作风的重要内容。要按照《办法》要求加快建设全国中小学生学籍信息管理系统，建立全国统一、规范的学籍信息管理制度，提高学籍管理服务工作水平。学生学籍号是学籍信息的核心要素，以学生居民身份证号为基础，从幼儿园入园或小学入学初次采集学籍信息后开始使用，基础教育、高等教育、职业教育、成人教育有机衔接，终身不变。</w:t>
      </w:r>
    </w:p>
    <w:p w:rsidR="00306C3B" w:rsidRDefault="00306C3B" w:rsidP="00306C3B">
      <w:pPr>
        <w:pStyle w:val="a3"/>
        <w:shd w:val="clear" w:color="auto" w:fill="FFFFFF"/>
        <w:spacing w:before="0" w:beforeAutospacing="0" w:after="0" w:afterAutospacing="0" w:line="520" w:lineRule="exact"/>
        <w:ind w:firstLineChars="200" w:firstLine="643"/>
        <w:rPr>
          <w:rFonts w:ascii="仿宋" w:eastAsia="仿宋" w:hAnsi="仿宋"/>
          <w:color w:val="000000"/>
          <w:sz w:val="32"/>
          <w:szCs w:val="32"/>
        </w:rPr>
      </w:pPr>
      <w:r w:rsidRPr="00306C3B">
        <w:rPr>
          <w:rStyle w:val="a4"/>
          <w:rFonts w:ascii="仿宋" w:eastAsia="仿宋" w:hAnsi="仿宋" w:hint="eastAsia"/>
          <w:color w:val="000000"/>
          <w:sz w:val="32"/>
          <w:szCs w:val="32"/>
        </w:rPr>
        <w:t>二、抓紧制订或完善《办法》实施细则。</w:t>
      </w:r>
      <w:r w:rsidRPr="00306C3B">
        <w:rPr>
          <w:rFonts w:ascii="仿宋" w:eastAsia="仿宋" w:hAnsi="仿宋" w:hint="eastAsia"/>
          <w:color w:val="000000"/>
          <w:sz w:val="32"/>
          <w:szCs w:val="32"/>
        </w:rPr>
        <w:t>《办法》确定了省级统筹、属地管理的基本原则。已出台省级学籍管理办法的省份要按照《办法》的规定进行完善和调整，尚未出台省级学籍管理办法的省份要根据《办法》要求抓紧研究出台实施细则，明确各类学籍变动的具体条件和操作办法。</w:t>
      </w:r>
    </w:p>
    <w:p w:rsidR="00306C3B" w:rsidRDefault="00306C3B" w:rsidP="00306C3B">
      <w:pPr>
        <w:pStyle w:val="a3"/>
        <w:shd w:val="clear" w:color="auto" w:fill="FFFFFF"/>
        <w:spacing w:before="0" w:beforeAutospacing="0" w:after="0" w:afterAutospacing="0" w:line="520" w:lineRule="exact"/>
        <w:ind w:firstLineChars="200" w:firstLine="643"/>
        <w:rPr>
          <w:rFonts w:ascii="仿宋" w:eastAsia="仿宋" w:hAnsi="仿宋"/>
          <w:color w:val="000000"/>
          <w:sz w:val="32"/>
          <w:szCs w:val="32"/>
        </w:rPr>
      </w:pPr>
      <w:r w:rsidRPr="00306C3B">
        <w:rPr>
          <w:rStyle w:val="a4"/>
          <w:rFonts w:ascii="仿宋" w:eastAsia="仿宋" w:hAnsi="仿宋" w:hint="eastAsia"/>
          <w:color w:val="000000"/>
          <w:sz w:val="32"/>
          <w:szCs w:val="32"/>
        </w:rPr>
        <w:t>三、有效开展《办法》教育培训。</w:t>
      </w:r>
      <w:r w:rsidRPr="00306C3B">
        <w:rPr>
          <w:rFonts w:ascii="仿宋" w:eastAsia="仿宋" w:hAnsi="仿宋" w:hint="eastAsia"/>
          <w:color w:val="000000"/>
          <w:sz w:val="32"/>
          <w:szCs w:val="32"/>
        </w:rPr>
        <w:t>要按照职责划分组织对学籍管理人员和学籍系统技术支持人员进行培训。主要内容是，加强学籍管理的重要意义、《办法》的基本内容、学</w:t>
      </w:r>
      <w:r w:rsidRPr="00306C3B">
        <w:rPr>
          <w:rFonts w:ascii="仿宋" w:eastAsia="仿宋" w:hAnsi="仿宋" w:hint="eastAsia"/>
          <w:color w:val="000000"/>
          <w:sz w:val="32"/>
          <w:szCs w:val="32"/>
        </w:rPr>
        <w:lastRenderedPageBreak/>
        <w:t>籍系统的基本功能、学籍信息采集的基本要求、学籍变动操作办法等。对省级培训由教育部教育管理信息中心实施。</w:t>
      </w:r>
    </w:p>
    <w:p w:rsidR="00306C3B" w:rsidRDefault="00306C3B" w:rsidP="00306C3B">
      <w:pPr>
        <w:pStyle w:val="a3"/>
        <w:shd w:val="clear" w:color="auto" w:fill="FFFFFF"/>
        <w:spacing w:before="0" w:beforeAutospacing="0" w:after="0" w:afterAutospacing="0" w:line="520" w:lineRule="exact"/>
        <w:ind w:firstLineChars="200" w:firstLine="643"/>
        <w:rPr>
          <w:rFonts w:ascii="仿宋" w:eastAsia="仿宋" w:hAnsi="仿宋"/>
          <w:color w:val="000000"/>
          <w:sz w:val="32"/>
          <w:szCs w:val="32"/>
        </w:rPr>
      </w:pPr>
      <w:r w:rsidRPr="00306C3B">
        <w:rPr>
          <w:rStyle w:val="a4"/>
          <w:rFonts w:ascii="仿宋" w:eastAsia="仿宋" w:hAnsi="仿宋" w:hint="eastAsia"/>
          <w:color w:val="000000"/>
          <w:sz w:val="32"/>
          <w:szCs w:val="32"/>
        </w:rPr>
        <w:t>四、建立加强学籍管理的长效机制。</w:t>
      </w:r>
      <w:r w:rsidRPr="00306C3B">
        <w:rPr>
          <w:rFonts w:ascii="仿宋" w:eastAsia="仿宋" w:hAnsi="仿宋" w:hint="eastAsia"/>
          <w:color w:val="000000"/>
          <w:sz w:val="32"/>
          <w:szCs w:val="32"/>
        </w:rPr>
        <w:t>要加快制订实施工作方案，明确责任人、工作任务和时间表。要建立学籍核准制度、信息保密制度、责任追究制度，严肃追究违反规定人员的责任。各级教育督导部门要对《办法》实施情况进行专项督导。我部安排教育管理信息化经费和其他经费时将与《办法》实施情况和成效挂钩。</w:t>
      </w:r>
    </w:p>
    <w:p w:rsidR="00306C3B" w:rsidRDefault="00306C3B" w:rsidP="00306C3B">
      <w:pPr>
        <w:pStyle w:val="a3"/>
        <w:shd w:val="clear" w:color="auto" w:fill="FFFFFF"/>
        <w:spacing w:before="0" w:beforeAutospacing="0" w:after="0" w:afterAutospacing="0" w:line="520" w:lineRule="exact"/>
        <w:ind w:firstLineChars="200" w:firstLine="643"/>
        <w:rPr>
          <w:rFonts w:ascii="仿宋" w:eastAsia="仿宋" w:hAnsi="仿宋"/>
          <w:color w:val="000000"/>
          <w:sz w:val="32"/>
          <w:szCs w:val="32"/>
        </w:rPr>
      </w:pPr>
      <w:r w:rsidRPr="00306C3B">
        <w:rPr>
          <w:rStyle w:val="a4"/>
          <w:rFonts w:ascii="仿宋" w:eastAsia="仿宋" w:hAnsi="仿宋" w:hint="eastAsia"/>
          <w:color w:val="000000"/>
          <w:sz w:val="32"/>
          <w:szCs w:val="32"/>
        </w:rPr>
        <w:t>五、营造实施《办法》的良好舆论环境。</w:t>
      </w:r>
      <w:r w:rsidRPr="00306C3B">
        <w:rPr>
          <w:rFonts w:ascii="仿宋" w:eastAsia="仿宋" w:hAnsi="仿宋" w:hint="eastAsia"/>
          <w:color w:val="000000"/>
          <w:sz w:val="32"/>
          <w:szCs w:val="32"/>
        </w:rPr>
        <w:t>要利用报纸、电视、互联网、家长通知书等多种方式进行政策解读和宣传，重点介绍必要性、重要性和预期成果。要取得家长理解和支持，使《办法》家喻户晓。要让教育部门认识到《办法》对于科学决策的价值，让学校感受到对于提高整体管理水平的作用，让家长和社会体会到教育部</w:t>
      </w:r>
      <w:proofErr w:type="gramStart"/>
      <w:r w:rsidRPr="00306C3B">
        <w:rPr>
          <w:rFonts w:ascii="仿宋" w:eastAsia="仿宋" w:hAnsi="仿宋" w:hint="eastAsia"/>
          <w:color w:val="000000"/>
          <w:sz w:val="32"/>
          <w:szCs w:val="32"/>
        </w:rPr>
        <w:t>门促进</w:t>
      </w:r>
      <w:proofErr w:type="gramEnd"/>
      <w:r w:rsidRPr="00306C3B">
        <w:rPr>
          <w:rFonts w:ascii="仿宋" w:eastAsia="仿宋" w:hAnsi="仿宋" w:hint="eastAsia"/>
          <w:color w:val="000000"/>
          <w:sz w:val="32"/>
          <w:szCs w:val="32"/>
        </w:rPr>
        <w:t>教育公平、提升服务水平的坚定决心。</w:t>
      </w:r>
    </w:p>
    <w:p w:rsidR="00306C3B" w:rsidRP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有关进展情况请及时报我部基础教育</w:t>
      </w:r>
      <w:proofErr w:type="gramStart"/>
      <w:r w:rsidRPr="00306C3B">
        <w:rPr>
          <w:rFonts w:ascii="仿宋" w:eastAsia="仿宋" w:hAnsi="仿宋" w:hint="eastAsia"/>
          <w:color w:val="000000"/>
          <w:sz w:val="32"/>
          <w:szCs w:val="32"/>
        </w:rPr>
        <w:t>一</w:t>
      </w:r>
      <w:proofErr w:type="gramEnd"/>
      <w:r w:rsidRPr="00306C3B">
        <w:rPr>
          <w:rFonts w:ascii="仿宋" w:eastAsia="仿宋" w:hAnsi="仿宋" w:hint="eastAsia"/>
          <w:color w:val="000000"/>
          <w:sz w:val="32"/>
          <w:szCs w:val="32"/>
        </w:rPr>
        <w:t>司。</w:t>
      </w:r>
    </w:p>
    <w:p w:rsid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p>
    <w:p w:rsidR="00306C3B" w:rsidRDefault="00306C3B" w:rsidP="00306C3B">
      <w:pPr>
        <w:pStyle w:val="a3"/>
        <w:shd w:val="clear" w:color="auto" w:fill="FFFFFF"/>
        <w:spacing w:before="0" w:beforeAutospacing="0" w:after="0" w:afterAutospacing="0" w:line="520" w:lineRule="exact"/>
        <w:ind w:firstLine="1260"/>
        <w:rPr>
          <w:rFonts w:ascii="仿宋" w:eastAsia="仿宋" w:hAnsi="仿宋"/>
          <w:color w:val="000000"/>
          <w:sz w:val="32"/>
          <w:szCs w:val="32"/>
        </w:rPr>
      </w:pPr>
    </w:p>
    <w:p w:rsidR="00306C3B" w:rsidRDefault="00306C3B" w:rsidP="00306C3B">
      <w:pPr>
        <w:pStyle w:val="a3"/>
        <w:shd w:val="clear" w:color="auto" w:fill="FFFFFF"/>
        <w:spacing w:before="0" w:beforeAutospacing="0" w:after="0" w:afterAutospacing="0" w:line="520" w:lineRule="exact"/>
        <w:ind w:firstLineChars="2050" w:firstLine="6560"/>
        <w:rPr>
          <w:rFonts w:ascii="仿宋" w:eastAsia="仿宋" w:hAnsi="仿宋"/>
          <w:color w:val="000000"/>
          <w:sz w:val="32"/>
          <w:szCs w:val="32"/>
        </w:rPr>
      </w:pPr>
      <w:r w:rsidRPr="00306C3B">
        <w:rPr>
          <w:rFonts w:ascii="仿宋" w:eastAsia="仿宋" w:hAnsi="仿宋" w:hint="eastAsia"/>
          <w:color w:val="000000"/>
          <w:sz w:val="32"/>
          <w:szCs w:val="32"/>
        </w:rPr>
        <w:t>教育部</w:t>
      </w:r>
    </w:p>
    <w:p w:rsid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r w:rsidRPr="00306C3B">
        <w:rPr>
          <w:rFonts w:ascii="仿宋" w:eastAsia="仿宋" w:hAnsi="仿宋" w:hint="eastAsia"/>
          <w:color w:val="000000"/>
          <w:sz w:val="32"/>
          <w:szCs w:val="32"/>
        </w:rPr>
        <w:t>2013年8月11日</w:t>
      </w:r>
    </w:p>
    <w:p w:rsid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p>
    <w:p w:rsid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p>
    <w:p w:rsid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p>
    <w:p w:rsid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p>
    <w:p w:rsid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p>
    <w:p w:rsidR="00306C3B" w:rsidRPr="00306C3B" w:rsidRDefault="00306C3B" w:rsidP="00306C3B">
      <w:pPr>
        <w:pStyle w:val="a3"/>
        <w:shd w:val="clear" w:color="auto" w:fill="FFFFFF"/>
        <w:spacing w:before="0" w:beforeAutospacing="0" w:after="0" w:afterAutospacing="0" w:line="520" w:lineRule="exact"/>
        <w:ind w:firstLine="1260"/>
        <w:jc w:val="right"/>
        <w:rPr>
          <w:rFonts w:ascii="仿宋" w:eastAsia="仿宋" w:hAnsi="仿宋"/>
          <w:color w:val="000000"/>
          <w:sz w:val="32"/>
          <w:szCs w:val="32"/>
        </w:rPr>
      </w:pPr>
    </w:p>
    <w:p w:rsidR="00306C3B" w:rsidRPr="00306C3B" w:rsidRDefault="00306C3B" w:rsidP="00CA1D57">
      <w:pPr>
        <w:pStyle w:val="a3"/>
        <w:shd w:val="clear" w:color="auto" w:fill="FFFFFF"/>
        <w:spacing w:before="0" w:beforeAutospacing="0" w:after="0" w:afterAutospacing="0" w:line="520" w:lineRule="exact"/>
        <w:jc w:val="center"/>
        <w:rPr>
          <w:rFonts w:ascii="仿宋" w:eastAsia="仿宋" w:hAnsi="仿宋"/>
          <w:color w:val="000000"/>
          <w:sz w:val="32"/>
          <w:szCs w:val="32"/>
        </w:rPr>
      </w:pPr>
      <w:r w:rsidRPr="00306C3B">
        <w:rPr>
          <w:rStyle w:val="a4"/>
          <w:rFonts w:ascii="仿宋" w:eastAsia="仿宋" w:hAnsi="仿宋" w:hint="eastAsia"/>
          <w:color w:val="000000"/>
          <w:sz w:val="32"/>
          <w:szCs w:val="32"/>
        </w:rPr>
        <w:lastRenderedPageBreak/>
        <w:t>中小学生学籍管理办法</w:t>
      </w:r>
    </w:p>
    <w:p w:rsidR="00CA1D57" w:rsidRDefault="00CA1D57" w:rsidP="00CA1D57">
      <w:pPr>
        <w:pStyle w:val="a3"/>
        <w:shd w:val="clear" w:color="auto" w:fill="FFFFFF"/>
        <w:spacing w:before="0" w:beforeAutospacing="0" w:after="0" w:afterAutospacing="0" w:line="520" w:lineRule="exact"/>
        <w:jc w:val="center"/>
        <w:rPr>
          <w:rStyle w:val="a4"/>
          <w:rFonts w:ascii="仿宋" w:eastAsia="仿宋" w:hAnsi="仿宋" w:hint="eastAsia"/>
          <w:color w:val="000000"/>
          <w:sz w:val="32"/>
          <w:szCs w:val="32"/>
        </w:rPr>
      </w:pPr>
    </w:p>
    <w:p w:rsidR="00306C3B" w:rsidRPr="00CA1D57" w:rsidRDefault="00306C3B" w:rsidP="00CA1D57">
      <w:pPr>
        <w:pStyle w:val="a3"/>
        <w:shd w:val="clear" w:color="auto" w:fill="FFFFFF"/>
        <w:spacing w:before="0" w:beforeAutospacing="0" w:after="0" w:afterAutospacing="0" w:line="520" w:lineRule="exact"/>
        <w:jc w:val="center"/>
        <w:rPr>
          <w:rFonts w:ascii="仿宋" w:eastAsia="仿宋" w:hAnsi="仿宋"/>
          <w:color w:val="000000"/>
          <w:sz w:val="32"/>
          <w:szCs w:val="32"/>
        </w:rPr>
      </w:pPr>
      <w:r w:rsidRPr="00306C3B">
        <w:rPr>
          <w:rStyle w:val="a4"/>
          <w:rFonts w:ascii="仿宋" w:eastAsia="仿宋" w:hAnsi="仿宋" w:hint="eastAsia"/>
          <w:color w:val="000000"/>
          <w:sz w:val="32"/>
          <w:szCs w:val="32"/>
        </w:rPr>
        <w:t>第一章 总则</w:t>
      </w:r>
    </w:p>
    <w:p w:rsidR="00306C3B" w:rsidRDefault="00306C3B" w:rsidP="00306C3B">
      <w:pPr>
        <w:pStyle w:val="a3"/>
        <w:shd w:val="clear" w:color="auto" w:fill="FFFFFF"/>
        <w:spacing w:before="0" w:beforeAutospacing="0" w:after="0" w:afterAutospacing="0"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306C3B">
        <w:rPr>
          <w:rFonts w:ascii="仿宋" w:eastAsia="仿宋" w:hAnsi="仿宋" w:hint="eastAsia"/>
          <w:color w:val="000000"/>
          <w:sz w:val="32"/>
          <w:szCs w:val="32"/>
        </w:rPr>
        <w:t>第一条 为规范中小学生学籍管理，提高新形势下基础教育科学管理水平，保障适龄儿童、少年受教育的权利，根据《中华人民共和国教育法》《中华人民共和国义务教育法》等有关法律，制订本办法。</w:t>
      </w:r>
    </w:p>
    <w:p w:rsid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第二条 本办法适用于我国所有由政府、企业事业组织、社会团体、其他社会组织及公民个人依法举办的小学、初中、普通高中、特殊教育学校、工读学校（以下简称学校）和在这些学校就读的学生（以下简称学生）。</w:t>
      </w:r>
    </w:p>
    <w:p w:rsid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第三条 学生学籍管理采用信息化方式，实行分级负责、省级统筹、属地管理、学校实施的管理体制。</w:t>
      </w:r>
    </w:p>
    <w:p w:rsid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国务院教育行政部门宏观指导各地学生学籍管理工作，负责组织建设全国联网的学生电子学籍信息管理系统（以下简称电子学籍系统），制订相关技术标准和实施办法。</w:t>
      </w:r>
    </w:p>
    <w:p w:rsid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省级教育行政部门统筹本行政区域内学生学籍管理工作，制订本省（区、市）学籍管理实施细则，指导、监督、检查本行政区域内各地和学校学生学籍管理工作；按照国家要求建设电子学籍系统运行环境和学生数据库，确保正常运行和数据交换；作为学籍主管部门指导其直</w:t>
      </w:r>
      <w:proofErr w:type="gramStart"/>
      <w:r w:rsidRPr="00306C3B">
        <w:rPr>
          <w:rFonts w:ascii="仿宋" w:eastAsia="仿宋" w:hAnsi="仿宋" w:hint="eastAsia"/>
          <w:color w:val="000000"/>
          <w:sz w:val="32"/>
          <w:szCs w:val="32"/>
        </w:rPr>
        <w:t>管学校</w:t>
      </w:r>
      <w:proofErr w:type="gramEnd"/>
      <w:r w:rsidRPr="00306C3B">
        <w:rPr>
          <w:rFonts w:ascii="仿宋" w:eastAsia="仿宋" w:hAnsi="仿宋" w:hint="eastAsia"/>
          <w:color w:val="000000"/>
          <w:sz w:val="32"/>
          <w:szCs w:val="32"/>
        </w:rPr>
        <w:t>的学籍管理工作并应用电子学籍系统进行相应管理。</w:t>
      </w:r>
    </w:p>
    <w:p w:rsid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地（市）级教育行政部门负责指导、督促县级教育行政部门认真落实国家和本省（区、市）关于学生学籍管理的各项规定和要求；作为学籍主管部门指导其直</w:t>
      </w:r>
      <w:proofErr w:type="gramStart"/>
      <w:r w:rsidRPr="00306C3B">
        <w:rPr>
          <w:rFonts w:ascii="仿宋" w:eastAsia="仿宋" w:hAnsi="仿宋" w:hint="eastAsia"/>
          <w:color w:val="000000"/>
          <w:sz w:val="32"/>
          <w:szCs w:val="32"/>
        </w:rPr>
        <w:t>管学校</w:t>
      </w:r>
      <w:proofErr w:type="gramEnd"/>
      <w:r w:rsidRPr="00306C3B">
        <w:rPr>
          <w:rFonts w:ascii="仿宋" w:eastAsia="仿宋" w:hAnsi="仿宋" w:hint="eastAsia"/>
          <w:color w:val="000000"/>
          <w:sz w:val="32"/>
          <w:szCs w:val="32"/>
        </w:rPr>
        <w:t>的学籍管理工作并应用电子学籍系统进行相应管理。</w:t>
      </w:r>
    </w:p>
    <w:p w:rsid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lastRenderedPageBreak/>
        <w:t>县级教育行政部门具体负责本行政区域内学校的学生学籍管理工作；应用电子学籍系统进行相应管理；督促学校做好学生学籍的日常管理工作。</w:t>
      </w:r>
    </w:p>
    <w:p w:rsidR="00306C3B" w:rsidRPr="00306C3B" w:rsidRDefault="00306C3B" w:rsidP="00306C3B">
      <w:pPr>
        <w:pStyle w:val="a3"/>
        <w:shd w:val="clear" w:color="auto" w:fill="FFFFFF"/>
        <w:spacing w:before="0" w:beforeAutospacing="0" w:after="0" w:afterAutospacing="0" w:line="520" w:lineRule="exact"/>
        <w:ind w:firstLineChars="200" w:firstLine="640"/>
        <w:rPr>
          <w:rFonts w:ascii="仿宋" w:eastAsia="仿宋" w:hAnsi="仿宋"/>
          <w:color w:val="000000"/>
          <w:sz w:val="32"/>
          <w:szCs w:val="32"/>
        </w:rPr>
      </w:pPr>
      <w:r w:rsidRPr="00306C3B">
        <w:rPr>
          <w:rFonts w:ascii="仿宋" w:eastAsia="仿宋" w:hAnsi="仿宋" w:hint="eastAsia"/>
          <w:color w:val="000000"/>
          <w:sz w:val="32"/>
          <w:szCs w:val="32"/>
        </w:rPr>
        <w:t>学校负责学籍信息收集、汇总、校验、上报，应用电子学籍系统开展日常学籍管理工作，确保信息真实、准确、完整。</w:t>
      </w:r>
    </w:p>
    <w:p w:rsidR="00306C3B" w:rsidRDefault="00306C3B" w:rsidP="00CA1D57">
      <w:pPr>
        <w:pStyle w:val="a3"/>
        <w:shd w:val="clear" w:color="auto" w:fill="FFFFFF"/>
        <w:spacing w:before="0" w:beforeAutospacing="0" w:after="0" w:afterAutospacing="0" w:line="520" w:lineRule="exact"/>
        <w:jc w:val="center"/>
        <w:rPr>
          <w:rFonts w:ascii="仿宋" w:eastAsia="仿宋" w:hAnsi="仿宋"/>
          <w:color w:val="000000"/>
          <w:sz w:val="32"/>
          <w:szCs w:val="32"/>
        </w:rPr>
      </w:pPr>
      <w:r w:rsidRPr="00306C3B">
        <w:rPr>
          <w:rStyle w:val="a4"/>
          <w:rFonts w:ascii="仿宋" w:eastAsia="仿宋" w:hAnsi="仿宋" w:hint="eastAsia"/>
          <w:color w:val="000000"/>
          <w:sz w:val="32"/>
          <w:szCs w:val="32"/>
        </w:rPr>
        <w:t>第二章 学籍建立</w:t>
      </w:r>
    </w:p>
    <w:p w:rsidR="00306C3B" w:rsidRDefault="00306C3B" w:rsidP="00306C3B">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第四条 学生初次办理入学注册手续后，学校应为其采集录入学籍信息，建立学籍档案，通过电子学籍系统申请学籍号。</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学籍主管部门应通过电子学籍系统及时核准学生学籍。</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第五条 学籍号以学生居民身份证号为基础生成，一人一号，终身不变。学籍</w:t>
      </w:r>
      <w:proofErr w:type="gramStart"/>
      <w:r w:rsidRPr="00306C3B">
        <w:rPr>
          <w:rFonts w:ascii="仿宋" w:eastAsia="仿宋" w:hAnsi="仿宋" w:hint="eastAsia"/>
          <w:color w:val="000000"/>
          <w:sz w:val="32"/>
          <w:szCs w:val="32"/>
        </w:rPr>
        <w:t>号具体</w:t>
      </w:r>
      <w:proofErr w:type="gramEnd"/>
      <w:r w:rsidRPr="00306C3B">
        <w:rPr>
          <w:rFonts w:ascii="仿宋" w:eastAsia="仿宋" w:hAnsi="仿宋" w:hint="eastAsia"/>
          <w:color w:val="000000"/>
          <w:sz w:val="32"/>
          <w:szCs w:val="32"/>
        </w:rPr>
        <w:t>生成规则由国务院教育行政部门另行制订。</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逐步推行包含学生学籍信息的免费学生卡。</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第六条 学校不得以虚假信息建立学生学籍，不得重复建立学籍。学籍主管部门和学校应利用电子学籍系统进行查重。</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学籍管理实行“籍随人走”。除普通学校接收特殊学校学生随班就读、特殊教育学校、工读学校外，学校不接收未按规定办理转学手续的学生入学。残疾程度较重、无法进入学校学习的学生，由承担送教上门的学校建立学籍。</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第七条 学校应当从学生入学之日起1个月内为其建立学籍档案。</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学生学籍档案内容包括：</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一、学籍基础信息及信息变动情况；</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lastRenderedPageBreak/>
        <w:t>二、学籍信息证明材料（户籍证明、转学申请、休学申请等）；</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三、综合素质发展报告（含学业考试信息、体育运动技能与艺术特长、参加社区服务和社会实践情况等）；</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四、体质健康测试及健康体检信息、预防接种信息等；</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五、在校期间的获奖信息；</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六、享受资助信息；</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七、省级教育行政部门规定的其他信息和材料。</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学籍基础信息表由国务院教育行政部门统一制订。</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第八条 学籍档案分为电子档案和纸质档案。电子档案纳入电子学籍系统管理，纸质档案由学校学籍管理员负责管理。</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逐步推进学籍档案电子化，同时保留必要的纸质档案。</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第九条 学生转学或在基础教育阶段升学时，学籍档案应当转至转入学校或升入学校，转出学校或毕业学校应保留电子档案备份，同时保留必要的纸质档案复印件。学生最后终止学业的学校应当归档永久保存学生的学籍档案，或按相关规定办理。</w:t>
      </w:r>
    </w:p>
    <w:p w:rsidR="00733C61" w:rsidRDefault="00306C3B" w:rsidP="00733C61">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学校合并的，其学籍档案移交并入的学校管理。</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学校撤销的，其学籍档案移交县级教育行政部门指定的单位管理。</w:t>
      </w:r>
    </w:p>
    <w:p w:rsidR="00306C3B" w:rsidRPr="00306C3B"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第十条 如学生父母或其他监护人提出修改学生基础信息的，凭《居民户口簿》或其他证明文件向学校提出申请，并附《居民户口簿》复印件或其他证明复印件，由学校核准变更学籍信息，并报学籍主管部门核准。</w:t>
      </w:r>
    </w:p>
    <w:p w:rsidR="00FB6BFF" w:rsidRDefault="00306C3B" w:rsidP="00CA1D57">
      <w:pPr>
        <w:pStyle w:val="a3"/>
        <w:shd w:val="clear" w:color="auto" w:fill="FFFFFF"/>
        <w:spacing w:before="0" w:beforeAutospacing="0" w:after="0" w:afterAutospacing="0" w:line="520" w:lineRule="exact"/>
        <w:jc w:val="center"/>
        <w:rPr>
          <w:rFonts w:ascii="仿宋" w:eastAsia="仿宋" w:hAnsi="仿宋"/>
          <w:color w:val="000000"/>
          <w:sz w:val="32"/>
          <w:szCs w:val="32"/>
        </w:rPr>
      </w:pPr>
      <w:r w:rsidRPr="00306C3B">
        <w:rPr>
          <w:rStyle w:val="a4"/>
          <w:rFonts w:ascii="仿宋" w:eastAsia="仿宋" w:hAnsi="仿宋" w:hint="eastAsia"/>
          <w:color w:val="000000"/>
          <w:sz w:val="32"/>
          <w:szCs w:val="32"/>
        </w:rPr>
        <w:t>第三章 学籍变动管理</w:t>
      </w:r>
    </w:p>
    <w:p w:rsidR="00FB6BFF" w:rsidRDefault="00306C3B" w:rsidP="00FB6BFF">
      <w:pPr>
        <w:pStyle w:val="a3"/>
        <w:shd w:val="clear" w:color="auto" w:fill="FFFFFF"/>
        <w:spacing w:before="0" w:beforeAutospacing="0" w:after="0" w:afterAutospacing="0" w:line="520" w:lineRule="exact"/>
        <w:ind w:firstLine="600"/>
        <w:jc w:val="center"/>
        <w:rPr>
          <w:rFonts w:ascii="仿宋" w:eastAsia="仿宋" w:hAnsi="仿宋"/>
          <w:color w:val="000000"/>
          <w:sz w:val="32"/>
          <w:szCs w:val="32"/>
        </w:rPr>
      </w:pPr>
      <w:r w:rsidRPr="00306C3B">
        <w:rPr>
          <w:rFonts w:ascii="仿宋" w:eastAsia="仿宋" w:hAnsi="仿宋" w:hint="eastAsia"/>
          <w:color w:val="000000"/>
          <w:sz w:val="32"/>
          <w:szCs w:val="32"/>
        </w:rPr>
        <w:lastRenderedPageBreak/>
        <w:t>第十一条 各学段各类学籍变动的具体条件和要求由省级教育行政部门根据国家法律法规和当地实际统筹制定。</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第十二条 正常升级学生的学籍信息更新，由电子学籍系统完成。</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第十三条 学生学籍信息发生变化，学籍进行转接或学生毕业（结业、</w:t>
      </w:r>
      <w:proofErr w:type="gramStart"/>
      <w:r w:rsidRPr="00306C3B">
        <w:rPr>
          <w:rFonts w:ascii="仿宋" w:eastAsia="仿宋" w:hAnsi="仿宋" w:hint="eastAsia"/>
          <w:color w:val="000000"/>
          <w:sz w:val="32"/>
          <w:szCs w:val="32"/>
        </w:rPr>
        <w:t>肄业</w:t>
      </w:r>
      <w:proofErr w:type="gramEnd"/>
      <w:r w:rsidRPr="00306C3B">
        <w:rPr>
          <w:rFonts w:ascii="仿宋" w:eastAsia="仿宋" w:hAnsi="仿宋" w:hint="eastAsia"/>
          <w:color w:val="000000"/>
          <w:sz w:val="32"/>
          <w:szCs w:val="32"/>
        </w:rPr>
        <w:t>）时，学校应</w:t>
      </w:r>
      <w:proofErr w:type="gramStart"/>
      <w:r w:rsidRPr="00306C3B">
        <w:rPr>
          <w:rFonts w:ascii="仿宋" w:eastAsia="仿宋" w:hAnsi="仿宋" w:hint="eastAsia"/>
          <w:color w:val="000000"/>
          <w:sz w:val="32"/>
          <w:szCs w:val="32"/>
        </w:rPr>
        <w:t>及时维护</w:t>
      </w:r>
      <w:proofErr w:type="gramEnd"/>
      <w:r w:rsidRPr="00306C3B">
        <w:rPr>
          <w:rFonts w:ascii="仿宋" w:eastAsia="仿宋" w:hAnsi="仿宋" w:hint="eastAsia"/>
          <w:color w:val="000000"/>
          <w:sz w:val="32"/>
          <w:szCs w:val="32"/>
        </w:rPr>
        <w:t>电子学籍系统中的有关信息，并将证明材料归入学生学籍档案。学籍主管部门应及时对学生学籍变动信息进行更新。</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第十四条 学生转学或升学的，转入学校应通过电子学籍系统启动学籍转接手续，转出学校及双方学校学籍主管部门予以核办。</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转入、转出学校和双方学校学籍主管部门应当分别在10个工作日内完成学生学籍转接。</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第十五条 学生办理学籍转接手续后，转出学校应及时转出学籍档案，并在1个月内办结。</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第十六条 学生转学或升学后，转入学校应当以收到的学籍档案为基础为学生接续档案。</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第十七条 特教学校学生转入普通学校随班就读，或普通学校随班就读残疾学生转入特教学校就读的，其学籍可以转入新学校，也可保留在原学校。</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进入工读学校就读的学生，其学籍是否转入工读学校，由原学校与学生的父母或其他监护人商定。</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第十八条 省（区、市）直管学校、设区的市直</w:t>
      </w:r>
      <w:proofErr w:type="gramStart"/>
      <w:r w:rsidRPr="00306C3B">
        <w:rPr>
          <w:rFonts w:ascii="仿宋" w:eastAsia="仿宋" w:hAnsi="仿宋" w:hint="eastAsia"/>
          <w:color w:val="000000"/>
          <w:sz w:val="32"/>
          <w:szCs w:val="32"/>
        </w:rPr>
        <w:t>管学校</w:t>
      </w:r>
      <w:proofErr w:type="gramEnd"/>
      <w:r w:rsidRPr="00306C3B">
        <w:rPr>
          <w:rFonts w:ascii="仿宋" w:eastAsia="仿宋" w:hAnsi="仿宋" w:hint="eastAsia"/>
          <w:color w:val="000000"/>
          <w:sz w:val="32"/>
          <w:szCs w:val="32"/>
        </w:rPr>
        <w:t>学生的转入转出情况，由学校每学期书面告知所在地县（区）教育行政部门。</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lastRenderedPageBreak/>
        <w:t>第十九条 学生休学由父母或其他监护人提出书面申请，学校审核同意后，通过电子学籍系统报学籍主管部门登记。复学时，学校应及时办理相关手续。</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学生休学期间学校应为其保留学籍。</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第二十条 学生到境外就读的，应当凭有效证件到现就读学校办理相关手续。回到境内后仍接受基础教育的，应接</w:t>
      </w:r>
      <w:proofErr w:type="gramStart"/>
      <w:r w:rsidRPr="00306C3B">
        <w:rPr>
          <w:rFonts w:ascii="仿宋" w:eastAsia="仿宋" w:hAnsi="仿宋" w:hint="eastAsia"/>
          <w:color w:val="000000"/>
          <w:sz w:val="32"/>
          <w:szCs w:val="32"/>
        </w:rPr>
        <w:t>续原来</w:t>
      </w:r>
      <w:proofErr w:type="gramEnd"/>
      <w:r w:rsidRPr="00306C3B">
        <w:rPr>
          <w:rFonts w:ascii="仿宋" w:eastAsia="仿宋" w:hAnsi="仿宋" w:hint="eastAsia"/>
          <w:color w:val="000000"/>
          <w:sz w:val="32"/>
          <w:szCs w:val="32"/>
        </w:rPr>
        <w:t>的学籍档案。</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第二十一条 学生死亡，学校应当</w:t>
      </w:r>
      <w:proofErr w:type="gramStart"/>
      <w:r w:rsidRPr="00306C3B">
        <w:rPr>
          <w:rFonts w:ascii="仿宋" w:eastAsia="仿宋" w:hAnsi="仿宋" w:hint="eastAsia"/>
          <w:color w:val="000000"/>
          <w:sz w:val="32"/>
          <w:szCs w:val="32"/>
        </w:rPr>
        <w:t>凭相关</w:t>
      </w:r>
      <w:proofErr w:type="gramEnd"/>
      <w:r w:rsidRPr="00306C3B">
        <w:rPr>
          <w:rFonts w:ascii="仿宋" w:eastAsia="仿宋" w:hAnsi="仿宋" w:hint="eastAsia"/>
          <w:color w:val="000000"/>
          <w:sz w:val="32"/>
          <w:szCs w:val="32"/>
        </w:rPr>
        <w:t>证明在10个工作日内通过电子学籍系统报学籍主管部门注销其学籍。</w:t>
      </w:r>
    </w:p>
    <w:p w:rsidR="00FB6BFF"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第二十二条 学校应将义务教育阶段学生辍学情况依法及时书面上报当地乡镇人民政府、县级教育行政部门和学籍主管部门，在义务教育年限内为其保留学籍，并利用电子学籍系统进行管理。</w:t>
      </w:r>
    </w:p>
    <w:p w:rsidR="00306C3B" w:rsidRPr="00306C3B" w:rsidRDefault="00306C3B" w:rsidP="00FB6BFF">
      <w:pPr>
        <w:pStyle w:val="a3"/>
        <w:shd w:val="clear" w:color="auto" w:fill="FFFFFF"/>
        <w:spacing w:before="0" w:beforeAutospacing="0" w:after="0" w:afterAutospacing="0" w:line="520" w:lineRule="exact"/>
        <w:ind w:firstLine="600"/>
        <w:rPr>
          <w:rFonts w:ascii="仿宋" w:eastAsia="仿宋" w:hAnsi="仿宋"/>
          <w:color w:val="000000"/>
          <w:sz w:val="32"/>
          <w:szCs w:val="32"/>
        </w:rPr>
      </w:pPr>
      <w:r w:rsidRPr="00306C3B">
        <w:rPr>
          <w:rFonts w:ascii="仿宋" w:eastAsia="仿宋" w:hAnsi="仿宋" w:hint="eastAsia"/>
          <w:color w:val="000000"/>
          <w:sz w:val="32"/>
          <w:szCs w:val="32"/>
        </w:rPr>
        <w:t>义务教育阶段外来务工人员随迁子女辍学的，就读学校的学籍主管部门应于每学期末将学生学籍档案转交其户籍所在地县（区）教育行政部门。</w:t>
      </w:r>
    </w:p>
    <w:p w:rsidR="00FB6BFF" w:rsidRDefault="00306C3B" w:rsidP="00CA1D57">
      <w:pPr>
        <w:pStyle w:val="a3"/>
        <w:shd w:val="clear" w:color="auto" w:fill="FFFFFF"/>
        <w:spacing w:before="0" w:beforeAutospacing="0" w:after="0" w:afterAutospacing="0" w:line="520" w:lineRule="exact"/>
        <w:jc w:val="center"/>
        <w:rPr>
          <w:rFonts w:ascii="仿宋" w:eastAsia="仿宋" w:hAnsi="仿宋"/>
          <w:color w:val="000000"/>
          <w:sz w:val="32"/>
          <w:szCs w:val="32"/>
        </w:rPr>
      </w:pPr>
      <w:r w:rsidRPr="00306C3B">
        <w:rPr>
          <w:rStyle w:val="a4"/>
          <w:rFonts w:ascii="仿宋" w:eastAsia="仿宋" w:hAnsi="仿宋" w:hint="eastAsia"/>
          <w:color w:val="000000"/>
          <w:sz w:val="32"/>
          <w:szCs w:val="32"/>
        </w:rPr>
        <w:t>第四章 保障措施</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第二十三条 地方教育行政部门和学校应当为学籍管理提供必要的保障条件，配备或指定学籍管理员，完善管理制度，建立工作机制。</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对学籍管理员</w:t>
      </w:r>
      <w:proofErr w:type="gramStart"/>
      <w:r w:rsidRPr="00306C3B">
        <w:rPr>
          <w:rFonts w:ascii="仿宋" w:eastAsia="仿宋" w:hAnsi="仿宋" w:hint="eastAsia"/>
          <w:color w:val="000000"/>
          <w:sz w:val="32"/>
          <w:szCs w:val="32"/>
        </w:rPr>
        <w:t>当实行</w:t>
      </w:r>
      <w:proofErr w:type="gramEnd"/>
      <w:r w:rsidRPr="00306C3B">
        <w:rPr>
          <w:rFonts w:ascii="仿宋" w:eastAsia="仿宋" w:hAnsi="仿宋" w:hint="eastAsia"/>
          <w:color w:val="000000"/>
          <w:sz w:val="32"/>
          <w:szCs w:val="32"/>
        </w:rPr>
        <w:t>先培训后上岗，并保持相对稳定。各级学籍管理员的基本信息须报送上一级教育行政部门。</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第二十四条 地方教育行政部门和学校应当每学期复核学生学籍，确保学籍变动手续完备、学生基本信息和学籍变动信息准确。</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lastRenderedPageBreak/>
        <w:t>第二十五条 各级教育行政部门和学校要建立严格的保密制度。非经学籍主管部门书面批准，学籍信息一律不得向外提供，严防学籍信息外泄和滥用。</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第二十六条 教育行政部门违反本办法的规定，由上一级教育行政部门责令改正；情节严重的，对直接负责的主管人员和其他直接责任人员依法处理。</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第二十七条 学校违反本办法的规定，有下列情形之一的，由主管部门责令改正；情节严重的，依法追究校长和相关人员责任：</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一、不为已接收学生建立学籍档案的；</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二、以虚假信息建立学籍或学籍档案的；</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三、不及时把学籍变动信息纳入学籍档案的；</w:t>
      </w:r>
    </w:p>
    <w:p w:rsidR="00FB6BFF"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四、不及时报告义务教育阶段学生辍学情况的；</w:t>
      </w:r>
    </w:p>
    <w:p w:rsidR="00306C3B" w:rsidRPr="00306C3B" w:rsidRDefault="00306C3B" w:rsidP="00FB6BFF">
      <w:pPr>
        <w:pStyle w:val="a3"/>
        <w:shd w:val="clear" w:color="auto" w:fill="FFFFFF"/>
        <w:spacing w:before="0" w:beforeAutospacing="0" w:after="0" w:afterAutospacing="0" w:line="520" w:lineRule="exact"/>
        <w:ind w:firstLine="630"/>
        <w:rPr>
          <w:rFonts w:ascii="仿宋" w:eastAsia="仿宋" w:hAnsi="仿宋"/>
          <w:color w:val="000000"/>
          <w:sz w:val="32"/>
          <w:szCs w:val="32"/>
        </w:rPr>
      </w:pPr>
      <w:r w:rsidRPr="00306C3B">
        <w:rPr>
          <w:rFonts w:ascii="仿宋" w:eastAsia="仿宋" w:hAnsi="仿宋" w:hint="eastAsia"/>
          <w:color w:val="000000"/>
          <w:sz w:val="32"/>
          <w:szCs w:val="32"/>
        </w:rPr>
        <w:t>五、接收学生不为其办理转学手续的；</w:t>
      </w:r>
    </w:p>
    <w:p w:rsidR="00306C3B" w:rsidRPr="00306C3B" w:rsidRDefault="00306C3B" w:rsidP="00306C3B">
      <w:pPr>
        <w:pStyle w:val="a3"/>
        <w:shd w:val="clear" w:color="auto" w:fill="FFFFFF"/>
        <w:spacing w:before="0" w:beforeAutospacing="0" w:after="0" w:afterAutospacing="0" w:line="520" w:lineRule="exact"/>
        <w:rPr>
          <w:rFonts w:ascii="仿宋" w:eastAsia="仿宋" w:hAnsi="仿宋"/>
          <w:color w:val="000000"/>
          <w:sz w:val="32"/>
          <w:szCs w:val="32"/>
        </w:rPr>
      </w:pPr>
      <w:r w:rsidRPr="00306C3B">
        <w:rPr>
          <w:rFonts w:eastAsia="仿宋" w:hint="eastAsia"/>
          <w:color w:val="000000"/>
          <w:sz w:val="32"/>
          <w:szCs w:val="32"/>
        </w:rPr>
        <w:t>  </w:t>
      </w:r>
      <w:r w:rsidRPr="00306C3B">
        <w:rPr>
          <w:rFonts w:ascii="仿宋" w:eastAsia="仿宋" w:hAnsi="仿宋" w:hint="eastAsia"/>
          <w:color w:val="000000"/>
          <w:sz w:val="32"/>
          <w:szCs w:val="32"/>
        </w:rPr>
        <w:t>六、不按规定为学生转接学籍档案的；</w:t>
      </w:r>
    </w:p>
    <w:p w:rsidR="00306C3B" w:rsidRPr="00306C3B" w:rsidRDefault="00306C3B" w:rsidP="00306C3B">
      <w:pPr>
        <w:pStyle w:val="a3"/>
        <w:shd w:val="clear" w:color="auto" w:fill="FFFFFF"/>
        <w:spacing w:before="0" w:beforeAutospacing="0" w:after="0" w:afterAutospacing="0" w:line="520" w:lineRule="exact"/>
        <w:rPr>
          <w:rFonts w:ascii="仿宋" w:eastAsia="仿宋" w:hAnsi="仿宋"/>
          <w:color w:val="000000"/>
          <w:sz w:val="32"/>
          <w:szCs w:val="32"/>
        </w:rPr>
      </w:pPr>
      <w:r w:rsidRPr="00306C3B">
        <w:rPr>
          <w:rFonts w:eastAsia="仿宋" w:hint="eastAsia"/>
          <w:color w:val="000000"/>
          <w:sz w:val="32"/>
          <w:szCs w:val="32"/>
        </w:rPr>
        <w:t>  </w:t>
      </w:r>
      <w:r w:rsidRPr="00306C3B">
        <w:rPr>
          <w:rFonts w:ascii="仿宋" w:eastAsia="仿宋" w:hAnsi="仿宋" w:hint="eastAsia"/>
          <w:color w:val="000000"/>
          <w:sz w:val="32"/>
          <w:szCs w:val="32"/>
        </w:rPr>
        <w:t>七、泄露或非法使用学生学籍信息的；</w:t>
      </w:r>
    </w:p>
    <w:p w:rsidR="00306C3B" w:rsidRPr="00306C3B" w:rsidRDefault="00306C3B" w:rsidP="00306C3B">
      <w:pPr>
        <w:pStyle w:val="a3"/>
        <w:shd w:val="clear" w:color="auto" w:fill="FFFFFF"/>
        <w:spacing w:before="0" w:beforeAutospacing="0" w:after="0" w:afterAutospacing="0" w:line="520" w:lineRule="exact"/>
        <w:rPr>
          <w:rFonts w:ascii="仿宋" w:eastAsia="仿宋" w:hAnsi="仿宋"/>
          <w:color w:val="000000"/>
          <w:sz w:val="32"/>
          <w:szCs w:val="32"/>
        </w:rPr>
      </w:pPr>
      <w:r w:rsidRPr="00306C3B">
        <w:rPr>
          <w:rFonts w:eastAsia="仿宋" w:hint="eastAsia"/>
          <w:color w:val="000000"/>
          <w:sz w:val="32"/>
          <w:szCs w:val="32"/>
        </w:rPr>
        <w:t>  </w:t>
      </w:r>
      <w:r w:rsidRPr="00306C3B">
        <w:rPr>
          <w:rFonts w:ascii="仿宋" w:eastAsia="仿宋" w:hAnsi="仿宋" w:hint="eastAsia"/>
          <w:color w:val="000000"/>
          <w:sz w:val="32"/>
          <w:szCs w:val="32"/>
        </w:rPr>
        <w:t>八、违反本办法规定的其他行为。</w:t>
      </w:r>
    </w:p>
    <w:p w:rsidR="00FB6BFF" w:rsidRDefault="00306C3B" w:rsidP="00CA1D57">
      <w:pPr>
        <w:pStyle w:val="a3"/>
        <w:shd w:val="clear" w:color="auto" w:fill="FFFFFF"/>
        <w:spacing w:before="0" w:beforeAutospacing="0" w:after="0" w:afterAutospacing="0" w:line="520" w:lineRule="exact"/>
        <w:jc w:val="center"/>
        <w:rPr>
          <w:rFonts w:ascii="仿宋" w:eastAsia="仿宋" w:hAnsi="仿宋"/>
          <w:color w:val="000000"/>
          <w:sz w:val="32"/>
          <w:szCs w:val="32"/>
        </w:rPr>
      </w:pPr>
      <w:r w:rsidRPr="00306C3B">
        <w:rPr>
          <w:rStyle w:val="a4"/>
          <w:rFonts w:ascii="仿宋" w:eastAsia="仿宋" w:hAnsi="仿宋" w:hint="eastAsia"/>
          <w:color w:val="000000"/>
          <w:sz w:val="32"/>
          <w:szCs w:val="32"/>
        </w:rPr>
        <w:t>第五章 附则</w:t>
      </w:r>
    </w:p>
    <w:p w:rsidR="00306C3B" w:rsidRPr="00306C3B" w:rsidRDefault="00FB6BFF" w:rsidP="00FB6BFF">
      <w:pPr>
        <w:pStyle w:val="a3"/>
        <w:shd w:val="clear" w:color="auto" w:fill="FFFFFF"/>
        <w:spacing w:before="0" w:beforeAutospacing="0" w:after="0" w:afterAutospacing="0"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sidR="00306C3B" w:rsidRPr="00306C3B">
        <w:rPr>
          <w:rFonts w:ascii="仿宋" w:eastAsia="仿宋" w:hAnsi="仿宋" w:hint="eastAsia"/>
          <w:color w:val="000000"/>
          <w:sz w:val="32"/>
          <w:szCs w:val="32"/>
        </w:rPr>
        <w:t>第二十八条 学校的外籍学生和港澳台学生学籍管理，参照本办法执行。</w:t>
      </w:r>
    </w:p>
    <w:p w:rsidR="00306C3B" w:rsidRPr="00306C3B" w:rsidRDefault="00306C3B" w:rsidP="00306C3B">
      <w:pPr>
        <w:pStyle w:val="a3"/>
        <w:shd w:val="clear" w:color="auto" w:fill="FFFFFF"/>
        <w:spacing w:before="0" w:beforeAutospacing="0" w:after="0" w:afterAutospacing="0" w:line="520" w:lineRule="exact"/>
        <w:rPr>
          <w:rFonts w:ascii="仿宋" w:eastAsia="仿宋" w:hAnsi="仿宋"/>
          <w:color w:val="000000"/>
          <w:sz w:val="32"/>
          <w:szCs w:val="32"/>
        </w:rPr>
      </w:pPr>
      <w:r w:rsidRPr="00306C3B">
        <w:rPr>
          <w:rFonts w:eastAsia="仿宋" w:hint="eastAsia"/>
          <w:color w:val="000000"/>
          <w:sz w:val="32"/>
          <w:szCs w:val="32"/>
        </w:rPr>
        <w:t>  </w:t>
      </w:r>
      <w:r w:rsidRPr="00306C3B">
        <w:rPr>
          <w:rFonts w:ascii="仿宋" w:eastAsia="仿宋" w:hAnsi="仿宋" w:hint="eastAsia"/>
          <w:color w:val="000000"/>
          <w:sz w:val="32"/>
          <w:szCs w:val="32"/>
        </w:rPr>
        <w:t>第二十九条 省级教育行政部门应制订或完善实施细则。</w:t>
      </w:r>
    </w:p>
    <w:p w:rsidR="00306C3B" w:rsidRPr="00306C3B" w:rsidRDefault="00306C3B" w:rsidP="00306C3B">
      <w:pPr>
        <w:pStyle w:val="a3"/>
        <w:shd w:val="clear" w:color="auto" w:fill="FFFFFF"/>
        <w:spacing w:before="0" w:beforeAutospacing="0" w:after="0" w:afterAutospacing="0" w:line="520" w:lineRule="exact"/>
        <w:rPr>
          <w:rFonts w:ascii="仿宋" w:eastAsia="仿宋" w:hAnsi="仿宋"/>
          <w:color w:val="000000"/>
          <w:sz w:val="32"/>
          <w:szCs w:val="32"/>
        </w:rPr>
      </w:pPr>
      <w:r w:rsidRPr="00306C3B">
        <w:rPr>
          <w:rFonts w:eastAsia="仿宋" w:hint="eastAsia"/>
          <w:color w:val="000000"/>
          <w:sz w:val="32"/>
          <w:szCs w:val="32"/>
        </w:rPr>
        <w:t>  </w:t>
      </w:r>
      <w:r w:rsidRPr="00306C3B">
        <w:rPr>
          <w:rFonts w:ascii="仿宋" w:eastAsia="仿宋" w:hAnsi="仿宋" w:hint="eastAsia"/>
          <w:color w:val="000000"/>
          <w:sz w:val="32"/>
          <w:szCs w:val="32"/>
        </w:rPr>
        <w:t>第三十条 本办法自2013年9月1日起施行。</w:t>
      </w:r>
    </w:p>
    <w:p w:rsidR="00434396" w:rsidRDefault="00434396"/>
    <w:sectPr w:rsidR="00434396" w:rsidSect="004343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661" w:rsidRDefault="00F77661" w:rsidP="00CA1D57">
      <w:r>
        <w:separator/>
      </w:r>
    </w:p>
  </w:endnote>
  <w:endnote w:type="continuationSeparator" w:id="0">
    <w:p w:rsidR="00F77661" w:rsidRDefault="00F77661" w:rsidP="00CA1D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661" w:rsidRDefault="00F77661" w:rsidP="00CA1D57">
      <w:r>
        <w:separator/>
      </w:r>
    </w:p>
  </w:footnote>
  <w:footnote w:type="continuationSeparator" w:id="0">
    <w:p w:rsidR="00F77661" w:rsidRDefault="00F77661" w:rsidP="00CA1D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C3B"/>
    <w:rsid w:val="00306C3B"/>
    <w:rsid w:val="00434396"/>
    <w:rsid w:val="0047493E"/>
    <w:rsid w:val="00733C61"/>
    <w:rsid w:val="00CA1D57"/>
    <w:rsid w:val="00F77661"/>
    <w:rsid w:val="00FB6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C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6C3B"/>
    <w:rPr>
      <w:b/>
      <w:bCs/>
    </w:rPr>
  </w:style>
  <w:style w:type="paragraph" w:styleId="a5">
    <w:name w:val="Date"/>
    <w:basedOn w:val="a"/>
    <w:next w:val="a"/>
    <w:link w:val="Char"/>
    <w:uiPriority w:val="99"/>
    <w:semiHidden/>
    <w:unhideWhenUsed/>
    <w:rsid w:val="00306C3B"/>
    <w:pPr>
      <w:ind w:leftChars="2500" w:left="100"/>
    </w:pPr>
  </w:style>
  <w:style w:type="character" w:customStyle="1" w:styleId="Char">
    <w:name w:val="日期 Char"/>
    <w:basedOn w:val="a0"/>
    <w:link w:val="a5"/>
    <w:uiPriority w:val="99"/>
    <w:semiHidden/>
    <w:rsid w:val="00306C3B"/>
  </w:style>
  <w:style w:type="paragraph" w:styleId="a6">
    <w:name w:val="header"/>
    <w:basedOn w:val="a"/>
    <w:link w:val="Char0"/>
    <w:uiPriority w:val="99"/>
    <w:semiHidden/>
    <w:unhideWhenUsed/>
    <w:rsid w:val="00CA1D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A1D57"/>
    <w:rPr>
      <w:sz w:val="18"/>
      <w:szCs w:val="18"/>
    </w:rPr>
  </w:style>
  <w:style w:type="paragraph" w:styleId="a7">
    <w:name w:val="footer"/>
    <w:basedOn w:val="a"/>
    <w:link w:val="Char1"/>
    <w:uiPriority w:val="99"/>
    <w:semiHidden/>
    <w:unhideWhenUsed/>
    <w:rsid w:val="00CA1D5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A1D57"/>
    <w:rPr>
      <w:sz w:val="18"/>
      <w:szCs w:val="18"/>
    </w:rPr>
  </w:style>
</w:styles>
</file>

<file path=word/webSettings.xml><?xml version="1.0" encoding="utf-8"?>
<w:webSettings xmlns:r="http://schemas.openxmlformats.org/officeDocument/2006/relationships" xmlns:w="http://schemas.openxmlformats.org/wordprocessingml/2006/main">
  <w:divs>
    <w:div w:id="1913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2020-12-22T01:08:00Z</dcterms:created>
  <dcterms:modified xsi:type="dcterms:W3CDTF">2020-12-22T02:18:00Z</dcterms:modified>
</cp:coreProperties>
</file>