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580"/>
        <w:gridCol w:w="1812"/>
        <w:gridCol w:w="1866"/>
        <w:gridCol w:w="1172"/>
        <w:gridCol w:w="1344"/>
        <w:gridCol w:w="1751"/>
        <w:gridCol w:w="1640"/>
        <w:gridCol w:w="552"/>
        <w:gridCol w:w="551"/>
        <w:gridCol w:w="898"/>
        <w:gridCol w:w="898"/>
        <w:gridCol w:w="440"/>
        <w:gridCol w:w="447"/>
      </w:tblGrid>
      <w:tr w:rsidR="006513E5">
        <w:trPr>
          <w:trHeight w:val="871"/>
        </w:trPr>
        <w:tc>
          <w:tcPr>
            <w:tcW w:w="14320" w:type="dxa"/>
            <w:gridSpan w:val="14"/>
            <w:shd w:val="clear" w:color="auto" w:fill="auto"/>
            <w:vAlign w:val="center"/>
          </w:tcPr>
          <w:p w:rsidR="006513E5" w:rsidRDefault="00CE6954" w:rsidP="00CE6954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 w:rsidRPr="00CE6954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吴川市</w:t>
            </w:r>
            <w:r w:rsidR="005B6B94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市政服务领域基层政务公开标准目录</w:t>
            </w:r>
          </w:p>
          <w:p w:rsidR="006513E5" w:rsidRDefault="006513E5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6513E5">
        <w:trPr>
          <w:trHeight w:val="676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时限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公开渠道和载体                     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6513E5">
        <w:trPr>
          <w:trHeight w:val="701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 w:rsidR="006513E5">
        <w:trPr>
          <w:trHeight w:val="124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市政设施建设类审批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占用、挖掘城市道路审批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 xml:space="preserve">申请条件、申请材料、申请流程、法定依据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1A7A89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hyperlink r:id="rId9" w:history="1">
              <w:r w:rsidR="005B6B94">
                <w:rPr>
                  <w:rStyle w:val="a3"/>
                  <w:rFonts w:asciiTheme="minorEastAsia" w:hAnsiTheme="minorEastAsia" w:cstheme="minorEastAsia" w:hint="eastAsia"/>
                  <w:color w:val="auto"/>
                  <w:sz w:val="18"/>
                  <w:szCs w:val="18"/>
                  <w:u w:val="none"/>
                </w:rPr>
                <w:t>《城市道路管理条例》</w:t>
              </w:r>
            </w:hyperlink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吴川市城市管理和综合执法局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513E5">
        <w:trPr>
          <w:trHeight w:val="136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 xml:space="preserve">申请条件、申请材料、申请流程、法定依据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1A7A89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hyperlink r:id="rId10" w:history="1">
              <w:r w:rsidR="005B6B94">
                <w:rPr>
                  <w:rStyle w:val="a3"/>
                  <w:rFonts w:asciiTheme="minorEastAsia" w:hAnsiTheme="minorEastAsia" w:cstheme="minorEastAsia" w:hint="eastAsia"/>
                  <w:color w:val="auto"/>
                  <w:sz w:val="18"/>
                  <w:szCs w:val="18"/>
                  <w:u w:val="none"/>
                </w:rPr>
                <w:t>《城市道路管理条例》</w:t>
              </w:r>
            </w:hyperlink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吴川市城市管理和综合执法局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513E5">
        <w:trPr>
          <w:trHeight w:val="124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特殊车辆在城市道路上行驶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 xml:space="preserve">申请条件、申请材料、申请流程、法定依据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1A7A89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hyperlink r:id="rId11" w:history="1">
              <w:r w:rsidR="005B6B94">
                <w:rPr>
                  <w:rStyle w:val="a3"/>
                  <w:rFonts w:asciiTheme="minorEastAsia" w:hAnsiTheme="minorEastAsia" w:cstheme="minorEastAsia" w:hint="eastAsia"/>
                  <w:color w:val="auto"/>
                  <w:sz w:val="18"/>
                  <w:szCs w:val="18"/>
                  <w:u w:val="none"/>
                </w:rPr>
                <w:t>《城市道路管理条例》</w:t>
              </w:r>
            </w:hyperlink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吴川市城市管理和综合执法局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513E5">
        <w:trPr>
          <w:trHeight w:val="278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城市园林绿化行政审批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吴川市城市管理和综合执法局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E5" w:rsidRDefault="006513E5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E5" w:rsidRDefault="006513E5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3E5" w:rsidRDefault="006513E5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6513E5">
        <w:trPr>
          <w:trHeight w:val="278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6513E5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城市园林绿化行政处罚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207C13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吴川市</w:t>
            </w:r>
            <w:r w:rsidR="005B6B94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城市管</w:t>
            </w:r>
            <w:bookmarkStart w:id="0" w:name="_GoBack"/>
            <w:bookmarkEnd w:id="0"/>
            <w:r w:rsidR="005B6B94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理和综合执法局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513E5">
        <w:trPr>
          <w:trHeight w:val="67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城镇燃气管理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燃气经营许可证核发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申请条件、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  申请材料、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  申请流程、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《城镇燃气管理条例》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20个工作日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吴川市住房和城乡建设局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</w:tr>
      <w:tr w:rsidR="006513E5">
        <w:trPr>
          <w:trHeight w:val="67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5" w:rsidRDefault="006513E5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申请条件、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  申请材料、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  申请流程、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《城镇燃气管理条例》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20个工作日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吴川市住房和城乡建设局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5" w:rsidRDefault="006513E5">
            <w:pPr>
              <w:widowControl/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</w:tr>
      <w:tr w:rsidR="006513E5">
        <w:trPr>
          <w:trHeight w:val="137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城市供水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用水申报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申请条件、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>申请材料、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>申请流程、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br/>
              <w:t>法定依据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《城市供水条例》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吴川市自来水公司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√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3E5" w:rsidRDefault="005B6B94">
            <w:pPr>
              <w:spacing w:line="22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6513E5" w:rsidRDefault="006513E5">
      <w:pPr>
        <w:spacing w:line="220" w:lineRule="exact"/>
        <w:rPr>
          <w:rFonts w:asciiTheme="minorEastAsia" w:hAnsiTheme="minorEastAsia" w:cstheme="minorEastAsia"/>
          <w:sz w:val="18"/>
          <w:szCs w:val="18"/>
        </w:rPr>
      </w:pPr>
    </w:p>
    <w:sectPr w:rsidR="006513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89" w:rsidRDefault="001A7A89" w:rsidP="00CE6954">
      <w:r>
        <w:separator/>
      </w:r>
    </w:p>
  </w:endnote>
  <w:endnote w:type="continuationSeparator" w:id="0">
    <w:p w:rsidR="001A7A89" w:rsidRDefault="001A7A89" w:rsidP="00CE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89" w:rsidRDefault="001A7A89" w:rsidP="00CE6954">
      <w:r>
        <w:separator/>
      </w:r>
    </w:p>
  </w:footnote>
  <w:footnote w:type="continuationSeparator" w:id="0">
    <w:p w:rsidR="001A7A89" w:rsidRDefault="001A7A89" w:rsidP="00CE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5EA53"/>
    <w:multiLevelType w:val="singleLevel"/>
    <w:tmpl w:val="E345EA53"/>
    <w:lvl w:ilvl="0">
      <w:start w:val="1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A76168"/>
    <w:rsid w:val="001A7A89"/>
    <w:rsid w:val="00207C13"/>
    <w:rsid w:val="00256FBD"/>
    <w:rsid w:val="0047312A"/>
    <w:rsid w:val="005B6B94"/>
    <w:rsid w:val="006513E5"/>
    <w:rsid w:val="00CB40D3"/>
    <w:rsid w:val="00CE6954"/>
    <w:rsid w:val="05307685"/>
    <w:rsid w:val="05E5367E"/>
    <w:rsid w:val="123C7888"/>
    <w:rsid w:val="1EF352E8"/>
    <w:rsid w:val="21131720"/>
    <w:rsid w:val="3EBA57BE"/>
    <w:rsid w:val="42177E68"/>
    <w:rsid w:val="47E9710B"/>
    <w:rsid w:val="4A724E32"/>
    <w:rsid w:val="59A76168"/>
    <w:rsid w:val="63F232A4"/>
    <w:rsid w:val="76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a4">
    <w:name w:val="文档"/>
    <w:basedOn w:val="a"/>
    <w:qFormat/>
    <w:rPr>
      <w:rFonts w:eastAsia="仿宋"/>
      <w:sz w:val="32"/>
    </w:rPr>
  </w:style>
  <w:style w:type="paragraph" w:styleId="a5">
    <w:name w:val="header"/>
    <w:basedOn w:val="a"/>
    <w:link w:val="Char"/>
    <w:rsid w:val="00CE6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69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E6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E69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d.gov.cn/zwgk/wjk/zcfgk/content/post_253209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d.gov.cn/zwgk/wjk/zcfgk/content/post_25320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d.gov.cn/zwgk/wjk/zcfgk/content/post_253209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1117</Characters>
  <Application>Microsoft Office Word</Application>
  <DocSecurity>0</DocSecurity>
  <Lines>9</Lines>
  <Paragraphs>2</Paragraphs>
  <ScaleCrop>false</ScaleCrop>
  <Company>Microsoft Corp.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驚蟄</dc:creator>
  <cp:lastModifiedBy>梁丽诗</cp:lastModifiedBy>
  <cp:revision>6</cp:revision>
  <cp:lastPrinted>2020-08-04T00:34:00Z</cp:lastPrinted>
  <dcterms:created xsi:type="dcterms:W3CDTF">2020-08-03T10:43:00Z</dcterms:created>
  <dcterms:modified xsi:type="dcterms:W3CDTF">2020-12-15T03:05:00Z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