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Chars="0"/>
        <w:jc w:val="center"/>
        <w:textAlignment w:val="baseline"/>
        <w:rPr>
          <w:rStyle w:val="12"/>
          <w:rFonts w:ascii="华文仿宋" w:hAnsi="华文仿宋" w:eastAsia="华文仿宋"/>
          <w:b/>
          <w:kern w:val="2"/>
          <w:sz w:val="56"/>
          <w:szCs w:val="56"/>
          <w:lang w:val="en-US" w:eastAsia="zh-CN" w:bidi="ar-SA"/>
        </w:rPr>
      </w:pPr>
      <w:r>
        <w:rPr>
          <w:rStyle w:val="12"/>
          <w:rFonts w:ascii="华文仿宋" w:hAnsi="华文仿宋" w:eastAsia="华文仿宋"/>
          <w:b/>
          <w:kern w:val="2"/>
          <w:sz w:val="56"/>
          <w:szCs w:val="56"/>
          <w:lang w:val="en-US" w:eastAsia="zh-CN" w:bidi="ar-SA"/>
        </w:rPr>
        <w:t>吴川市畜禽养殖禁养区划定方案</w:t>
      </w:r>
    </w:p>
    <w:p>
      <w:pPr>
        <w:spacing w:line="360" w:lineRule="auto"/>
        <w:ind w:firstLineChars="0"/>
        <w:jc w:val="center"/>
        <w:textAlignment w:val="baseline"/>
        <w:rPr>
          <w:rStyle w:val="12"/>
          <w:rFonts w:hint="eastAsia" w:ascii="华文仿宋" w:hAnsi="华文仿宋" w:eastAsia="华文仿宋"/>
          <w:b/>
          <w:kern w:val="2"/>
          <w:sz w:val="56"/>
          <w:szCs w:val="56"/>
          <w:lang w:val="en-US" w:eastAsia="zh-CN" w:bidi="ar-SA"/>
        </w:rPr>
      </w:pPr>
      <w:r>
        <w:rPr>
          <w:rStyle w:val="12"/>
          <w:rFonts w:hint="eastAsia" w:ascii="华文仿宋" w:hAnsi="华文仿宋"/>
          <w:b/>
          <w:kern w:val="2"/>
          <w:sz w:val="56"/>
          <w:szCs w:val="56"/>
          <w:lang w:val="en-US" w:eastAsia="zh-CN" w:bidi="ar-SA"/>
        </w:rPr>
        <w:t>(征求意见稿）</w:t>
      </w:r>
    </w:p>
    <w:p>
      <w:pPr>
        <w:spacing w:line="360" w:lineRule="auto"/>
        <w:ind w:firstLine="1440" w:firstLineChars="200"/>
        <w:jc w:val="both"/>
        <w:textAlignment w:val="baseline"/>
        <w:rPr>
          <w:rStyle w:val="12"/>
          <w:rFonts w:ascii="华文仿宋" w:hAnsi="华文仿宋" w:eastAsia="华文仿宋"/>
          <w:kern w:val="2"/>
          <w:sz w:val="72"/>
          <w:szCs w:val="72"/>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bookmarkStart w:id="0" w:name="_GoBack"/>
      <w:bookmarkEnd w:id="0"/>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Chars="0"/>
        <w:jc w:val="both"/>
        <w:textAlignment w:val="baseline"/>
        <w:rPr>
          <w:rStyle w:val="12"/>
          <w:rFonts w:ascii="华文仿宋" w:hAnsi="华文仿宋" w:eastAsia="华文仿宋"/>
          <w:kern w:val="2"/>
          <w:sz w:val="32"/>
          <w:szCs w:val="32"/>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pPr>
    </w:p>
    <w:p>
      <w:pPr>
        <w:spacing w:line="360" w:lineRule="auto"/>
        <w:ind w:firstLineChars="0"/>
        <w:jc w:val="center"/>
        <w:textAlignment w:val="baseline"/>
        <w:rPr>
          <w:rStyle w:val="12"/>
          <w:rFonts w:ascii="华文仿宋" w:hAnsi="华文仿宋" w:eastAsia="华文仿宋"/>
          <w:kern w:val="2"/>
          <w:sz w:val="24"/>
          <w:szCs w:val="24"/>
          <w:lang w:val="en-US" w:eastAsia="zh-CN" w:bidi="ar-SA"/>
        </w:rPr>
      </w:pPr>
      <w:r>
        <w:rPr>
          <w:rStyle w:val="12"/>
          <w:rFonts w:ascii="华文仿宋" w:hAnsi="华文仿宋" w:eastAsia="华文仿宋"/>
          <w:kern w:val="2"/>
          <w:sz w:val="36"/>
          <w:szCs w:val="36"/>
          <w:lang w:val="en-US" w:eastAsia="zh-CN" w:bidi="ar-SA"/>
        </w:rPr>
        <w:t>二零二零年</w:t>
      </w:r>
      <w:r>
        <w:rPr>
          <w:rStyle w:val="12"/>
          <w:rFonts w:hint="eastAsia" w:ascii="华文仿宋" w:hAnsi="华文仿宋"/>
          <w:kern w:val="2"/>
          <w:sz w:val="36"/>
          <w:szCs w:val="36"/>
          <w:lang w:val="en-US" w:eastAsia="zh-CN" w:bidi="ar-SA"/>
        </w:rPr>
        <w:t>10</w:t>
      </w:r>
      <w:r>
        <w:rPr>
          <w:rStyle w:val="12"/>
          <w:rFonts w:ascii="华文仿宋" w:hAnsi="华文仿宋" w:eastAsia="华文仿宋"/>
          <w:kern w:val="2"/>
          <w:sz w:val="36"/>
          <w:szCs w:val="36"/>
          <w:lang w:val="en-US" w:eastAsia="zh-CN" w:bidi="ar-SA"/>
        </w:rPr>
        <w:t>月</w:t>
      </w:r>
    </w:p>
    <w:p>
      <w:pPr>
        <w:spacing w:line="360" w:lineRule="auto"/>
        <w:ind w:firstLine="480" w:firstLineChars="200"/>
        <w:jc w:val="both"/>
        <w:textAlignment w:val="baseline"/>
        <w:rPr>
          <w:rStyle w:val="12"/>
          <w:rFonts w:ascii="华文仿宋" w:hAnsi="华文仿宋" w:eastAsia="华文仿宋"/>
          <w:kern w:val="2"/>
          <w:sz w:val="24"/>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lnNumType w:countBy="0"/>
          <w:cols w:space="425" w:num="1"/>
          <w:vAlign w:val="top"/>
          <w:docGrid w:type="lines" w:linePitch="312" w:charSpace="0"/>
        </w:sectPr>
      </w:pPr>
    </w:p>
    <w:p>
      <w:pPr>
        <w:spacing w:line="260" w:lineRule="auto"/>
        <w:ind w:firstLine="721" w:firstLineChars="200"/>
        <w:jc w:val="center"/>
        <w:textAlignment w:val="baseline"/>
        <w:rPr>
          <w:rStyle w:val="12"/>
          <w:rFonts w:ascii="华文仿宋" w:hAnsi="华文仿宋" w:eastAsia="华文仿宋"/>
          <w:b/>
          <w:color w:val="000000"/>
          <w:kern w:val="2"/>
          <w:sz w:val="36"/>
          <w:szCs w:val="36"/>
          <w:lang w:val="en-US" w:eastAsia="zh-CN" w:bidi="ar-SA"/>
        </w:rPr>
      </w:pPr>
      <w:r>
        <w:rPr>
          <w:rStyle w:val="12"/>
          <w:rFonts w:ascii="华文仿宋" w:hAnsi="华文仿宋" w:eastAsia="华文仿宋"/>
          <w:b/>
          <w:color w:val="000000"/>
          <w:kern w:val="2"/>
          <w:sz w:val="36"/>
          <w:szCs w:val="36"/>
          <w:lang w:val="zh-CN" w:eastAsia="zh-CN" w:bidi="ar-SA"/>
        </w:rPr>
        <w:t>目 录</w:t>
      </w:r>
    </w:p>
    <w:p>
      <w:pPr>
        <w:pStyle w:val="24"/>
        <w:widowControl/>
        <w:tabs>
          <w:tab w:val="right" w:leader="dot" w:pos="8306"/>
        </w:tabs>
        <w:kinsoku/>
        <w:wordWrap/>
        <w:overflowPunct/>
        <w:autoSpaceDE/>
        <w:autoSpaceDN/>
        <w:bidi w:val="0"/>
        <w:snapToGrid w:val="0"/>
        <w:spacing w:after="0" w:line="360" w:lineRule="auto"/>
        <w:ind w:right="0" w:rightChars="0" w:firstLine="480" w:firstLineChars="200"/>
        <w:jc w:val="left"/>
        <w:textAlignment w:val="auto"/>
        <w:rPr>
          <w:rStyle w:val="12"/>
          <w:rFonts w:eastAsia="华文仿宋"/>
          <w:kern w:val="0"/>
          <w:sz w:val="24"/>
          <w:szCs w:val="24"/>
          <w:lang w:val="en-US" w:eastAsia="zh-CN" w:bidi="ar-SA"/>
        </w:rPr>
      </w:pPr>
      <w:r>
        <w:rPr>
          <w:rStyle w:val="12"/>
          <w:rFonts w:ascii="华文仿宋" w:hAnsi="华文仿宋" w:eastAsia="华文仿宋"/>
          <w:kern w:val="0"/>
          <w:sz w:val="24"/>
          <w:szCs w:val="24"/>
          <w:lang w:val="zh-CN" w:eastAsia="zh-CN" w:bidi="ar-SA"/>
        </w:rPr>
        <w:t>目 录</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I</w:t>
      </w:r>
    </w:p>
    <w:p>
      <w:pPr>
        <w:pStyle w:val="24"/>
        <w:widowControl/>
        <w:tabs>
          <w:tab w:val="right" w:leader="dot" w:pos="8306"/>
        </w:tabs>
        <w:kinsoku/>
        <w:wordWrap/>
        <w:overflowPunct/>
        <w:autoSpaceDE/>
        <w:autoSpaceDN/>
        <w:bidi w:val="0"/>
        <w:snapToGrid w:val="0"/>
        <w:spacing w:after="0" w:line="360" w:lineRule="auto"/>
        <w:ind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一、总则</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（一）背景</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（二）指导思想</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（三）划分原则</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（四）术语与定义</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3</w:t>
      </w:r>
    </w:p>
    <w:p>
      <w:pPr>
        <w:pStyle w:val="24"/>
        <w:widowControl/>
        <w:tabs>
          <w:tab w:val="right" w:leader="dot" w:pos="8306"/>
        </w:tabs>
        <w:kinsoku/>
        <w:wordWrap/>
        <w:overflowPunct/>
        <w:autoSpaceDE/>
        <w:autoSpaceDN/>
        <w:bidi w:val="0"/>
        <w:snapToGrid w:val="0"/>
        <w:spacing w:after="0" w:line="360" w:lineRule="auto"/>
        <w:ind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二、禁养区划定情况回顾</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6</w:t>
      </w:r>
    </w:p>
    <w:p>
      <w:pPr>
        <w:pStyle w:val="24"/>
        <w:widowControl/>
        <w:tabs>
          <w:tab w:val="right" w:leader="dot" w:pos="8306"/>
        </w:tabs>
        <w:kinsoku/>
        <w:wordWrap/>
        <w:overflowPunct/>
        <w:autoSpaceDE/>
        <w:autoSpaceDN/>
        <w:bidi w:val="0"/>
        <w:snapToGrid w:val="0"/>
        <w:spacing w:after="0" w:line="360" w:lineRule="auto"/>
        <w:ind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三、区域基本情况</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11</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（一）区域自然状况</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11</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（二）区域社会经济发展现状</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13</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（三）区域环境功能区划</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13</w:t>
      </w:r>
    </w:p>
    <w:p>
      <w:pPr>
        <w:pStyle w:val="24"/>
        <w:widowControl/>
        <w:tabs>
          <w:tab w:val="right" w:leader="dot" w:pos="8306"/>
        </w:tabs>
        <w:kinsoku/>
        <w:wordWrap/>
        <w:overflowPunct/>
        <w:autoSpaceDE/>
        <w:autoSpaceDN/>
        <w:bidi w:val="0"/>
        <w:snapToGrid w:val="0"/>
        <w:spacing w:after="0" w:line="360" w:lineRule="auto"/>
        <w:ind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四、畜禽养殖禁养区的划定</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15</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（一）禁养区的划定依据</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15</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（二）禁养区划定范围</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19</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ascii="华文仿宋" w:hAnsi="华文仿宋" w:eastAsia="华文仿宋"/>
          <w:kern w:val="0"/>
          <w:sz w:val="24"/>
          <w:szCs w:val="24"/>
          <w:lang w:val="en-US" w:eastAsia="zh-CN" w:bidi="ar-SA"/>
        </w:rPr>
        <w:t xml:space="preserve">（三） </w:t>
      </w:r>
      <w:r>
        <w:rPr>
          <w:rStyle w:val="12"/>
          <w:rFonts w:eastAsia="华文仿宋"/>
          <w:kern w:val="0"/>
          <w:sz w:val="24"/>
          <w:szCs w:val="24"/>
          <w:lang w:val="en-US" w:eastAsia="zh-CN" w:bidi="ar-SA"/>
        </w:rPr>
        <w:t>禁养区划定面积</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23</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（四）禁养区管控要求</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24</w:t>
      </w:r>
    </w:p>
    <w:p>
      <w:pPr>
        <w:pStyle w:val="24"/>
        <w:widowControl/>
        <w:tabs>
          <w:tab w:val="right" w:leader="dot" w:pos="8306"/>
        </w:tabs>
        <w:kinsoku/>
        <w:wordWrap/>
        <w:overflowPunct/>
        <w:autoSpaceDE/>
        <w:autoSpaceDN/>
        <w:bidi w:val="0"/>
        <w:snapToGrid w:val="0"/>
        <w:spacing w:after="0" w:line="360" w:lineRule="auto"/>
        <w:ind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五、保障措施</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25</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（一）加强组织领导，规范禁养区管理</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25</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（二）落实工作责任，加强监管执法</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25</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4"/>
          <w:szCs w:val="24"/>
          <w:lang w:val="en-US" w:eastAsia="zh-CN" w:bidi="ar-SA"/>
        </w:rPr>
      </w:pPr>
      <w:r>
        <w:rPr>
          <w:rStyle w:val="12"/>
          <w:rFonts w:eastAsia="华文仿宋"/>
          <w:kern w:val="0"/>
          <w:sz w:val="24"/>
          <w:szCs w:val="24"/>
          <w:lang w:val="en-US" w:eastAsia="zh-CN" w:bidi="ar-SA"/>
        </w:rPr>
        <w:t>（三）加强引导指导，注重疏堵结合</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25</w:t>
      </w:r>
    </w:p>
    <w:p>
      <w:pPr>
        <w:pStyle w:val="27"/>
        <w:widowControl/>
        <w:tabs>
          <w:tab w:val="right" w:leader="dot" w:pos="8306"/>
        </w:tabs>
        <w:kinsoku/>
        <w:wordWrap/>
        <w:overflowPunct/>
        <w:autoSpaceDE/>
        <w:autoSpaceDN/>
        <w:bidi w:val="0"/>
        <w:snapToGrid w:val="0"/>
        <w:spacing w:after="0" w:line="360" w:lineRule="auto"/>
        <w:ind w:left="220" w:right="0" w:rightChars="0" w:firstLine="480" w:firstLineChars="200"/>
        <w:jc w:val="left"/>
        <w:textAlignment w:val="auto"/>
        <w:rPr>
          <w:rStyle w:val="12"/>
          <w:rFonts w:eastAsia="华文仿宋"/>
          <w:kern w:val="0"/>
          <w:sz w:val="22"/>
          <w:szCs w:val="22"/>
          <w:lang w:val="en-US" w:eastAsia="zh-CN" w:bidi="ar-SA"/>
        </w:rPr>
      </w:pPr>
      <w:r>
        <w:rPr>
          <w:rStyle w:val="12"/>
          <w:rFonts w:eastAsia="华文仿宋"/>
          <w:kern w:val="0"/>
          <w:sz w:val="24"/>
          <w:szCs w:val="24"/>
          <w:lang w:val="en-US" w:eastAsia="zh-CN" w:bidi="ar-SA"/>
        </w:rPr>
        <w:t>（四）加强宣传教育，强化公众监管</w:t>
      </w:r>
      <w:r>
        <w:rPr>
          <w:rStyle w:val="12"/>
          <w:rFonts w:eastAsia="华文仿宋"/>
          <w:kern w:val="0"/>
          <w:sz w:val="24"/>
          <w:szCs w:val="24"/>
          <w:lang w:val="en-US" w:eastAsia="zh-CN" w:bidi="ar-SA"/>
        </w:rPr>
        <w:tab/>
      </w:r>
      <w:r>
        <w:rPr>
          <w:rStyle w:val="12"/>
          <w:rFonts w:eastAsia="华文仿宋"/>
          <w:kern w:val="0"/>
          <w:sz w:val="24"/>
          <w:szCs w:val="24"/>
          <w:lang w:val="en-US" w:eastAsia="zh-CN" w:bidi="ar-SA"/>
        </w:rPr>
        <w:t>26</w:t>
      </w:r>
    </w:p>
    <w:p>
      <w:pPr>
        <w:pStyle w:val="27"/>
        <w:widowControl/>
        <w:tabs>
          <w:tab w:val="right" w:leader="dot" w:pos="8296"/>
        </w:tabs>
        <w:spacing w:after="0" w:line="240" w:lineRule="auto"/>
        <w:ind w:left="0" w:firstLine="440"/>
        <w:contextualSpacing/>
        <w:jc w:val="left"/>
        <w:textAlignment w:val="baseline"/>
        <w:rPr>
          <w:rStyle w:val="12"/>
          <w:rFonts w:eastAsia="华文仿宋" w:cs="Times New Roman"/>
          <w:b/>
          <w:bCs/>
          <w:kern w:val="0"/>
          <w:sz w:val="22"/>
          <w:szCs w:val="22"/>
          <w:lang w:val="zh-CN" w:eastAsia="zh-CN" w:bidi="ar-SA"/>
        </w:rPr>
      </w:pPr>
    </w:p>
    <w:p>
      <w:pPr>
        <w:spacing w:line="360" w:lineRule="auto"/>
        <w:ind w:firstLine="560" w:firstLineChars="200"/>
        <w:jc w:val="both"/>
        <w:textAlignment w:val="baseline"/>
        <w:rPr>
          <w:rStyle w:val="12"/>
          <w:rFonts w:eastAsia="华文仿宋"/>
          <w:kern w:val="2"/>
          <w:sz w:val="28"/>
          <w:szCs w:val="22"/>
          <w:lang w:val="en-US" w:eastAsia="zh-CN" w:bidi="ar-SA"/>
        </w:rPr>
        <w:sectPr>
          <w:headerReference r:id="rId9" w:type="default"/>
          <w:footerReference r:id="rId10" w:type="default"/>
          <w:pgSz w:w="11906" w:h="16838"/>
          <w:pgMar w:top="1440" w:right="1800" w:bottom="1440" w:left="1800" w:header="851" w:footer="992" w:gutter="0"/>
          <w:lnNumType w:countBy="0"/>
          <w:pgNumType w:start="1"/>
          <w:cols w:space="425" w:num="1"/>
          <w:vAlign w:val="top"/>
          <w:docGrid w:type="lines" w:linePitch="312" w:charSpace="0"/>
        </w:sectPr>
      </w:pP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一、总则</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（一）背景</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生态环境部和农业农村部于2019年9月4日联合发布了《关于进一步规范畜禽养殖禁养区划定和管理促进生猪生产发展的通知》（环办土壤﹝2019﹞55号）特急文件，国务院于2019年9月10日也发布了《国务院办公厅关于稳定生猪生产促进转型升级的意见》（国办发﹝2019﹞44号），文件均指出要严格依法依规科学划定禁养区，除饮用水水源保护区、风景名胜区、自然保护区的核心区和缓冲区、城镇居民区、文化教育科学研究区等人口集中区域以及法律法规规定的其他禁止养殖区域之外，不得超范围划定禁养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为深入贯彻习近平总书记重要指示精神，按照《国务院办公厅关于稳定生猪生产促进转型升级的意见》和生态环境部、农业农村部《关于进一步规范畜禽养殖禁养区划定和管理促进生猪发展的通知》（环办土壤﹝2019﹞55号）要求，结合《广东省生态环境厅 广东省农业农村厅 广东省自然资源厅关于做好畜禽养殖禁养区矢量化边界图制定工作的通知》（粤环函﹝2020﹞237号）等相关要求，依据《中华人民共和国水污染防治法》《中华人民共和国环境保护法》《畜禽规模养殖污染防治条例》等法律法规和《畜禽养殖禁养区划定技术指南》以及市相关规划与管理文件，结合吴川市实际，拟定本畜禽养殖禁养区（以下简称禁养区）划定方案。</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（二）指导思想</w:t>
      </w:r>
    </w:p>
    <w:p>
      <w:pPr>
        <w:spacing w:line="360" w:lineRule="auto"/>
        <w:ind w:firstLine="560" w:firstLineChars="200"/>
        <w:jc w:val="both"/>
        <w:textAlignment w:val="baseline"/>
        <w:rPr>
          <w:rStyle w:val="12"/>
          <w:rFonts w:eastAsia="华文仿宋"/>
          <w:kern w:val="2"/>
          <w:sz w:val="28"/>
          <w:szCs w:val="21"/>
          <w:lang w:val="en-US" w:eastAsia="zh-CN" w:bidi="ar-SA"/>
        </w:rPr>
      </w:pPr>
      <w:r>
        <w:rPr>
          <w:rStyle w:val="12"/>
          <w:rFonts w:eastAsia="华文仿宋"/>
          <w:kern w:val="2"/>
          <w:sz w:val="28"/>
          <w:szCs w:val="21"/>
          <w:lang w:val="en-US" w:eastAsia="zh-CN" w:bidi="ar-SA"/>
        </w:rPr>
        <w:t>坚持以习近平生态文明思想、科学发展观、党的十九大精神为指导；以优化畜禽养殖产业布局、控制农业面源污染、保障生态环境安全、促进畜禽养殖业健康持续发展为目的；综合考虑全市主体功能定位及生态功能重要性，在与生态功能控制区划相协调前提下，以饮用水水源保护区、自然保护区、风景名胜区、城镇居民区、文化教育科学研究区等区域为重点；按照建设生态文明、加强生态环境保护、提高可持续发展能力的要求和部署，科学合理划定禁养区范围，加强环境监管，落实畜禽养殖污染防治工作要求。</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（三）划分原则</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（1）统筹兼顾原则</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禁养区划定是一项系统工程，是生态环境保护与畜禽养殖业持续健康协调发展的有机结合。根据畜禽养殖不同种类对自然环境和条件的差异性要求，结合区域河流水系、地形地貌及土壤类型特征，综合考量水环境和土壤环境综合承载力，统筹兼顾畜禽养殖业发展规划与畜禽养殖污染治理规划，促进畜禽养殖业的可持续发展、使得畜禽养殖污染防治能够有效推进。</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（2）科学合理原则</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禁养区的划定是以依法保护生态环境，维护群众合法权益为基础划定的，以饮用水水源保护区、自然保护区、风景名胜区、城镇居民区和文化教育科学研究区及确需纳入禁养区范围进行特殊保护的其他区域等边界确定方法和范围划定原则为依据，严格按照保护目的和需要，科学合理设置边界范围。</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（3）协调一致原则</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畜禽养殖禁养区划定应与区域内生态功能区规划、主体功能区规划、土地利用总体规划等相协调，与经济社会发展需求和生态文明建设目标相适应。</w:t>
      </w:r>
    </w:p>
    <w:p>
      <w:pPr>
        <w:spacing w:line="560" w:lineRule="exact"/>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（4）强制动态原则</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畜禽养殖禁养区划定后，必须实行严格保护，制定和执行严格地管控措施；禁养区划定后原则上5年内不做调整，确需调整，根据《畜禽养殖禁养区划定技术指南》（环办水体〔2016〕99号）开展工作。</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（四）术语与定义</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1、畜禽</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本方案所指“畜禽”，是指根据《中华人民共和国畜牧法》规定，由国务院批准列入畜禽遗传资源目录的畜禽。</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2、畜禽养殖场（小区）、畜禽养殖专业户</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根据《广东省农业农村厅种畜禽生产经营许可证发放和畜禽养殖备案办法》（粤农农规〔2019〕10号），本方案所称畜禽养殖场（小区）、养殖专业户及散养户的定义如下：</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畜禽养殖场：是指饲养某一特定畜禽、具备一定条件的规模养殖场；</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畜禽养殖小区：是指集中建造畜禽栏舍饲养某一特定畜禽、具备一定条件、由多户农民分户饲养，实行统一管理的畜禽饲养园区，养殖规模同畜禽养殖场（小区）；</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畜禽养殖专业户：是指饲养某一特定畜禽、达到一定规模的养殖户；</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畜禽散养户：指养殖规模低于畜禽养殖场（小区）和养殖专业户的养殖户。</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3、畜禽养殖规模标准</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根据《广东省农业农村厅种畜禽生产经营许可证发放和畜禽养殖备案办法》（粤农农规〔2019〕10号），畜禽养殖场（小区）、养殖专业户及散养户的规模标准如下：</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场（小区）：生猪年出栏500头或存栏300头以上；肉鸡年出栏10000只或存栏5000只以上；蛋鸡存栏2000只以上；奶牛存栏100头以上；肉牛年出栏50头或存栏100头以上；肉羊年出栏100只或存栏100只以上；肉鸭年出栏10000只或存栏5000只以上；肉鹅年出栏5000只或存栏2500只以上；肉鸽年出栏50000只或存栏10000只以上；肉兔年出栏2000只或存栏1000只以上；蜜蜂养殖200群以上。</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专业户：生猪年出栏50至499头或存栏30至299头；肉鸡年出栏2000至9999只或存栏1000至4999只；蛋鸡存栏500至1999只；奶牛存栏5至99头；肉牛年出栏10至49头或存栏20至99头；肉羊年出栏30至99只或存栏30至99只；肉鸭年出栏2000至9999只或存栏1000至4999只；肉鹅年出栏1000至4999只或存栏500至2499只；肉鸽年出栏10000至49999只或存栏2000至9999只；肉兔年出栏500至1999只或存栏250至999只；蜜蜂养殖100至199群。</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散养户：生猪年出栏小于50头或存栏小于30头；肉鸡年出栏小于2000只或存栏小于1000只；蛋鸡存栏小于500只；奶牛存栏小于5头；肉牛年出栏小于10头或存栏小于20头；肉羊年出栏小于30只或存栏小于30只；肉鸭年出栏小于2000只或存栏小于1000只；肉鹅年出栏小于1000只或存栏小于500只；肉鸽年出栏小于10000只或存栏小于2000只；肉兔年出栏小于500只或存栏小于250只；蜜蜂养殖小于100群。</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其他畜禽的规模标准按照有关规定执行。</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4、畜禽养殖禁养区</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r>
        <w:rPr>
          <w:rStyle w:val="12"/>
          <w:rFonts w:eastAsia="华文仿宋"/>
          <w:color w:val="000000"/>
          <w:kern w:val="2"/>
          <w:sz w:val="28"/>
          <w:szCs w:val="28"/>
          <w:lang w:val="en-US" w:eastAsia="zh-CN" w:bidi="ar-SA"/>
        </w:rPr>
        <w:t>畜禽养殖禁养区（简称禁养区）指县级以上地方人民政府依法划定的禁止建设畜禽养殖场（小区）及养殖专业户。规模化畜禽养殖单元包括规模化畜禽养殖场（小区）和畜禽养殖专业户，不含畜禽养殖散养户。</w:t>
      </w:r>
    </w:p>
    <w:p>
      <w:pPr>
        <w:spacing w:line="360" w:lineRule="auto"/>
        <w:ind w:firstLine="560" w:firstLineChars="200"/>
        <w:jc w:val="both"/>
        <w:textAlignment w:val="baseline"/>
        <w:rPr>
          <w:rStyle w:val="12"/>
          <w:rFonts w:eastAsia="华文仿宋"/>
          <w:color w:val="000000"/>
          <w:kern w:val="2"/>
          <w:sz w:val="28"/>
          <w:szCs w:val="28"/>
          <w:lang w:val="en-US" w:eastAsia="zh-CN" w:bidi="ar-SA"/>
        </w:rPr>
      </w:pPr>
    </w:p>
    <w:p>
      <w:pPr>
        <w:spacing w:line="360" w:lineRule="auto"/>
        <w:ind w:firstLine="560" w:firstLineChars="200"/>
        <w:jc w:val="both"/>
        <w:textAlignment w:val="baseline"/>
        <w:rPr>
          <w:rStyle w:val="12"/>
          <w:rFonts w:eastAsia="华文仿宋"/>
          <w:kern w:val="2"/>
          <w:sz w:val="28"/>
          <w:szCs w:val="22"/>
          <w:lang w:val="en-US" w:eastAsia="zh-CN" w:bidi="ar-SA"/>
        </w:rPr>
        <w:sectPr>
          <w:headerReference r:id="rId11" w:type="default"/>
          <w:footerReference r:id="rId12" w:type="default"/>
          <w:pgSz w:w="11906" w:h="16838"/>
          <w:pgMar w:top="1440" w:right="1800" w:bottom="1440" w:left="1800" w:header="851" w:footer="992" w:gutter="0"/>
          <w:lnNumType w:countBy="0"/>
          <w:pgNumType w:start="1"/>
          <w:cols w:space="425" w:num="1"/>
          <w:vAlign w:val="top"/>
          <w:docGrid w:type="lines" w:linePitch="312" w:charSpace="0"/>
        </w:sectPr>
      </w:pP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二、禁养区划定情况回顾</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于2017年划定了畜禽养殖禁养区，划定的禁止建设一切畜禽养殖场（小区）和专业养殖户的总面积为346.1平方千米，禁止建设有污染物排放的畜禽养殖场（小区）和专业养殖户的总面积为122.2平方千米，具体划定范围如下。</w:t>
      </w:r>
    </w:p>
    <w:p>
      <w:pPr>
        <w:spacing w:line="360" w:lineRule="auto"/>
        <w:ind w:firstLine="560" w:firstLineChars="200"/>
        <w:jc w:val="both"/>
        <w:textAlignment w:val="baseline"/>
        <w:rPr>
          <w:rStyle w:val="12"/>
          <w:rFonts w:eastAsia="华文仿宋"/>
          <w:kern w:val="2"/>
          <w:sz w:val="28"/>
          <w:szCs w:val="28"/>
          <w:lang w:val="en-US" w:eastAsia="zh-CN" w:bidi="ar-SA"/>
        </w:rPr>
      </w:pPr>
      <w:r>
        <w:rPr>
          <w:rStyle w:val="12"/>
          <w:rFonts w:ascii="华文仿宋" w:hAnsi="华文仿宋" w:eastAsia="华文仿宋"/>
          <w:kern w:val="2"/>
          <w:sz w:val="28"/>
          <w:szCs w:val="22"/>
          <w:lang w:val="en-US" w:eastAsia="zh-CN" w:bidi="ar-SA"/>
        </w:rPr>
        <w:t>1、饮用水水源保护区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包括鉴江干流饮用水水源保护区、袂花江饮用水水源保护区、塘缀河饮用水水源保护区、板桥河饮用水水源保护区、三丫江饮用水水源保护区共5个饮用水源保护区。其中，饮用水水源一级保护区禁养区内禁止建设养殖场，饮用水水源二级保护区禁养区内禁止建设有污染物排放的养殖场。详见表</w:t>
      </w:r>
      <w:r>
        <w:rPr>
          <w:rStyle w:val="12"/>
          <w:rFonts w:eastAsia="华文仿宋"/>
          <w:kern w:val="2"/>
          <w:sz w:val="28"/>
          <w:szCs w:val="22"/>
          <w:lang w:val="en-US" w:eastAsia="zh-CN" w:bidi="ar-SA"/>
        </w:rPr>
        <w:t>2-1</w:t>
      </w:r>
      <w:r>
        <w:rPr>
          <w:rStyle w:val="12"/>
          <w:rFonts w:ascii="华文仿宋" w:hAnsi="华文仿宋" w:eastAsia="华文仿宋"/>
          <w:kern w:val="2"/>
          <w:sz w:val="28"/>
          <w:szCs w:val="22"/>
          <w:lang w:val="en-US" w:eastAsia="zh-CN" w:bidi="ar-SA"/>
        </w:rPr>
        <w:t>。</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2、自然保护区</w:t>
      </w:r>
    </w:p>
    <w:p>
      <w:pPr>
        <w:spacing w:line="360" w:lineRule="auto"/>
        <w:ind w:firstLine="560" w:firstLineChars="200"/>
        <w:jc w:val="both"/>
        <w:textAlignment w:val="baseline"/>
        <w:rPr>
          <w:rStyle w:val="12"/>
          <w:rFonts w:ascii="华文仿宋" w:hAnsi="华文仿宋"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包括1个县级自然保护区，为吴川文昌鱼自然保护区，详见表</w:t>
      </w:r>
      <w:r>
        <w:rPr>
          <w:rStyle w:val="12"/>
          <w:rFonts w:eastAsia="华文仿宋"/>
          <w:kern w:val="2"/>
          <w:sz w:val="28"/>
          <w:szCs w:val="22"/>
          <w:lang w:val="en-US" w:eastAsia="zh-CN" w:bidi="ar-SA"/>
        </w:rPr>
        <w:t>2-2</w:t>
      </w:r>
      <w:r>
        <w:rPr>
          <w:rStyle w:val="12"/>
          <w:rFonts w:ascii="华文仿宋" w:hAnsi="华文仿宋" w:eastAsia="华文仿宋"/>
          <w:kern w:val="2"/>
          <w:sz w:val="28"/>
          <w:szCs w:val="22"/>
          <w:lang w:val="en-US" w:eastAsia="zh-CN" w:bidi="ar-SA"/>
        </w:rPr>
        <w:t>。</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3、风景名胜区</w:t>
      </w:r>
    </w:p>
    <w:p>
      <w:pPr>
        <w:spacing w:line="360" w:lineRule="auto"/>
        <w:ind w:firstLine="560" w:firstLineChars="200"/>
        <w:jc w:val="both"/>
        <w:textAlignment w:val="baseline"/>
        <w:rPr>
          <w:rStyle w:val="12"/>
          <w:rFonts w:ascii="华文仿宋" w:hAnsi="华文仿宋"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包括2个风景名胜区，分别是吴阳风景名胜区和吉兆湾风景名胜区。详见表2-3。</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4、城镇居民区和文化教育科学研究区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（1）城镇居民区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本区划方案将城镇建成区内及建成区边界外延500米范围内，划定为禁养区。城镇建成区主要包括：梅菉街道、博铺街道、海滨街道、塘尾街道、大山江街道、兰石镇、覃巴镇、吴阳镇、黄坡镇、振文镇、樟铺镇、塘缀镇、长岐镇、浅水镇、王村港镇的城镇建成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（2）文化教育科学研究区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文化教育科学研究区指以培养人才，发展文化、科学、技术为主的区域，主要指各大学、中学和小学。本区划方案将文化教育科学研究区及边界外延500m范围内划定为禁养区。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5、其他重要水域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小东江河道及其两侧各</w:t>
      </w:r>
      <w:r>
        <w:rPr>
          <w:rStyle w:val="12"/>
          <w:rFonts w:eastAsia="华文仿宋"/>
          <w:kern w:val="2"/>
          <w:sz w:val="28"/>
          <w:szCs w:val="22"/>
          <w:lang w:val="en-US" w:eastAsia="zh-CN" w:bidi="ar-SA"/>
        </w:rPr>
        <w:t>100</w:t>
      </w:r>
      <w:r>
        <w:rPr>
          <w:rStyle w:val="12"/>
          <w:rFonts w:ascii="华文仿宋" w:hAnsi="华文仿宋" w:eastAsia="华文仿宋"/>
          <w:kern w:val="2"/>
          <w:sz w:val="28"/>
          <w:szCs w:val="22"/>
          <w:lang w:val="en-US" w:eastAsia="zh-CN" w:bidi="ar-SA"/>
        </w:rPr>
        <w:t>米以内的区域，划定为禁养区。</w:t>
      </w:r>
    </w:p>
    <w:p>
      <w:pPr>
        <w:spacing w:line="360" w:lineRule="auto"/>
        <w:ind w:firstLine="480" w:firstLineChars="200"/>
        <w:jc w:val="both"/>
        <w:textAlignment w:val="baseline"/>
        <w:rPr>
          <w:rStyle w:val="12"/>
          <w:rFonts w:eastAsia="华文仿宋"/>
          <w:kern w:val="2"/>
          <w:sz w:val="24"/>
          <w:szCs w:val="24"/>
          <w:lang w:val="en-US" w:eastAsia="zh-CN" w:bidi="ar-SA"/>
        </w:rPr>
      </w:pPr>
    </w:p>
    <w:p>
      <w:pPr>
        <w:widowControl/>
        <w:spacing w:line="240" w:lineRule="auto"/>
        <w:ind w:firstLineChars="0"/>
        <w:jc w:val="left"/>
        <w:textAlignment w:val="baseline"/>
        <w:rPr>
          <w:rStyle w:val="12"/>
          <w:rFonts w:eastAsia="华文仿宋" w:cs="Times New Roman"/>
          <w:b/>
          <w:bCs/>
          <w:kern w:val="2"/>
          <w:sz w:val="28"/>
          <w:szCs w:val="22"/>
          <w:lang w:val="en-US" w:eastAsia="zh-CN" w:bidi="ar-SA"/>
        </w:rPr>
        <w:sectPr>
          <w:pgSz w:w="11906" w:h="16838"/>
          <w:pgMar w:top="1440" w:right="1800" w:bottom="1440" w:left="1800" w:header="720" w:footer="720" w:gutter="0"/>
          <w:lnNumType w:countBy="0"/>
          <w:cols w:space="425" w:num="1"/>
          <w:vAlign w:val="top"/>
          <w:docGrid w:type="lines" w:linePitch="312" w:charSpace="0"/>
        </w:sectPr>
      </w:pPr>
    </w:p>
    <w:p>
      <w:pPr>
        <w:widowControl/>
        <w:spacing w:line="240" w:lineRule="auto"/>
        <w:ind w:firstLineChars="0"/>
        <w:jc w:val="center"/>
        <w:textAlignment w:val="baseline"/>
        <w:rPr>
          <w:rStyle w:val="12"/>
          <w:rFonts w:eastAsia="华文仿宋" w:cs="Times New Roman"/>
          <w:b/>
          <w:bCs/>
          <w:kern w:val="2"/>
          <w:sz w:val="28"/>
          <w:szCs w:val="28"/>
          <w:lang w:val="en-US" w:eastAsia="zh-CN" w:bidi="ar-SA"/>
        </w:rPr>
      </w:pPr>
      <w:r>
        <w:rPr>
          <w:rStyle w:val="12"/>
          <w:rFonts w:ascii="华文仿宋" w:hAnsi="华文仿宋" w:eastAsia="华文仿宋" w:cs="Times New Roman"/>
          <w:b/>
          <w:bCs/>
          <w:kern w:val="2"/>
          <w:sz w:val="28"/>
          <w:szCs w:val="22"/>
          <w:lang w:val="en-US" w:eastAsia="zh-CN" w:bidi="ar-SA"/>
        </w:rPr>
        <w:t>表</w:t>
      </w:r>
      <w:r>
        <w:rPr>
          <w:rStyle w:val="12"/>
          <w:rFonts w:eastAsia="华文仿宋" w:cs="Times New Roman"/>
          <w:b/>
          <w:bCs/>
          <w:kern w:val="2"/>
          <w:sz w:val="28"/>
          <w:szCs w:val="22"/>
          <w:lang w:val="en-US" w:eastAsia="zh-CN" w:bidi="ar-SA"/>
        </w:rPr>
        <w:t xml:space="preserve">2-1  </w:t>
      </w:r>
      <w:r>
        <w:rPr>
          <w:rStyle w:val="12"/>
          <w:rFonts w:ascii="华文仿宋" w:hAnsi="华文仿宋" w:eastAsia="华文仿宋" w:cs="Times New Roman"/>
          <w:b/>
          <w:bCs/>
          <w:kern w:val="2"/>
          <w:sz w:val="28"/>
          <w:szCs w:val="22"/>
          <w:lang w:val="en-US" w:eastAsia="zh-CN" w:bidi="ar-SA"/>
        </w:rPr>
        <w:t>吴川市集中饮用水水源保护区畜禽养殖禁养区划分方案</w:t>
      </w:r>
    </w:p>
    <w:tbl>
      <w:tblPr>
        <w:tblStyle w:val="4"/>
        <w:tblW w:w="1394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4"/>
        <w:gridCol w:w="1134"/>
        <w:gridCol w:w="1531"/>
        <w:gridCol w:w="3685"/>
        <w:gridCol w:w="3447"/>
        <w:gridCol w:w="3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eastAsia="华文仿宋" w:cs="Times New Roman"/>
                <w:b/>
                <w:bCs/>
                <w:kern w:val="2"/>
                <w:sz w:val="21"/>
                <w:szCs w:val="21"/>
                <w:lang w:val="en-US" w:eastAsia="zh-CN" w:bidi="ar-SA"/>
              </w:rPr>
              <w:t>序号</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eastAsia="华文仿宋" w:cs="Times New Roman"/>
                <w:b/>
                <w:bCs/>
                <w:kern w:val="2"/>
                <w:sz w:val="21"/>
                <w:szCs w:val="21"/>
                <w:lang w:val="en-US" w:eastAsia="zh-CN" w:bidi="ar-SA"/>
              </w:rPr>
              <w:t>行政区域</w:t>
            </w:r>
          </w:p>
        </w:tc>
        <w:tc>
          <w:tcPr>
            <w:tcW w:w="1531"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eastAsia="华文仿宋" w:cs="Times New Roman"/>
                <w:b/>
                <w:bCs/>
                <w:kern w:val="2"/>
                <w:sz w:val="21"/>
                <w:szCs w:val="21"/>
                <w:lang w:val="en-US" w:eastAsia="zh-CN" w:bidi="ar-SA"/>
              </w:rPr>
              <w:t>保护区名称</w:t>
            </w:r>
          </w:p>
        </w:tc>
        <w:tc>
          <w:tcPr>
            <w:tcW w:w="3685"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eastAsia="华文仿宋" w:cs="Times New Roman"/>
                <w:b/>
                <w:bCs/>
                <w:kern w:val="2"/>
                <w:sz w:val="21"/>
                <w:szCs w:val="21"/>
                <w:lang w:val="en-US" w:eastAsia="zh-CN" w:bidi="ar-SA"/>
              </w:rPr>
              <w:t>集中饮用水取水点经纬度坐标</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ascii="华文仿宋" w:hAnsi="华文仿宋" w:eastAsia="华文仿宋" w:cs="Times New Roman"/>
                <w:b/>
                <w:bCs/>
                <w:kern w:val="2"/>
                <w:sz w:val="21"/>
                <w:szCs w:val="21"/>
                <w:lang w:val="en-US" w:eastAsia="zh-CN" w:bidi="ar-SA"/>
              </w:rPr>
              <w:t>一级</w:t>
            </w:r>
            <w:r>
              <w:rPr>
                <w:rStyle w:val="12"/>
                <w:rFonts w:eastAsia="华文仿宋" w:cs="Times New Roman"/>
                <w:b/>
                <w:bCs/>
                <w:kern w:val="2"/>
                <w:sz w:val="21"/>
                <w:szCs w:val="21"/>
                <w:lang w:val="en-US" w:eastAsia="zh-CN" w:bidi="ar-SA"/>
              </w:rPr>
              <w:t>保护区禁养区范围</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ascii="华文仿宋" w:hAnsi="华文仿宋" w:eastAsia="华文仿宋" w:cs="Times New Roman"/>
                <w:b/>
                <w:bCs/>
                <w:kern w:val="2"/>
                <w:sz w:val="21"/>
                <w:szCs w:val="21"/>
                <w:lang w:val="en-US" w:eastAsia="zh-CN" w:bidi="ar-SA"/>
              </w:rPr>
              <w:t>二级</w:t>
            </w:r>
            <w:r>
              <w:rPr>
                <w:rStyle w:val="12"/>
                <w:rFonts w:eastAsia="华文仿宋" w:cs="Times New Roman"/>
                <w:b/>
                <w:bCs/>
                <w:kern w:val="2"/>
                <w:sz w:val="21"/>
                <w:szCs w:val="21"/>
                <w:lang w:val="en-US" w:eastAsia="zh-CN" w:bidi="ar-SA"/>
              </w:rPr>
              <w:t>保护区禁养区范围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1</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w:t>
            </w:r>
          </w:p>
        </w:tc>
        <w:tc>
          <w:tcPr>
            <w:tcW w:w="1531"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鉴江干流饮用水水源保护区</w:t>
            </w:r>
          </w:p>
        </w:tc>
        <w:tc>
          <w:tcPr>
            <w:tcW w:w="3685"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白庙水厂取水口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110°44′43.01″E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21°27′57.35″N</w:t>
            </w:r>
            <w:r>
              <w:rPr>
                <w:rStyle w:val="12"/>
                <w:rFonts w:ascii="华文仿宋" w:hAnsi="华文仿宋" w:eastAsia="华文仿宋"/>
                <w:kern w:val="2"/>
                <w:sz w:val="21"/>
                <w:szCs w:val="21"/>
                <w:lang w:val="en-US" w:eastAsia="zh-CN" w:bidi="ar-SA"/>
              </w:rPr>
              <w:t>；</w:t>
            </w:r>
          </w:p>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邱屋水厂取水口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110°45′16.35″E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21°27′7.09″N</w:t>
            </w:r>
            <w:r>
              <w:rPr>
                <w:rStyle w:val="12"/>
                <w:rFonts w:ascii="华文仿宋" w:hAnsi="华文仿宋" w:eastAsia="华文仿宋"/>
                <w:kern w:val="2"/>
                <w:sz w:val="21"/>
                <w:szCs w:val="21"/>
                <w:lang w:val="en-US" w:eastAsia="zh-CN" w:bidi="ar-SA"/>
              </w:rPr>
              <w:t>；</w:t>
            </w:r>
          </w:p>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振文镇水厂取水口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110°42′46.97″E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21°24′59.72″N</w:t>
            </w:r>
            <w:r>
              <w:rPr>
                <w:rStyle w:val="12"/>
                <w:rFonts w:ascii="华文仿宋" w:hAnsi="华文仿宋" w:eastAsia="华文仿宋"/>
                <w:kern w:val="2"/>
                <w:sz w:val="21"/>
                <w:szCs w:val="21"/>
                <w:lang w:val="en-US" w:eastAsia="zh-CN" w:bidi="ar-SA"/>
              </w:rPr>
              <w:t>；</w:t>
            </w:r>
          </w:p>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塘尾镇水厂取水口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110°43′10.47″E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21°24′40.56″N</w:t>
            </w:r>
            <w:r>
              <w:rPr>
                <w:rStyle w:val="12"/>
                <w:rFonts w:ascii="华文仿宋" w:hAnsi="华文仿宋" w:eastAsia="华文仿宋"/>
                <w:kern w:val="2"/>
                <w:sz w:val="21"/>
                <w:szCs w:val="21"/>
                <w:lang w:val="en-US" w:eastAsia="zh-CN" w:bidi="ar-SA"/>
              </w:rPr>
              <w:t>；</w:t>
            </w:r>
          </w:p>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eastAsia="华文仿宋"/>
                <w:kern w:val="2"/>
                <w:sz w:val="21"/>
                <w:szCs w:val="21"/>
                <w:lang w:val="en-US" w:eastAsia="zh-CN" w:bidi="ar-SA"/>
              </w:rPr>
              <w:t>鉴江供水工程取水口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110°38′32.79″E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21°15′19.85″N</w:t>
            </w:r>
            <w:r>
              <w:rPr>
                <w:rStyle w:val="12"/>
                <w:rFonts w:ascii="华文仿宋" w:hAnsi="华文仿宋" w:eastAsia="华文仿宋"/>
                <w:kern w:val="2"/>
                <w:sz w:val="21"/>
                <w:szCs w:val="21"/>
                <w:lang w:val="en-US" w:eastAsia="zh-CN" w:bidi="ar-SA"/>
              </w:rPr>
              <w:t>.</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白庙、邱屋、振文镇、塘尾镇等水厂各自取水口上游</w:t>
            </w:r>
            <w:r>
              <w:rPr>
                <w:rStyle w:val="12"/>
                <w:rFonts w:eastAsia="华文仿宋"/>
                <w:kern w:val="2"/>
                <w:sz w:val="21"/>
                <w:szCs w:val="21"/>
                <w:lang w:val="en-US" w:eastAsia="zh-CN" w:bidi="ar-SA"/>
              </w:rPr>
              <w:t>2000</w:t>
            </w:r>
            <w:r>
              <w:rPr>
                <w:rStyle w:val="12"/>
                <w:rFonts w:ascii="华文仿宋" w:hAnsi="华文仿宋" w:eastAsia="华文仿宋"/>
                <w:kern w:val="2"/>
                <w:sz w:val="21"/>
                <w:szCs w:val="21"/>
                <w:lang w:val="en-US" w:eastAsia="zh-CN" w:bidi="ar-SA"/>
              </w:rPr>
              <w:t>米至下游</w:t>
            </w:r>
            <w:r>
              <w:rPr>
                <w:rStyle w:val="12"/>
                <w:rFonts w:eastAsia="华文仿宋"/>
                <w:kern w:val="2"/>
                <w:sz w:val="21"/>
                <w:szCs w:val="21"/>
                <w:lang w:val="en-US" w:eastAsia="zh-CN" w:bidi="ar-SA"/>
              </w:rPr>
              <w:t>200</w:t>
            </w:r>
            <w:r>
              <w:rPr>
                <w:rStyle w:val="12"/>
                <w:rFonts w:ascii="华文仿宋" w:hAnsi="华文仿宋" w:eastAsia="华文仿宋"/>
                <w:kern w:val="2"/>
                <w:sz w:val="21"/>
                <w:szCs w:val="21"/>
                <w:lang w:val="en-US" w:eastAsia="zh-CN" w:bidi="ar-SA"/>
              </w:rPr>
              <w:t>米河段的水域；鉴江供水工程头部取水口上游</w:t>
            </w:r>
            <w:r>
              <w:rPr>
                <w:rStyle w:val="12"/>
                <w:rFonts w:eastAsia="华文仿宋"/>
                <w:kern w:val="2"/>
                <w:sz w:val="21"/>
                <w:szCs w:val="21"/>
                <w:lang w:val="en-US" w:eastAsia="zh-CN" w:bidi="ar-SA"/>
              </w:rPr>
              <w:t>1500</w:t>
            </w:r>
            <w:r>
              <w:rPr>
                <w:rStyle w:val="12"/>
                <w:rFonts w:ascii="华文仿宋" w:hAnsi="华文仿宋" w:eastAsia="华文仿宋"/>
                <w:kern w:val="2"/>
                <w:sz w:val="21"/>
                <w:szCs w:val="21"/>
                <w:lang w:val="en-US" w:eastAsia="zh-CN" w:bidi="ar-SA"/>
              </w:rPr>
              <w:t>米至下游</w:t>
            </w:r>
            <w:r>
              <w:rPr>
                <w:rStyle w:val="12"/>
                <w:rFonts w:eastAsia="华文仿宋"/>
                <w:kern w:val="2"/>
                <w:sz w:val="21"/>
                <w:szCs w:val="21"/>
                <w:lang w:val="en-US" w:eastAsia="zh-CN" w:bidi="ar-SA"/>
              </w:rPr>
              <w:t>100</w:t>
            </w:r>
            <w:r>
              <w:rPr>
                <w:rStyle w:val="12"/>
                <w:rFonts w:ascii="华文仿宋" w:hAnsi="华文仿宋" w:eastAsia="华文仿宋"/>
                <w:kern w:val="2"/>
                <w:sz w:val="21"/>
                <w:szCs w:val="21"/>
                <w:lang w:val="en-US" w:eastAsia="zh-CN" w:bidi="ar-SA"/>
              </w:rPr>
              <w:t>米河段的水域。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鉴江干流饮用水水源相应一级保护区水域两岸河堤外坡脚向陆纵深100</w:t>
            </w:r>
            <w:r>
              <w:rPr>
                <w:rStyle w:val="12"/>
                <w:rFonts w:ascii="华文仿宋" w:hAnsi="华文仿宋" w:eastAsia="华文仿宋"/>
                <w:kern w:val="2"/>
                <w:sz w:val="21"/>
                <w:szCs w:val="21"/>
                <w:lang w:val="en-US" w:eastAsia="zh-CN" w:bidi="ar-SA"/>
              </w:rPr>
              <w:t>米内的陆域；鉴江供水工程饮用水源相应一级保护区水域两岸河堤外坡脚向陆纵深</w:t>
            </w:r>
            <w:r>
              <w:rPr>
                <w:rStyle w:val="12"/>
                <w:rFonts w:eastAsia="华文仿宋"/>
                <w:kern w:val="2"/>
                <w:sz w:val="21"/>
                <w:szCs w:val="21"/>
                <w:lang w:val="en-US" w:eastAsia="zh-CN" w:bidi="ar-SA"/>
              </w:rPr>
              <w:t>100</w:t>
            </w:r>
            <w:r>
              <w:rPr>
                <w:rStyle w:val="12"/>
                <w:rFonts w:ascii="华文仿宋" w:hAnsi="华文仿宋" w:eastAsia="华文仿宋"/>
                <w:kern w:val="2"/>
                <w:sz w:val="21"/>
                <w:szCs w:val="21"/>
                <w:lang w:val="en-US" w:eastAsia="zh-CN" w:bidi="ar-SA"/>
              </w:rPr>
              <w:t>米内的陆域。</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广湛公路人民桥及塘尾水厂取水口下游</w:t>
            </w:r>
            <w:r>
              <w:rPr>
                <w:rStyle w:val="12"/>
                <w:rFonts w:eastAsia="华文仿宋"/>
                <w:kern w:val="2"/>
                <w:sz w:val="21"/>
                <w:szCs w:val="21"/>
                <w:lang w:val="en-US" w:eastAsia="zh-CN" w:bidi="ar-SA"/>
              </w:rPr>
              <w:t>500</w:t>
            </w:r>
            <w:r>
              <w:rPr>
                <w:rStyle w:val="12"/>
                <w:rFonts w:ascii="华文仿宋" w:hAnsi="华文仿宋" w:eastAsia="华文仿宋"/>
                <w:kern w:val="2"/>
                <w:sz w:val="21"/>
                <w:szCs w:val="21"/>
                <w:lang w:val="en-US" w:eastAsia="zh-CN" w:bidi="ar-SA"/>
              </w:rPr>
              <w:t>米处至上游化州——吴川交界断面（江口门）河段，除一级保护区外的水域；鉴江供水工程头部取水口上游</w:t>
            </w:r>
            <w:r>
              <w:rPr>
                <w:rStyle w:val="12"/>
                <w:rFonts w:eastAsia="华文仿宋"/>
                <w:kern w:val="2"/>
                <w:sz w:val="21"/>
                <w:szCs w:val="21"/>
                <w:lang w:val="en-US" w:eastAsia="zh-CN" w:bidi="ar-SA"/>
              </w:rPr>
              <w:t>4000</w:t>
            </w:r>
            <w:r>
              <w:rPr>
                <w:rStyle w:val="12"/>
                <w:rFonts w:ascii="华文仿宋" w:hAnsi="华文仿宋" w:eastAsia="华文仿宋"/>
                <w:kern w:val="2"/>
                <w:sz w:val="21"/>
                <w:szCs w:val="21"/>
                <w:lang w:val="en-US" w:eastAsia="zh-CN" w:bidi="ar-SA"/>
              </w:rPr>
              <w:t>米至下游</w:t>
            </w:r>
            <w:r>
              <w:rPr>
                <w:rStyle w:val="12"/>
                <w:rFonts w:eastAsia="华文仿宋"/>
                <w:kern w:val="2"/>
                <w:sz w:val="21"/>
                <w:szCs w:val="21"/>
                <w:lang w:val="en-US" w:eastAsia="zh-CN" w:bidi="ar-SA"/>
              </w:rPr>
              <w:t>300</w:t>
            </w:r>
            <w:r>
              <w:rPr>
                <w:rStyle w:val="12"/>
                <w:rFonts w:ascii="华文仿宋" w:hAnsi="华文仿宋" w:eastAsia="华文仿宋"/>
                <w:kern w:val="2"/>
                <w:sz w:val="21"/>
                <w:szCs w:val="21"/>
                <w:lang w:val="en-US" w:eastAsia="zh-CN" w:bidi="ar-SA"/>
              </w:rPr>
              <w:t>米河段，除一级保护区外的水域。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鉴江干流饮用水水源保护区水域两岸河堤外坡脚向陆纵深2000</w:t>
            </w:r>
            <w:r>
              <w:rPr>
                <w:rStyle w:val="12"/>
                <w:rFonts w:ascii="华文仿宋" w:hAnsi="华文仿宋" w:eastAsia="华文仿宋"/>
                <w:kern w:val="2"/>
                <w:sz w:val="21"/>
                <w:szCs w:val="21"/>
                <w:lang w:val="en-US" w:eastAsia="zh-CN" w:bidi="ar-SA"/>
              </w:rPr>
              <w:t>米内，除一级保护区外的陆域；鉴江供水工程饮用水源保护区水域两岸河堤外坡脚向陆纵深</w:t>
            </w:r>
            <w:r>
              <w:rPr>
                <w:rStyle w:val="12"/>
                <w:rFonts w:eastAsia="华文仿宋"/>
                <w:kern w:val="2"/>
                <w:sz w:val="21"/>
                <w:szCs w:val="21"/>
                <w:lang w:val="en-US" w:eastAsia="zh-CN" w:bidi="ar-SA"/>
              </w:rPr>
              <w:t>1000</w:t>
            </w:r>
            <w:r>
              <w:rPr>
                <w:rStyle w:val="12"/>
                <w:rFonts w:ascii="华文仿宋" w:hAnsi="华文仿宋" w:eastAsia="华文仿宋"/>
                <w:kern w:val="2"/>
                <w:sz w:val="21"/>
                <w:szCs w:val="21"/>
                <w:lang w:val="en-US" w:eastAsia="zh-CN" w:bidi="ar-SA"/>
              </w:rPr>
              <w:t>米内，除一级保护区外的陆域。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2</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w:t>
            </w:r>
          </w:p>
        </w:tc>
        <w:tc>
          <w:tcPr>
            <w:tcW w:w="1531"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袂花江饮用水水源保护区</w:t>
            </w:r>
          </w:p>
        </w:tc>
        <w:tc>
          <w:tcPr>
            <w:tcW w:w="3685"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兰石镇水厂取水口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110°50′29.94″E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21°30′52.9″N</w:t>
            </w:r>
            <w:r>
              <w:rPr>
                <w:rStyle w:val="12"/>
                <w:rFonts w:ascii="华文仿宋" w:hAnsi="华文仿宋" w:eastAsia="华文仿宋"/>
                <w:kern w:val="2"/>
                <w:sz w:val="21"/>
                <w:szCs w:val="21"/>
                <w:lang w:val="en-US" w:eastAsia="zh-CN" w:bidi="ar-SA"/>
              </w:rPr>
              <w:t>；</w:t>
            </w:r>
          </w:p>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eastAsia="华文仿宋"/>
                <w:kern w:val="2"/>
                <w:sz w:val="21"/>
                <w:szCs w:val="21"/>
                <w:lang w:val="en-US" w:eastAsia="zh-CN" w:bidi="ar-SA"/>
              </w:rPr>
              <w:t>博铺镇水厂取水口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110°48′3.49″E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21°28′4.55″N</w:t>
            </w:r>
            <w:r>
              <w:rPr>
                <w:rStyle w:val="12"/>
                <w:rFonts w:ascii="华文仿宋" w:hAnsi="华文仿宋" w:eastAsia="华文仿宋"/>
                <w:kern w:val="2"/>
                <w:sz w:val="21"/>
                <w:szCs w:val="21"/>
                <w:lang w:val="en-US" w:eastAsia="zh-CN" w:bidi="ar-SA"/>
              </w:rPr>
              <w:t>.</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兰石镇水厂取水点下游</w:t>
            </w:r>
            <w:r>
              <w:rPr>
                <w:rStyle w:val="12"/>
                <w:rFonts w:eastAsia="华文仿宋"/>
                <w:kern w:val="2"/>
                <w:sz w:val="21"/>
                <w:szCs w:val="21"/>
                <w:lang w:val="en-US" w:eastAsia="zh-CN" w:bidi="ar-SA"/>
              </w:rPr>
              <w:t>200</w:t>
            </w:r>
            <w:r>
              <w:rPr>
                <w:rStyle w:val="12"/>
                <w:rFonts w:ascii="华文仿宋" w:hAnsi="华文仿宋" w:eastAsia="华文仿宋"/>
                <w:kern w:val="2"/>
                <w:sz w:val="21"/>
                <w:szCs w:val="21"/>
                <w:lang w:val="en-US" w:eastAsia="zh-CN" w:bidi="ar-SA"/>
              </w:rPr>
              <w:t>米至茂名——吴川交界断面（塘口），以及博铺镇水厂取水点下游</w:t>
            </w:r>
            <w:r>
              <w:rPr>
                <w:rStyle w:val="12"/>
                <w:rFonts w:eastAsia="华文仿宋"/>
                <w:kern w:val="2"/>
                <w:sz w:val="21"/>
                <w:szCs w:val="21"/>
                <w:lang w:val="en-US" w:eastAsia="zh-CN" w:bidi="ar-SA"/>
              </w:rPr>
              <w:t>500</w:t>
            </w:r>
            <w:r>
              <w:rPr>
                <w:rStyle w:val="12"/>
                <w:rFonts w:ascii="华文仿宋" w:hAnsi="华文仿宋" w:eastAsia="华文仿宋"/>
                <w:kern w:val="2"/>
                <w:sz w:val="21"/>
                <w:szCs w:val="21"/>
                <w:lang w:val="en-US" w:eastAsia="zh-CN" w:bidi="ar-SA"/>
              </w:rPr>
              <w:t>米至取水点上游</w:t>
            </w:r>
            <w:r>
              <w:rPr>
                <w:rStyle w:val="12"/>
                <w:rFonts w:eastAsia="华文仿宋"/>
                <w:kern w:val="2"/>
                <w:sz w:val="21"/>
                <w:szCs w:val="21"/>
                <w:lang w:val="en-US" w:eastAsia="zh-CN" w:bidi="ar-SA"/>
              </w:rPr>
              <w:t>1000</w:t>
            </w:r>
            <w:r>
              <w:rPr>
                <w:rStyle w:val="12"/>
                <w:rFonts w:ascii="华文仿宋" w:hAnsi="华文仿宋" w:eastAsia="华文仿宋"/>
                <w:kern w:val="2"/>
                <w:sz w:val="21"/>
                <w:szCs w:val="21"/>
                <w:lang w:val="en-US" w:eastAsia="zh-CN" w:bidi="ar-SA"/>
              </w:rPr>
              <w:t>米河段的水域。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相应一级保护区水域两岸河堤外坡脚向陆纵深100</w:t>
            </w:r>
            <w:r>
              <w:rPr>
                <w:rStyle w:val="12"/>
                <w:rFonts w:ascii="华文仿宋" w:hAnsi="华文仿宋" w:eastAsia="华文仿宋"/>
                <w:kern w:val="2"/>
                <w:sz w:val="21"/>
                <w:szCs w:val="21"/>
                <w:lang w:val="en-US" w:eastAsia="zh-CN" w:bidi="ar-SA"/>
              </w:rPr>
              <w:t>米内的陆域。</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塘口断面至袂花江与小东江交汇处河段，除一级保护区外的水域。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保护区水域两岸河堤外坡脚向陆纵深1000</w:t>
            </w:r>
            <w:r>
              <w:rPr>
                <w:rStyle w:val="12"/>
                <w:rFonts w:ascii="华文仿宋" w:hAnsi="华文仿宋" w:eastAsia="华文仿宋"/>
                <w:kern w:val="2"/>
                <w:sz w:val="21"/>
                <w:szCs w:val="21"/>
                <w:lang w:val="en-US" w:eastAsia="zh-CN" w:bidi="ar-SA"/>
              </w:rPr>
              <w:t>米内，除一级保护区外的陆域。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3</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w:t>
            </w:r>
          </w:p>
        </w:tc>
        <w:tc>
          <w:tcPr>
            <w:tcW w:w="1531"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塘缀河饮用水水源保护区</w:t>
            </w:r>
          </w:p>
        </w:tc>
        <w:tc>
          <w:tcPr>
            <w:tcW w:w="3685"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塘缀镇水厂取水口</w:t>
            </w:r>
            <w:r>
              <w:rPr>
                <w:rStyle w:val="12"/>
                <w:rFonts w:ascii="华文仿宋" w:hAnsi="华文仿宋" w:eastAsia="华文仿宋"/>
                <w:color w:val="000000"/>
                <w:kern w:val="2"/>
                <w:sz w:val="21"/>
                <w:szCs w:val="21"/>
                <w:lang w:val="en-US" w:eastAsia="zh-CN" w:bidi="ar-SA"/>
              </w:rPr>
              <w:t>：</w:t>
            </w:r>
            <w:r>
              <w:rPr>
                <w:rStyle w:val="12"/>
                <w:rFonts w:eastAsia="华文仿宋"/>
                <w:color w:val="000000"/>
                <w:kern w:val="2"/>
                <w:sz w:val="21"/>
                <w:szCs w:val="21"/>
                <w:lang w:val="en-US" w:eastAsia="zh-CN" w:bidi="ar-SA"/>
              </w:rPr>
              <w:t>110°32′17.36″E</w:t>
            </w:r>
            <w:r>
              <w:rPr>
                <w:rStyle w:val="12"/>
                <w:rFonts w:ascii="华文仿宋" w:hAnsi="华文仿宋" w:eastAsia="华文仿宋"/>
                <w:color w:val="000000"/>
                <w:kern w:val="2"/>
                <w:sz w:val="21"/>
                <w:szCs w:val="21"/>
                <w:lang w:val="en-US" w:eastAsia="zh-CN" w:bidi="ar-SA"/>
              </w:rPr>
              <w:t>，</w:t>
            </w:r>
            <w:r>
              <w:rPr>
                <w:rStyle w:val="12"/>
                <w:rFonts w:eastAsia="华文仿宋"/>
                <w:color w:val="000000"/>
                <w:kern w:val="2"/>
                <w:sz w:val="21"/>
                <w:szCs w:val="21"/>
                <w:lang w:val="en-US" w:eastAsia="zh-CN" w:bidi="ar-SA"/>
              </w:rPr>
              <w:t>21°27′52.06″N</w:t>
            </w:r>
            <w:r>
              <w:rPr>
                <w:rStyle w:val="12"/>
                <w:rFonts w:ascii="华文仿宋" w:hAnsi="华文仿宋" w:eastAsia="华文仿宋"/>
                <w:color w:val="000000"/>
                <w:kern w:val="2"/>
                <w:sz w:val="21"/>
                <w:szCs w:val="21"/>
                <w:lang w:val="en-US" w:eastAsia="zh-CN" w:bidi="ar-SA"/>
              </w:rPr>
              <w:t>.</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塘缀镇水厂取水口上游</w:t>
            </w:r>
            <w:r>
              <w:rPr>
                <w:rStyle w:val="12"/>
                <w:rFonts w:eastAsia="华文仿宋"/>
                <w:color w:val="000000"/>
                <w:kern w:val="2"/>
                <w:sz w:val="21"/>
                <w:szCs w:val="21"/>
                <w:lang w:val="en-US" w:eastAsia="zh-CN" w:bidi="ar-SA"/>
              </w:rPr>
              <w:t>1500</w:t>
            </w:r>
            <w:r>
              <w:rPr>
                <w:rStyle w:val="12"/>
                <w:rFonts w:ascii="华文仿宋" w:hAnsi="华文仿宋" w:eastAsia="华文仿宋"/>
                <w:color w:val="000000"/>
                <w:kern w:val="2"/>
                <w:sz w:val="21"/>
                <w:szCs w:val="21"/>
                <w:lang w:val="en-US" w:eastAsia="zh-CN" w:bidi="ar-SA"/>
              </w:rPr>
              <w:t>米至取水口下游</w:t>
            </w:r>
            <w:r>
              <w:rPr>
                <w:rStyle w:val="12"/>
                <w:rFonts w:eastAsia="华文仿宋"/>
                <w:color w:val="000000"/>
                <w:kern w:val="2"/>
                <w:sz w:val="21"/>
                <w:szCs w:val="21"/>
                <w:lang w:val="en-US" w:eastAsia="zh-CN" w:bidi="ar-SA"/>
              </w:rPr>
              <w:t>100</w:t>
            </w:r>
            <w:r>
              <w:rPr>
                <w:rStyle w:val="12"/>
                <w:rFonts w:ascii="华文仿宋" w:hAnsi="华文仿宋" w:eastAsia="华文仿宋"/>
                <w:color w:val="000000"/>
                <w:kern w:val="2"/>
                <w:sz w:val="21"/>
                <w:szCs w:val="21"/>
                <w:lang w:val="en-US" w:eastAsia="zh-CN" w:bidi="ar-SA"/>
              </w:rPr>
              <w:t>米河段的水域（沈海高速公路中心线两侧各</w:t>
            </w:r>
            <w:r>
              <w:rPr>
                <w:rStyle w:val="12"/>
                <w:rFonts w:eastAsia="华文仿宋"/>
                <w:color w:val="000000"/>
                <w:kern w:val="2"/>
                <w:sz w:val="21"/>
                <w:szCs w:val="21"/>
                <w:lang w:val="en-US" w:eastAsia="zh-CN" w:bidi="ar-SA"/>
              </w:rPr>
              <w:t>60m</w:t>
            </w:r>
            <w:r>
              <w:rPr>
                <w:rStyle w:val="12"/>
                <w:rFonts w:ascii="华文仿宋" w:hAnsi="华文仿宋" w:eastAsia="华文仿宋"/>
                <w:color w:val="000000"/>
                <w:kern w:val="2"/>
                <w:sz w:val="21"/>
                <w:szCs w:val="21"/>
                <w:lang w:val="en-US" w:eastAsia="zh-CN" w:bidi="ar-SA"/>
              </w:rPr>
              <w:t>宽度范围内所包含的水域除外）。</w:t>
            </w:r>
          </w:p>
          <w:p>
            <w:pPr>
              <w:spacing w:line="240" w:lineRule="auto"/>
              <w:ind w:firstLine="420" w:firstLineChars="200"/>
              <w:jc w:val="both"/>
              <w:textAlignment w:val="baseline"/>
              <w:rPr>
                <w:rStyle w:val="12"/>
                <w:rFonts w:ascii="宋体" w:hAnsi="宋体"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塘缀镇水厂取水口上游</w:t>
            </w:r>
            <w:r>
              <w:rPr>
                <w:rStyle w:val="12"/>
                <w:rFonts w:eastAsia="华文仿宋"/>
                <w:color w:val="000000"/>
                <w:kern w:val="2"/>
                <w:sz w:val="21"/>
                <w:szCs w:val="21"/>
                <w:lang w:val="en-US" w:eastAsia="zh-CN" w:bidi="ar-SA"/>
              </w:rPr>
              <w:t>1500</w:t>
            </w:r>
            <w:r>
              <w:rPr>
                <w:rStyle w:val="12"/>
                <w:rFonts w:ascii="华文仿宋" w:hAnsi="华文仿宋" w:eastAsia="华文仿宋"/>
                <w:color w:val="000000"/>
                <w:kern w:val="2"/>
                <w:sz w:val="21"/>
                <w:szCs w:val="21"/>
                <w:lang w:val="en-US" w:eastAsia="zh-CN" w:bidi="ar-SA"/>
              </w:rPr>
              <w:t>米至取水口下游</w:t>
            </w:r>
            <w:r>
              <w:rPr>
                <w:rStyle w:val="12"/>
                <w:rFonts w:eastAsia="华文仿宋"/>
                <w:color w:val="000000"/>
                <w:kern w:val="2"/>
                <w:sz w:val="21"/>
                <w:szCs w:val="21"/>
                <w:lang w:val="en-US" w:eastAsia="zh-CN" w:bidi="ar-SA"/>
              </w:rPr>
              <w:t>100</w:t>
            </w:r>
            <w:r>
              <w:rPr>
                <w:rStyle w:val="12"/>
                <w:rFonts w:ascii="华文仿宋" w:hAnsi="华文仿宋" w:eastAsia="华文仿宋"/>
                <w:color w:val="000000"/>
                <w:kern w:val="2"/>
                <w:sz w:val="21"/>
                <w:szCs w:val="21"/>
                <w:lang w:val="en-US" w:eastAsia="zh-CN" w:bidi="ar-SA"/>
              </w:rPr>
              <w:t>米河段两岸河堤外坡脚向陆纵深</w:t>
            </w:r>
            <w:r>
              <w:rPr>
                <w:rStyle w:val="12"/>
                <w:rFonts w:eastAsia="华文仿宋"/>
                <w:color w:val="000000"/>
                <w:kern w:val="2"/>
                <w:sz w:val="21"/>
                <w:szCs w:val="21"/>
                <w:lang w:val="en-US" w:eastAsia="zh-CN" w:bidi="ar-SA"/>
              </w:rPr>
              <w:t>50</w:t>
            </w:r>
            <w:r>
              <w:rPr>
                <w:rStyle w:val="12"/>
                <w:rFonts w:ascii="华文仿宋" w:hAnsi="华文仿宋" w:eastAsia="华文仿宋"/>
                <w:color w:val="000000"/>
                <w:kern w:val="2"/>
                <w:sz w:val="21"/>
                <w:szCs w:val="21"/>
                <w:lang w:val="en-US" w:eastAsia="zh-CN" w:bidi="ar-SA"/>
              </w:rPr>
              <w:t>米内的陆域（沈海高速公路中心线两侧各</w:t>
            </w:r>
            <w:r>
              <w:rPr>
                <w:rStyle w:val="12"/>
                <w:rFonts w:eastAsia="华文仿宋"/>
                <w:color w:val="000000"/>
                <w:kern w:val="2"/>
                <w:sz w:val="21"/>
                <w:szCs w:val="21"/>
                <w:lang w:val="en-US" w:eastAsia="zh-CN" w:bidi="ar-SA"/>
              </w:rPr>
              <w:t>60m</w:t>
            </w:r>
            <w:r>
              <w:rPr>
                <w:rStyle w:val="12"/>
                <w:rFonts w:ascii="华文仿宋" w:hAnsi="华文仿宋" w:eastAsia="华文仿宋"/>
                <w:color w:val="000000"/>
                <w:kern w:val="2"/>
                <w:sz w:val="21"/>
                <w:szCs w:val="21"/>
                <w:lang w:val="en-US" w:eastAsia="zh-CN" w:bidi="ar-SA"/>
              </w:rPr>
              <w:t>宽度范围内所包含的陆域除外）</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塘缀镇水厂取水口上游</w:t>
            </w:r>
            <w:r>
              <w:rPr>
                <w:rStyle w:val="12"/>
                <w:rFonts w:eastAsia="华文仿宋"/>
                <w:color w:val="000000"/>
                <w:kern w:val="2"/>
                <w:sz w:val="21"/>
                <w:szCs w:val="21"/>
                <w:lang w:val="en-US" w:eastAsia="zh-CN" w:bidi="ar-SA"/>
              </w:rPr>
              <w:t>4000</w:t>
            </w:r>
            <w:r>
              <w:rPr>
                <w:rStyle w:val="12"/>
                <w:rFonts w:ascii="华文仿宋" w:hAnsi="华文仿宋" w:eastAsia="华文仿宋"/>
                <w:color w:val="000000"/>
                <w:kern w:val="2"/>
                <w:sz w:val="21"/>
                <w:szCs w:val="21"/>
                <w:lang w:val="en-US" w:eastAsia="zh-CN" w:bidi="ar-SA"/>
              </w:rPr>
              <w:t>米至取水口下游</w:t>
            </w:r>
            <w:r>
              <w:rPr>
                <w:rStyle w:val="12"/>
                <w:rFonts w:eastAsia="华文仿宋"/>
                <w:color w:val="000000"/>
                <w:kern w:val="2"/>
                <w:sz w:val="21"/>
                <w:szCs w:val="21"/>
                <w:lang w:val="en-US" w:eastAsia="zh-CN" w:bidi="ar-SA"/>
              </w:rPr>
              <w:t>300</w:t>
            </w:r>
            <w:r>
              <w:rPr>
                <w:rStyle w:val="12"/>
                <w:rFonts w:ascii="华文仿宋" w:hAnsi="华文仿宋" w:eastAsia="华文仿宋"/>
                <w:color w:val="000000"/>
                <w:kern w:val="2"/>
                <w:sz w:val="21"/>
                <w:szCs w:val="21"/>
                <w:lang w:val="en-US" w:eastAsia="zh-CN" w:bidi="ar-SA"/>
              </w:rPr>
              <w:t>米河段，除一级保护区外的水域。</w:t>
            </w:r>
          </w:p>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保护区水域两岸河堤外坡脚向陆纵深1000</w:t>
            </w:r>
            <w:r>
              <w:rPr>
                <w:rStyle w:val="12"/>
                <w:rFonts w:ascii="华文仿宋" w:hAnsi="华文仿宋" w:eastAsia="华文仿宋"/>
                <w:color w:val="000000"/>
                <w:kern w:val="2"/>
                <w:sz w:val="21"/>
                <w:szCs w:val="21"/>
                <w:lang w:val="en-US" w:eastAsia="zh-CN" w:bidi="ar-SA"/>
              </w:rPr>
              <w:t>米内，除一级保护区外的陆域。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4</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吴川市</w:t>
            </w:r>
          </w:p>
        </w:tc>
        <w:tc>
          <w:tcPr>
            <w:tcW w:w="1531"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板桥河饮用水水源保护区</w:t>
            </w:r>
          </w:p>
        </w:tc>
        <w:tc>
          <w:tcPr>
            <w:tcW w:w="3685"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板桥</w:t>
            </w:r>
            <w:r>
              <w:rPr>
                <w:rStyle w:val="12"/>
                <w:rFonts w:eastAsia="华文仿宋"/>
                <w:color w:val="000000"/>
                <w:kern w:val="2"/>
                <w:sz w:val="21"/>
                <w:szCs w:val="21"/>
                <w:lang w:val="en-US" w:eastAsia="zh-CN" w:bidi="ar-SA"/>
              </w:rPr>
              <w:t>镇水厂取水口</w:t>
            </w:r>
            <w:r>
              <w:rPr>
                <w:rStyle w:val="12"/>
                <w:rFonts w:ascii="华文仿宋" w:hAnsi="华文仿宋" w:eastAsia="华文仿宋"/>
                <w:color w:val="000000"/>
                <w:kern w:val="2"/>
                <w:sz w:val="21"/>
                <w:szCs w:val="21"/>
                <w:lang w:val="en-US" w:eastAsia="zh-CN" w:bidi="ar-SA"/>
              </w:rPr>
              <w:t>：</w:t>
            </w:r>
            <w:r>
              <w:rPr>
                <w:rStyle w:val="12"/>
                <w:rFonts w:eastAsia="华文仿宋"/>
                <w:color w:val="000000"/>
                <w:kern w:val="2"/>
                <w:sz w:val="21"/>
                <w:szCs w:val="21"/>
                <w:lang w:val="en-US" w:eastAsia="zh-CN" w:bidi="ar-SA"/>
              </w:rPr>
              <w:t>110°3</w:t>
            </w:r>
            <w:r>
              <w:rPr>
                <w:rStyle w:val="12"/>
                <w:rFonts w:ascii="华文仿宋" w:hAnsi="华文仿宋" w:eastAsia="华文仿宋"/>
                <w:color w:val="000000"/>
                <w:kern w:val="2"/>
                <w:sz w:val="21"/>
                <w:szCs w:val="21"/>
                <w:lang w:val="en-US" w:eastAsia="zh-CN" w:bidi="ar-SA"/>
              </w:rPr>
              <w:t>7</w:t>
            </w:r>
            <w:r>
              <w:rPr>
                <w:rStyle w:val="12"/>
                <w:rFonts w:eastAsia="华文仿宋"/>
                <w:color w:val="000000"/>
                <w:kern w:val="2"/>
                <w:sz w:val="21"/>
                <w:szCs w:val="21"/>
                <w:lang w:val="en-US" w:eastAsia="zh-CN" w:bidi="ar-SA"/>
              </w:rPr>
              <w:t>′</w:t>
            </w:r>
            <w:r>
              <w:rPr>
                <w:rStyle w:val="12"/>
                <w:rFonts w:ascii="华文仿宋" w:hAnsi="华文仿宋" w:eastAsia="华文仿宋"/>
                <w:color w:val="000000"/>
                <w:kern w:val="2"/>
                <w:sz w:val="21"/>
                <w:szCs w:val="21"/>
                <w:lang w:val="en-US" w:eastAsia="zh-CN" w:bidi="ar-SA"/>
              </w:rPr>
              <w:t>31.00</w:t>
            </w:r>
            <w:r>
              <w:rPr>
                <w:rStyle w:val="12"/>
                <w:rFonts w:eastAsia="华文仿宋"/>
                <w:color w:val="000000"/>
                <w:kern w:val="2"/>
                <w:sz w:val="21"/>
                <w:szCs w:val="21"/>
                <w:lang w:val="en-US" w:eastAsia="zh-CN" w:bidi="ar-SA"/>
              </w:rPr>
              <w:t>″E</w:t>
            </w:r>
            <w:r>
              <w:rPr>
                <w:rStyle w:val="12"/>
                <w:rFonts w:ascii="华文仿宋" w:hAnsi="华文仿宋" w:eastAsia="华文仿宋"/>
                <w:color w:val="000000"/>
                <w:kern w:val="2"/>
                <w:sz w:val="21"/>
                <w:szCs w:val="21"/>
                <w:lang w:val="en-US" w:eastAsia="zh-CN" w:bidi="ar-SA"/>
              </w:rPr>
              <w:t>，</w:t>
            </w:r>
            <w:r>
              <w:rPr>
                <w:rStyle w:val="12"/>
                <w:rFonts w:eastAsia="华文仿宋"/>
                <w:color w:val="000000"/>
                <w:kern w:val="2"/>
                <w:sz w:val="21"/>
                <w:szCs w:val="21"/>
                <w:lang w:val="en-US" w:eastAsia="zh-CN" w:bidi="ar-SA"/>
              </w:rPr>
              <w:t>21°2</w:t>
            </w:r>
            <w:r>
              <w:rPr>
                <w:rStyle w:val="12"/>
                <w:rFonts w:ascii="华文仿宋" w:hAnsi="华文仿宋" w:eastAsia="华文仿宋"/>
                <w:color w:val="000000"/>
                <w:kern w:val="2"/>
                <w:sz w:val="21"/>
                <w:szCs w:val="21"/>
                <w:lang w:val="en-US" w:eastAsia="zh-CN" w:bidi="ar-SA"/>
              </w:rPr>
              <w:t>6</w:t>
            </w:r>
            <w:r>
              <w:rPr>
                <w:rStyle w:val="12"/>
                <w:rFonts w:eastAsia="华文仿宋"/>
                <w:color w:val="000000"/>
                <w:kern w:val="2"/>
                <w:sz w:val="21"/>
                <w:szCs w:val="21"/>
                <w:lang w:val="en-US" w:eastAsia="zh-CN" w:bidi="ar-SA"/>
              </w:rPr>
              <w:t>′</w:t>
            </w:r>
            <w:r>
              <w:rPr>
                <w:rStyle w:val="12"/>
                <w:rFonts w:ascii="华文仿宋" w:hAnsi="华文仿宋" w:eastAsia="华文仿宋"/>
                <w:color w:val="000000"/>
                <w:kern w:val="2"/>
                <w:sz w:val="21"/>
                <w:szCs w:val="21"/>
                <w:lang w:val="en-US" w:eastAsia="zh-CN" w:bidi="ar-SA"/>
              </w:rPr>
              <w:t>14.24</w:t>
            </w:r>
            <w:r>
              <w:rPr>
                <w:rStyle w:val="12"/>
                <w:rFonts w:eastAsia="华文仿宋"/>
                <w:color w:val="000000"/>
                <w:kern w:val="2"/>
                <w:sz w:val="21"/>
                <w:szCs w:val="21"/>
                <w:lang w:val="en-US" w:eastAsia="zh-CN" w:bidi="ar-SA"/>
              </w:rPr>
              <w:t>″N</w:t>
            </w:r>
            <w:r>
              <w:rPr>
                <w:rStyle w:val="12"/>
                <w:rFonts w:ascii="华文仿宋" w:hAnsi="华文仿宋" w:eastAsia="华文仿宋"/>
                <w:color w:val="000000"/>
                <w:kern w:val="2"/>
                <w:sz w:val="21"/>
                <w:szCs w:val="21"/>
                <w:lang w:val="en-US" w:eastAsia="zh-CN" w:bidi="ar-SA"/>
              </w:rPr>
              <w:t>；</w:t>
            </w:r>
          </w:p>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黄坡镇</w:t>
            </w:r>
            <w:r>
              <w:rPr>
                <w:rStyle w:val="12"/>
                <w:rFonts w:ascii="华文仿宋" w:hAnsi="华文仿宋" w:eastAsia="华文仿宋"/>
                <w:color w:val="000000"/>
                <w:kern w:val="2"/>
                <w:sz w:val="21"/>
                <w:szCs w:val="21"/>
                <w:lang w:val="en-US" w:eastAsia="zh-CN" w:bidi="ar-SA"/>
              </w:rPr>
              <w:t>新</w:t>
            </w:r>
            <w:r>
              <w:rPr>
                <w:rStyle w:val="12"/>
                <w:rFonts w:eastAsia="华文仿宋"/>
                <w:color w:val="000000"/>
                <w:kern w:val="2"/>
                <w:sz w:val="21"/>
                <w:szCs w:val="21"/>
                <w:lang w:val="en-US" w:eastAsia="zh-CN" w:bidi="ar-SA"/>
              </w:rPr>
              <w:t>水厂取水口</w:t>
            </w:r>
            <w:r>
              <w:rPr>
                <w:rStyle w:val="12"/>
                <w:rFonts w:ascii="华文仿宋" w:hAnsi="华文仿宋" w:eastAsia="华文仿宋"/>
                <w:color w:val="000000"/>
                <w:kern w:val="2"/>
                <w:sz w:val="21"/>
                <w:szCs w:val="21"/>
                <w:lang w:val="en-US" w:eastAsia="zh-CN" w:bidi="ar-SA"/>
              </w:rPr>
              <w:t>：</w:t>
            </w:r>
            <w:r>
              <w:rPr>
                <w:rStyle w:val="12"/>
                <w:rFonts w:eastAsia="华文仿宋"/>
                <w:color w:val="000000"/>
                <w:kern w:val="2"/>
                <w:sz w:val="21"/>
                <w:szCs w:val="21"/>
                <w:lang w:val="en-US" w:eastAsia="zh-CN" w:bidi="ar-SA"/>
              </w:rPr>
              <w:t>110°3</w:t>
            </w:r>
            <w:r>
              <w:rPr>
                <w:rStyle w:val="12"/>
                <w:rFonts w:ascii="华文仿宋" w:hAnsi="华文仿宋" w:eastAsia="华文仿宋"/>
                <w:color w:val="000000"/>
                <w:kern w:val="2"/>
                <w:sz w:val="21"/>
                <w:szCs w:val="21"/>
                <w:lang w:val="en-US" w:eastAsia="zh-CN" w:bidi="ar-SA"/>
              </w:rPr>
              <w:t>7</w:t>
            </w:r>
            <w:r>
              <w:rPr>
                <w:rStyle w:val="12"/>
                <w:rFonts w:eastAsia="华文仿宋"/>
                <w:color w:val="000000"/>
                <w:kern w:val="2"/>
                <w:sz w:val="21"/>
                <w:szCs w:val="21"/>
                <w:lang w:val="en-US" w:eastAsia="zh-CN" w:bidi="ar-SA"/>
              </w:rPr>
              <w:t>′</w:t>
            </w:r>
            <w:r>
              <w:rPr>
                <w:rStyle w:val="12"/>
                <w:rFonts w:ascii="华文仿宋" w:hAnsi="华文仿宋" w:eastAsia="华文仿宋"/>
                <w:color w:val="000000"/>
                <w:kern w:val="2"/>
                <w:sz w:val="21"/>
                <w:szCs w:val="21"/>
                <w:lang w:val="en-US" w:eastAsia="zh-CN" w:bidi="ar-SA"/>
              </w:rPr>
              <w:t>48.52</w:t>
            </w:r>
            <w:r>
              <w:rPr>
                <w:rStyle w:val="12"/>
                <w:rFonts w:eastAsia="华文仿宋"/>
                <w:color w:val="000000"/>
                <w:kern w:val="2"/>
                <w:sz w:val="21"/>
                <w:szCs w:val="21"/>
                <w:lang w:val="en-US" w:eastAsia="zh-CN" w:bidi="ar-SA"/>
              </w:rPr>
              <w:t>″E</w:t>
            </w:r>
            <w:r>
              <w:rPr>
                <w:rStyle w:val="12"/>
                <w:rFonts w:ascii="华文仿宋" w:hAnsi="华文仿宋" w:eastAsia="华文仿宋"/>
                <w:color w:val="000000"/>
                <w:kern w:val="2"/>
                <w:sz w:val="21"/>
                <w:szCs w:val="21"/>
                <w:lang w:val="en-US" w:eastAsia="zh-CN" w:bidi="ar-SA"/>
              </w:rPr>
              <w:t>，</w:t>
            </w:r>
            <w:r>
              <w:rPr>
                <w:rStyle w:val="12"/>
                <w:rFonts w:eastAsia="华文仿宋"/>
                <w:color w:val="000000"/>
                <w:kern w:val="2"/>
                <w:sz w:val="21"/>
                <w:szCs w:val="21"/>
                <w:lang w:val="en-US" w:eastAsia="zh-CN" w:bidi="ar-SA"/>
              </w:rPr>
              <w:t>21°22′4</w:t>
            </w:r>
            <w:r>
              <w:rPr>
                <w:rStyle w:val="12"/>
                <w:rFonts w:ascii="华文仿宋" w:hAnsi="华文仿宋" w:eastAsia="华文仿宋"/>
                <w:color w:val="000000"/>
                <w:kern w:val="2"/>
                <w:sz w:val="21"/>
                <w:szCs w:val="21"/>
                <w:lang w:val="en-US" w:eastAsia="zh-CN" w:bidi="ar-SA"/>
              </w:rPr>
              <w:t>0</w:t>
            </w:r>
            <w:r>
              <w:rPr>
                <w:rStyle w:val="12"/>
                <w:rFonts w:eastAsia="华文仿宋"/>
                <w:color w:val="000000"/>
                <w:kern w:val="2"/>
                <w:sz w:val="21"/>
                <w:szCs w:val="21"/>
                <w:lang w:val="en-US" w:eastAsia="zh-CN" w:bidi="ar-SA"/>
              </w:rPr>
              <w:t>.</w:t>
            </w:r>
            <w:r>
              <w:rPr>
                <w:rStyle w:val="12"/>
                <w:rFonts w:ascii="华文仿宋" w:hAnsi="华文仿宋" w:eastAsia="华文仿宋"/>
                <w:color w:val="000000"/>
                <w:kern w:val="2"/>
                <w:sz w:val="21"/>
                <w:szCs w:val="21"/>
                <w:lang w:val="en-US" w:eastAsia="zh-CN" w:bidi="ar-SA"/>
              </w:rPr>
              <w:t>72</w:t>
            </w:r>
            <w:r>
              <w:rPr>
                <w:rStyle w:val="12"/>
                <w:rFonts w:eastAsia="华文仿宋"/>
                <w:color w:val="000000"/>
                <w:kern w:val="2"/>
                <w:sz w:val="21"/>
                <w:szCs w:val="21"/>
                <w:lang w:val="en-US" w:eastAsia="zh-CN" w:bidi="ar-SA"/>
              </w:rPr>
              <w:t>″N</w:t>
            </w:r>
            <w:r>
              <w:rPr>
                <w:rStyle w:val="12"/>
                <w:rFonts w:ascii="华文仿宋" w:hAnsi="华文仿宋" w:eastAsia="华文仿宋"/>
                <w:color w:val="000000"/>
                <w:kern w:val="2"/>
                <w:sz w:val="21"/>
                <w:szCs w:val="21"/>
                <w:lang w:val="en-US" w:eastAsia="zh-CN" w:bidi="ar-SA"/>
              </w:rPr>
              <w:t>.</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板桥镇水厂取水口以及黄坡镇新水厂取水口上游</w:t>
            </w:r>
            <w:r>
              <w:rPr>
                <w:rStyle w:val="12"/>
                <w:rFonts w:eastAsia="华文仿宋"/>
                <w:color w:val="000000"/>
                <w:kern w:val="2"/>
                <w:sz w:val="21"/>
                <w:szCs w:val="21"/>
                <w:lang w:val="en-US" w:eastAsia="zh-CN" w:bidi="ar-SA"/>
              </w:rPr>
              <w:t>1500</w:t>
            </w:r>
            <w:r>
              <w:rPr>
                <w:rStyle w:val="12"/>
                <w:rFonts w:ascii="华文仿宋" w:hAnsi="华文仿宋" w:eastAsia="华文仿宋"/>
                <w:color w:val="000000"/>
                <w:kern w:val="2"/>
                <w:sz w:val="21"/>
                <w:szCs w:val="21"/>
                <w:lang w:val="en-US" w:eastAsia="zh-CN" w:bidi="ar-SA"/>
              </w:rPr>
              <w:t>米至取水口下游</w:t>
            </w:r>
            <w:r>
              <w:rPr>
                <w:rStyle w:val="12"/>
                <w:rFonts w:eastAsia="华文仿宋"/>
                <w:color w:val="000000"/>
                <w:kern w:val="2"/>
                <w:sz w:val="21"/>
                <w:szCs w:val="21"/>
                <w:lang w:val="en-US" w:eastAsia="zh-CN" w:bidi="ar-SA"/>
              </w:rPr>
              <w:t>100</w:t>
            </w:r>
            <w:r>
              <w:rPr>
                <w:rStyle w:val="12"/>
                <w:rFonts w:ascii="华文仿宋" w:hAnsi="华文仿宋" w:eastAsia="华文仿宋"/>
                <w:color w:val="000000"/>
                <w:kern w:val="2"/>
                <w:sz w:val="21"/>
                <w:szCs w:val="21"/>
                <w:lang w:val="en-US" w:eastAsia="zh-CN" w:bidi="ar-SA"/>
              </w:rPr>
              <w:t>米的范围。</w:t>
            </w:r>
          </w:p>
          <w:p>
            <w:pPr>
              <w:spacing w:line="240" w:lineRule="auto"/>
              <w:ind w:firstLine="420" w:firstLineChars="200"/>
              <w:jc w:val="both"/>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一级水域保护区沿岸纵深与河岸的水平距离</w:t>
            </w:r>
            <w:r>
              <w:rPr>
                <w:rStyle w:val="12"/>
                <w:rFonts w:eastAsia="华文仿宋"/>
                <w:color w:val="000000"/>
                <w:kern w:val="2"/>
                <w:sz w:val="21"/>
                <w:szCs w:val="21"/>
                <w:lang w:val="en-US" w:eastAsia="zh-CN" w:bidi="ar-SA"/>
              </w:rPr>
              <w:t>50</w:t>
            </w:r>
            <w:r>
              <w:rPr>
                <w:rStyle w:val="12"/>
                <w:rFonts w:ascii="华文仿宋" w:hAnsi="华文仿宋" w:eastAsia="华文仿宋"/>
                <w:color w:val="000000"/>
                <w:kern w:val="2"/>
                <w:sz w:val="21"/>
                <w:szCs w:val="21"/>
                <w:lang w:val="en-US" w:eastAsia="zh-CN" w:bidi="ar-SA"/>
              </w:rPr>
              <w:t>米的陆域。</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长度为距一级保护区上游边界</w:t>
            </w:r>
            <w:r>
              <w:rPr>
                <w:rStyle w:val="12"/>
                <w:rFonts w:eastAsia="华文仿宋"/>
                <w:color w:val="000000"/>
                <w:kern w:val="2"/>
                <w:sz w:val="21"/>
                <w:szCs w:val="21"/>
                <w:lang w:val="en-US" w:eastAsia="zh-CN" w:bidi="ar-SA"/>
              </w:rPr>
              <w:t>2500</w:t>
            </w:r>
            <w:r>
              <w:rPr>
                <w:rStyle w:val="12"/>
                <w:rFonts w:ascii="华文仿宋" w:hAnsi="华文仿宋" w:eastAsia="华文仿宋"/>
                <w:color w:val="000000"/>
                <w:kern w:val="2"/>
                <w:sz w:val="21"/>
                <w:szCs w:val="21"/>
                <w:lang w:val="en-US" w:eastAsia="zh-CN" w:bidi="ar-SA"/>
              </w:rPr>
              <w:t>米，下游外边界</w:t>
            </w:r>
            <w:r>
              <w:rPr>
                <w:rStyle w:val="12"/>
                <w:rFonts w:eastAsia="华文仿宋"/>
                <w:color w:val="000000"/>
                <w:kern w:val="2"/>
                <w:sz w:val="21"/>
                <w:szCs w:val="21"/>
                <w:lang w:val="en-US" w:eastAsia="zh-CN" w:bidi="ar-SA"/>
              </w:rPr>
              <w:t>200</w:t>
            </w:r>
            <w:r>
              <w:rPr>
                <w:rStyle w:val="12"/>
                <w:rFonts w:ascii="华文仿宋" w:hAnsi="华文仿宋" w:eastAsia="华文仿宋"/>
                <w:color w:val="000000"/>
                <w:kern w:val="2"/>
                <w:sz w:val="21"/>
                <w:szCs w:val="21"/>
                <w:lang w:val="en-US" w:eastAsia="zh-CN" w:bidi="ar-SA"/>
              </w:rPr>
              <w:t>米范围内。</w:t>
            </w:r>
          </w:p>
          <w:p>
            <w:pPr>
              <w:spacing w:line="240" w:lineRule="auto"/>
              <w:ind w:firstLine="420" w:firstLineChars="200"/>
              <w:jc w:val="both"/>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自一级保护区陆域和二级保护区水域沿岸向外纵深</w:t>
            </w:r>
            <w:r>
              <w:rPr>
                <w:rStyle w:val="12"/>
                <w:rFonts w:eastAsia="华文仿宋"/>
                <w:color w:val="000000"/>
                <w:kern w:val="2"/>
                <w:sz w:val="21"/>
                <w:szCs w:val="21"/>
                <w:lang w:val="en-US" w:eastAsia="zh-CN" w:bidi="ar-SA"/>
              </w:rPr>
              <w:t>1000</w:t>
            </w:r>
            <w:r>
              <w:rPr>
                <w:rStyle w:val="12"/>
                <w:rFonts w:ascii="华文仿宋" w:hAnsi="华文仿宋" w:eastAsia="华文仿宋"/>
                <w:color w:val="000000"/>
                <w:kern w:val="2"/>
                <w:sz w:val="21"/>
                <w:szCs w:val="21"/>
                <w:lang w:val="en-US" w:eastAsia="zh-CN" w:bidi="ar-SA"/>
              </w:rPr>
              <w:t>米的陆域。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color w:val="000000"/>
                <w:kern w:val="2"/>
                <w:sz w:val="21"/>
                <w:szCs w:val="21"/>
                <w:lang w:val="en-US" w:eastAsia="zh-CN" w:bidi="ar-SA"/>
              </w:rPr>
            </w:pPr>
            <w:r>
              <w:rPr>
                <w:rStyle w:val="12"/>
                <w:rFonts w:ascii="华文仿宋" w:hAnsi="华文仿宋" w:eastAsia="华文仿宋"/>
                <w:color w:val="000000"/>
                <w:kern w:val="2"/>
                <w:sz w:val="21"/>
                <w:szCs w:val="21"/>
                <w:lang w:val="en-US" w:eastAsia="zh-CN" w:bidi="ar-SA"/>
              </w:rPr>
              <w:t>5</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吴川市</w:t>
            </w:r>
          </w:p>
        </w:tc>
        <w:tc>
          <w:tcPr>
            <w:tcW w:w="1531"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三丫江饮用水水源保护区</w:t>
            </w:r>
          </w:p>
        </w:tc>
        <w:tc>
          <w:tcPr>
            <w:tcW w:w="3685"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s="Times New Roman"/>
                <w:b/>
                <w:bCs/>
                <w:kern w:val="2"/>
                <w:sz w:val="21"/>
                <w:szCs w:val="21"/>
                <w:lang w:val="en-US" w:eastAsia="zh-CN" w:bidi="ar-SA"/>
              </w:rPr>
            </w:pPr>
            <w:r>
              <w:rPr>
                <w:rStyle w:val="12"/>
                <w:rFonts w:ascii="华文仿宋" w:hAnsi="华文仿宋" w:eastAsia="华文仿宋"/>
                <w:kern w:val="2"/>
                <w:sz w:val="21"/>
                <w:szCs w:val="21"/>
                <w:lang w:val="en-US" w:eastAsia="zh-CN" w:bidi="ar-SA"/>
              </w:rPr>
              <w:t>浅水</w:t>
            </w:r>
            <w:r>
              <w:rPr>
                <w:rStyle w:val="12"/>
                <w:rFonts w:eastAsia="华文仿宋"/>
                <w:kern w:val="2"/>
                <w:sz w:val="21"/>
                <w:szCs w:val="21"/>
                <w:lang w:val="en-US" w:eastAsia="zh-CN" w:bidi="ar-SA"/>
              </w:rPr>
              <w:t>镇水厂取水口</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110°44′52.75″E</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21°35′4.04″N</w:t>
            </w:r>
            <w:r>
              <w:rPr>
                <w:rStyle w:val="12"/>
                <w:rFonts w:ascii="华文仿宋" w:hAnsi="华文仿宋" w:eastAsia="华文仿宋"/>
                <w:kern w:val="2"/>
                <w:sz w:val="21"/>
                <w:szCs w:val="21"/>
                <w:lang w:val="en-US" w:eastAsia="zh-CN" w:bidi="ar-SA"/>
              </w:rPr>
              <w:t>.</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ascii="华文仿宋" w:hAnsi="华文仿宋" w:eastAsia="华文仿宋"/>
                <w:kern w:val="2"/>
                <w:sz w:val="21"/>
                <w:szCs w:val="21"/>
                <w:lang w:val="en-US" w:eastAsia="zh-CN" w:bidi="ar-SA"/>
              </w:rPr>
            </w:pPr>
            <w:r>
              <w:rPr>
                <w:rStyle w:val="12"/>
                <w:rFonts w:eastAsia="华文仿宋"/>
                <w:kern w:val="2"/>
                <w:sz w:val="21"/>
                <w:szCs w:val="21"/>
                <w:lang w:val="en-US" w:eastAsia="zh-CN" w:bidi="ar-SA"/>
              </w:rPr>
              <w:t>浅水镇水厂取水口上游1500</w:t>
            </w:r>
            <w:r>
              <w:rPr>
                <w:rStyle w:val="12"/>
                <w:rFonts w:ascii="华文仿宋" w:hAnsi="华文仿宋" w:eastAsia="华文仿宋"/>
                <w:kern w:val="2"/>
                <w:sz w:val="21"/>
                <w:szCs w:val="21"/>
                <w:lang w:val="en-US" w:eastAsia="zh-CN" w:bidi="ar-SA"/>
              </w:rPr>
              <w:t>米至下游</w:t>
            </w:r>
            <w:r>
              <w:rPr>
                <w:rStyle w:val="12"/>
                <w:rFonts w:eastAsia="华文仿宋"/>
                <w:kern w:val="2"/>
                <w:sz w:val="21"/>
                <w:szCs w:val="21"/>
                <w:lang w:val="en-US" w:eastAsia="zh-CN" w:bidi="ar-SA"/>
              </w:rPr>
              <w:t>100</w:t>
            </w:r>
            <w:r>
              <w:rPr>
                <w:rStyle w:val="12"/>
                <w:rFonts w:ascii="华文仿宋" w:hAnsi="华文仿宋" w:eastAsia="华文仿宋"/>
                <w:kern w:val="2"/>
                <w:sz w:val="21"/>
                <w:szCs w:val="21"/>
                <w:lang w:val="en-US" w:eastAsia="zh-CN" w:bidi="ar-SA"/>
              </w:rPr>
              <w:t>米河段的水域。</w:t>
            </w:r>
          </w:p>
          <w:p>
            <w:pPr>
              <w:spacing w:line="240" w:lineRule="auto"/>
              <w:ind w:firstLine="420" w:firstLineChars="200"/>
              <w:jc w:val="both"/>
              <w:textAlignment w:val="baseline"/>
              <w:rPr>
                <w:rStyle w:val="12"/>
                <w:rFonts w:ascii="华文仿宋" w:hAnsi="华文仿宋" w:eastAsia="华文仿宋"/>
                <w:kern w:val="2"/>
                <w:sz w:val="21"/>
                <w:szCs w:val="21"/>
                <w:lang w:val="en-US" w:eastAsia="zh-CN" w:bidi="ar-SA"/>
              </w:rPr>
            </w:pPr>
            <w:r>
              <w:rPr>
                <w:rStyle w:val="12"/>
                <w:rFonts w:eastAsia="华文仿宋"/>
                <w:kern w:val="2"/>
                <w:sz w:val="21"/>
                <w:szCs w:val="21"/>
                <w:lang w:val="en-US" w:eastAsia="zh-CN" w:bidi="ar-SA"/>
              </w:rPr>
              <w:t>相应一级保护区水域两岸河堤外坡脚向陆纵深50</w:t>
            </w:r>
            <w:r>
              <w:rPr>
                <w:rStyle w:val="12"/>
                <w:rFonts w:ascii="华文仿宋" w:hAnsi="华文仿宋" w:eastAsia="华文仿宋"/>
                <w:kern w:val="2"/>
                <w:sz w:val="21"/>
                <w:szCs w:val="21"/>
                <w:lang w:val="en-US" w:eastAsia="zh-CN" w:bidi="ar-SA"/>
              </w:rPr>
              <w:t>内的陆域。</w:t>
            </w:r>
          </w:p>
        </w:tc>
        <w:tc>
          <w:tcPr>
            <w:tcW w:w="3447" w:type="dxa"/>
            <w:tcBorders>
              <w:top w:val="single" w:color="000000" w:sz="4" w:space="0"/>
              <w:left w:val="nil"/>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浅水镇水厂取水口上游4000</w:t>
            </w:r>
            <w:r>
              <w:rPr>
                <w:rStyle w:val="12"/>
                <w:rFonts w:ascii="华文仿宋" w:hAnsi="华文仿宋" w:eastAsia="华文仿宋"/>
                <w:kern w:val="2"/>
                <w:sz w:val="21"/>
                <w:szCs w:val="21"/>
                <w:lang w:val="en-US" w:eastAsia="zh-CN" w:bidi="ar-SA"/>
              </w:rPr>
              <w:t>米至下游</w:t>
            </w:r>
            <w:r>
              <w:rPr>
                <w:rStyle w:val="12"/>
                <w:rFonts w:eastAsia="华文仿宋"/>
                <w:kern w:val="2"/>
                <w:sz w:val="21"/>
                <w:szCs w:val="21"/>
                <w:lang w:val="en-US" w:eastAsia="zh-CN" w:bidi="ar-SA"/>
              </w:rPr>
              <w:t>300</w:t>
            </w:r>
            <w:r>
              <w:rPr>
                <w:rStyle w:val="12"/>
                <w:rFonts w:ascii="华文仿宋" w:hAnsi="华文仿宋" w:eastAsia="华文仿宋"/>
                <w:kern w:val="2"/>
                <w:sz w:val="21"/>
                <w:szCs w:val="21"/>
                <w:lang w:val="en-US" w:eastAsia="zh-CN" w:bidi="ar-SA"/>
              </w:rPr>
              <w:t>米河段，除一级保护区外的水域。</w:t>
            </w:r>
          </w:p>
          <w:p>
            <w:pPr>
              <w:spacing w:line="240" w:lineRule="auto"/>
              <w:ind w:firstLine="420" w:firstLineChars="200"/>
              <w:jc w:val="both"/>
              <w:textAlignment w:val="baseline"/>
              <w:rPr>
                <w:rStyle w:val="12"/>
                <w:rFonts w:ascii="华文仿宋" w:hAnsi="华文仿宋" w:eastAsia="华文仿宋"/>
                <w:kern w:val="2"/>
                <w:sz w:val="21"/>
                <w:szCs w:val="21"/>
                <w:lang w:val="en-US" w:eastAsia="zh-CN" w:bidi="ar-SA"/>
              </w:rPr>
            </w:pPr>
            <w:r>
              <w:rPr>
                <w:rStyle w:val="12"/>
                <w:rFonts w:eastAsia="华文仿宋"/>
                <w:kern w:val="2"/>
                <w:sz w:val="21"/>
                <w:szCs w:val="21"/>
                <w:lang w:val="en-US" w:eastAsia="zh-CN" w:bidi="ar-SA"/>
              </w:rPr>
              <w:t>保护区水域两岸河堤外坡脚向陆纵深1000</w:t>
            </w:r>
            <w:r>
              <w:rPr>
                <w:rStyle w:val="12"/>
                <w:rFonts w:ascii="华文仿宋" w:hAnsi="华文仿宋" w:eastAsia="华文仿宋"/>
                <w:kern w:val="2"/>
                <w:sz w:val="21"/>
                <w:szCs w:val="21"/>
                <w:lang w:val="en-US" w:eastAsia="zh-CN" w:bidi="ar-SA"/>
              </w:rPr>
              <w:t>米内，除一级保护区外的陆域。</w:t>
            </w:r>
          </w:p>
        </w:tc>
      </w:tr>
    </w:tbl>
    <w:p>
      <w:pPr>
        <w:spacing w:line="360" w:lineRule="auto"/>
        <w:ind w:firstLine="561" w:firstLineChars="200"/>
        <w:jc w:val="center"/>
        <w:textAlignment w:val="baseline"/>
        <w:rPr>
          <w:rStyle w:val="12"/>
          <w:rFonts w:eastAsia="华文仿宋" w:cs="Times New Roman"/>
          <w:b/>
          <w:bCs/>
          <w:kern w:val="2"/>
          <w:sz w:val="28"/>
          <w:szCs w:val="28"/>
          <w:lang w:val="en-US" w:eastAsia="zh-CN" w:bidi="ar-SA"/>
        </w:rPr>
      </w:pPr>
      <w:r>
        <w:rPr>
          <w:rStyle w:val="12"/>
          <w:rFonts w:ascii="华文仿宋" w:hAnsi="华文仿宋" w:eastAsia="华文仿宋" w:cs="Times New Roman"/>
          <w:b/>
          <w:bCs/>
          <w:kern w:val="2"/>
          <w:sz w:val="28"/>
          <w:szCs w:val="22"/>
          <w:lang w:val="en-US" w:eastAsia="zh-CN" w:bidi="ar-SA"/>
        </w:rPr>
        <w:t>表</w:t>
      </w:r>
      <w:r>
        <w:rPr>
          <w:rStyle w:val="12"/>
          <w:rFonts w:eastAsia="华文仿宋" w:cs="Times New Roman"/>
          <w:b/>
          <w:bCs/>
          <w:kern w:val="2"/>
          <w:sz w:val="28"/>
          <w:szCs w:val="22"/>
          <w:lang w:val="en-US" w:eastAsia="zh-CN" w:bidi="ar-SA"/>
        </w:rPr>
        <w:t xml:space="preserve">2-2  </w:t>
      </w:r>
      <w:r>
        <w:rPr>
          <w:rStyle w:val="12"/>
          <w:rFonts w:ascii="华文仿宋" w:hAnsi="华文仿宋" w:eastAsia="华文仿宋" w:cs="Times New Roman"/>
          <w:b/>
          <w:bCs/>
          <w:kern w:val="2"/>
          <w:sz w:val="28"/>
          <w:szCs w:val="22"/>
          <w:lang w:val="en-US" w:eastAsia="zh-CN" w:bidi="ar-SA"/>
        </w:rPr>
        <w:t>吴川市自然保护区畜禽养殖禁养区划分方案</w:t>
      </w:r>
    </w:p>
    <w:tbl>
      <w:tblPr>
        <w:tblStyle w:val="4"/>
        <w:tblW w:w="13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3"/>
        <w:gridCol w:w="2503"/>
        <w:gridCol w:w="1143"/>
        <w:gridCol w:w="2629"/>
        <w:gridCol w:w="1606"/>
        <w:gridCol w:w="1606"/>
        <w:gridCol w:w="1609"/>
        <w:gridCol w:w="992"/>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序号</w:t>
            </w:r>
          </w:p>
        </w:tc>
        <w:tc>
          <w:tcPr>
            <w:tcW w:w="2503"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保护区名称</w:t>
            </w:r>
          </w:p>
        </w:tc>
        <w:tc>
          <w:tcPr>
            <w:tcW w:w="1143"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地点</w:t>
            </w:r>
          </w:p>
        </w:tc>
        <w:tc>
          <w:tcPr>
            <w:tcW w:w="2629"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坐标范围</w:t>
            </w:r>
          </w:p>
        </w:tc>
        <w:tc>
          <w:tcPr>
            <w:tcW w:w="4821" w:type="dxa"/>
            <w:gridSpan w:val="3"/>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ascii="华文仿宋" w:hAnsi="华文仿宋" w:eastAsia="华文仿宋" w:cs="Times New Roman"/>
                <w:b/>
                <w:bCs/>
                <w:kern w:val="0"/>
                <w:sz w:val="21"/>
                <w:szCs w:val="21"/>
                <w:lang w:val="en-US" w:eastAsia="zh-CN" w:bidi="ar-SA"/>
              </w:rPr>
              <w:t>自然</w:t>
            </w:r>
            <w:r>
              <w:rPr>
                <w:rStyle w:val="12"/>
                <w:rFonts w:eastAsia="华文仿宋" w:cs="Times New Roman"/>
                <w:b/>
                <w:bCs/>
                <w:kern w:val="0"/>
                <w:sz w:val="21"/>
                <w:szCs w:val="21"/>
                <w:lang w:val="en-US" w:eastAsia="zh-CN" w:bidi="ar-SA"/>
              </w:rPr>
              <w:t>保护区禁养区面积</w:t>
            </w:r>
            <w:r>
              <w:rPr>
                <w:rStyle w:val="12"/>
                <w:rFonts w:ascii="华文仿宋" w:hAnsi="华文仿宋" w:eastAsia="华文仿宋" w:cs="Times New Roman"/>
                <w:b/>
                <w:bCs/>
                <w:kern w:val="0"/>
                <w:sz w:val="21"/>
                <w:szCs w:val="21"/>
                <w:lang w:val="en-US" w:eastAsia="zh-CN" w:bidi="ar-SA"/>
              </w:rPr>
              <w:t>（公顷）</w:t>
            </w:r>
          </w:p>
        </w:tc>
        <w:tc>
          <w:tcPr>
            <w:tcW w:w="992"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级别</w:t>
            </w:r>
          </w:p>
        </w:tc>
        <w:tc>
          <w:tcPr>
            <w:tcW w:w="1347"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cs="Times New Roman"/>
                <w:b/>
                <w:bCs/>
                <w:kern w:val="0"/>
                <w:sz w:val="21"/>
                <w:szCs w:val="21"/>
                <w:lang w:val="en-US" w:eastAsia="zh-CN" w:bidi="ar-SA"/>
              </w:rPr>
            </w:pPr>
            <w:r>
              <w:rPr>
                <w:rStyle w:val="12"/>
                <w:rFonts w:ascii="华文仿宋" w:hAnsi="华文仿宋" w:eastAsia="华文仿宋" w:cs="Times New Roman"/>
                <w:b/>
                <w:bCs/>
                <w:kern w:val="0"/>
                <w:sz w:val="21"/>
                <w:szCs w:val="21"/>
                <w:lang w:val="en-US" w:eastAsia="zh-CN" w:bidi="ar-SA"/>
              </w:rPr>
              <w:t>批准</w:t>
            </w:r>
            <w:r>
              <w:rPr>
                <w:rStyle w:val="12"/>
                <w:rFonts w:eastAsia="华文仿宋" w:cs="Times New Roman"/>
                <w:b/>
                <w:bCs/>
                <w:kern w:val="0"/>
                <w:sz w:val="21"/>
                <w:szCs w:val="21"/>
                <w:lang w:val="en-US" w:eastAsia="zh-CN" w:bidi="ar-SA"/>
              </w:rPr>
              <w:t>文件字号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2503"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1143"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2629"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ascii="华文仿宋" w:hAnsi="华文仿宋" w:eastAsia="华文仿宋" w:cs="Times New Roman"/>
                <w:b/>
                <w:bCs/>
                <w:kern w:val="0"/>
                <w:sz w:val="21"/>
                <w:szCs w:val="21"/>
                <w:lang w:val="en-US" w:eastAsia="zh-CN" w:bidi="ar-SA"/>
              </w:rPr>
            </w:pPr>
          </w:p>
        </w:tc>
        <w:tc>
          <w:tcPr>
            <w:tcW w:w="1606"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核心区</w:t>
            </w:r>
          </w:p>
        </w:tc>
        <w:tc>
          <w:tcPr>
            <w:tcW w:w="1606"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缓冲区</w:t>
            </w:r>
          </w:p>
        </w:tc>
        <w:tc>
          <w:tcPr>
            <w:tcW w:w="1609"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合计</w:t>
            </w:r>
          </w:p>
        </w:tc>
        <w:tc>
          <w:tcPr>
            <w:tcW w:w="992"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ascii="华文仿宋" w:hAnsi="华文仿宋" w:eastAsia="华文仿宋" w:cs="Times New Roman"/>
                <w:b/>
                <w:bCs/>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0"/>
                <w:sz w:val="21"/>
                <w:szCs w:val="21"/>
                <w:lang w:val="en-US" w:eastAsia="zh-CN" w:bidi="ar-SA"/>
              </w:rPr>
            </w:pPr>
            <w:r>
              <w:rPr>
                <w:rStyle w:val="12"/>
                <w:rFonts w:ascii="华文仿宋" w:hAnsi="华文仿宋" w:eastAsia="华文仿宋"/>
                <w:kern w:val="0"/>
                <w:sz w:val="21"/>
                <w:szCs w:val="21"/>
                <w:lang w:val="en-US" w:eastAsia="zh-CN" w:bidi="ar-SA"/>
              </w:rPr>
              <w:t>1</w:t>
            </w:r>
          </w:p>
        </w:tc>
        <w:tc>
          <w:tcPr>
            <w:tcW w:w="2503"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吴川市文昌鱼自然保护区</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吴阳镇</w:t>
            </w:r>
          </w:p>
        </w:tc>
        <w:tc>
          <w:tcPr>
            <w:tcW w:w="2629"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N21°18′00″-21°20′00″</w:t>
            </w:r>
            <w:r>
              <w:rPr>
                <w:rStyle w:val="12"/>
                <w:rFonts w:ascii="华文仿宋" w:hAnsi="华文仿宋" w:eastAsia="华文仿宋"/>
                <w:kern w:val="2"/>
                <w:sz w:val="21"/>
                <w:szCs w:val="21"/>
                <w:lang w:val="en-US" w:eastAsia="zh-CN" w:bidi="ar-SA"/>
              </w:rPr>
              <w:t>；</w:t>
            </w:r>
            <w:r>
              <w:rPr>
                <w:rStyle w:val="12"/>
                <w:rFonts w:eastAsia="华文仿宋"/>
                <w:kern w:val="2"/>
                <w:sz w:val="21"/>
                <w:szCs w:val="21"/>
                <w:lang w:val="en-US" w:eastAsia="zh-CN" w:bidi="ar-SA"/>
              </w:rPr>
              <w:t>E110°43′00″-110°45′00″.</w:t>
            </w:r>
          </w:p>
        </w:tc>
        <w:tc>
          <w:tcPr>
            <w:tcW w:w="1606" w:type="dxa"/>
            <w:tcBorders>
              <w:top w:val="single" w:color="000000" w:sz="4" w:space="0"/>
              <w:left w:val="nil"/>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634</w:t>
            </w:r>
          </w:p>
        </w:tc>
        <w:tc>
          <w:tcPr>
            <w:tcW w:w="1606"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4</w:t>
            </w:r>
            <w:r>
              <w:rPr>
                <w:rStyle w:val="12"/>
                <w:rFonts w:eastAsia="华文仿宋"/>
                <w:kern w:val="2"/>
                <w:sz w:val="21"/>
                <w:szCs w:val="21"/>
                <w:lang w:val="en-US" w:eastAsia="zh-CN" w:bidi="ar-SA"/>
              </w:rPr>
              <w:t>04</w:t>
            </w:r>
          </w:p>
        </w:tc>
        <w:tc>
          <w:tcPr>
            <w:tcW w:w="1609"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1038</w:t>
            </w: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县</w:t>
            </w:r>
            <w:r>
              <w:rPr>
                <w:rStyle w:val="12"/>
                <w:rFonts w:eastAsia="华文仿宋"/>
                <w:kern w:val="2"/>
                <w:sz w:val="21"/>
                <w:szCs w:val="21"/>
                <w:lang w:val="en-US" w:eastAsia="zh-CN" w:bidi="ar-SA"/>
              </w:rPr>
              <w:t>级</w:t>
            </w:r>
          </w:p>
        </w:tc>
        <w:tc>
          <w:tcPr>
            <w:tcW w:w="1347"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吴府函</w:t>
            </w:r>
            <w:r>
              <w:rPr>
                <w:rStyle w:val="12"/>
                <w:rFonts w:eastAsia="华文仿宋"/>
                <w:kern w:val="2"/>
                <w:sz w:val="21"/>
                <w:szCs w:val="21"/>
                <w:lang w:val="en-US" w:eastAsia="zh-CN" w:bidi="ar-SA"/>
              </w:rPr>
              <w:t>[2000]31</w:t>
            </w:r>
            <w:r>
              <w:rPr>
                <w:rStyle w:val="12"/>
                <w:rFonts w:ascii="华文仿宋" w:hAnsi="华文仿宋" w:eastAsia="华文仿宋"/>
                <w:kern w:val="2"/>
                <w:sz w:val="21"/>
                <w:szCs w:val="21"/>
                <w:lang w:val="en-US" w:eastAsia="zh-CN" w:bidi="ar-SA"/>
              </w:rPr>
              <w:t>号</w:t>
            </w:r>
          </w:p>
        </w:tc>
      </w:tr>
    </w:tbl>
    <w:p>
      <w:pPr>
        <w:spacing w:line="360" w:lineRule="auto"/>
        <w:ind w:firstLine="561" w:firstLineChars="200"/>
        <w:jc w:val="center"/>
        <w:textAlignment w:val="baseline"/>
        <w:rPr>
          <w:rStyle w:val="12"/>
          <w:rFonts w:eastAsia="华文仿宋" w:cs="Times New Roman"/>
          <w:b/>
          <w:bCs/>
          <w:kern w:val="2"/>
          <w:sz w:val="28"/>
          <w:szCs w:val="28"/>
          <w:lang w:val="en-US" w:eastAsia="zh-CN" w:bidi="ar-SA"/>
        </w:rPr>
      </w:pPr>
      <w:r>
        <w:rPr>
          <w:rStyle w:val="12"/>
          <w:rFonts w:ascii="华文仿宋" w:hAnsi="华文仿宋" w:eastAsia="华文仿宋" w:cs="Times New Roman"/>
          <w:b/>
          <w:bCs/>
          <w:kern w:val="2"/>
          <w:sz w:val="28"/>
          <w:szCs w:val="22"/>
          <w:lang w:val="en-US" w:eastAsia="zh-CN" w:bidi="ar-SA"/>
        </w:rPr>
        <w:t>表</w:t>
      </w:r>
      <w:r>
        <w:rPr>
          <w:rStyle w:val="12"/>
          <w:rFonts w:eastAsia="华文仿宋" w:cs="Times New Roman"/>
          <w:b/>
          <w:bCs/>
          <w:kern w:val="2"/>
          <w:sz w:val="28"/>
          <w:szCs w:val="22"/>
          <w:lang w:val="en-US" w:eastAsia="zh-CN" w:bidi="ar-SA"/>
        </w:rPr>
        <w:t>2-</w:t>
      </w:r>
      <w:r>
        <w:rPr>
          <w:rStyle w:val="12"/>
          <w:rFonts w:ascii="华文仿宋" w:hAnsi="华文仿宋" w:eastAsia="华文仿宋" w:cs="Times New Roman"/>
          <w:b/>
          <w:bCs/>
          <w:kern w:val="2"/>
          <w:sz w:val="28"/>
          <w:szCs w:val="22"/>
          <w:lang w:val="en-US" w:eastAsia="zh-CN" w:bidi="ar-SA"/>
        </w:rPr>
        <w:t>3</w:t>
      </w:r>
      <w:r>
        <w:rPr>
          <w:rStyle w:val="12"/>
          <w:rFonts w:eastAsia="华文仿宋" w:cs="Times New Roman"/>
          <w:b/>
          <w:bCs/>
          <w:kern w:val="2"/>
          <w:sz w:val="28"/>
          <w:szCs w:val="22"/>
          <w:lang w:val="en-US" w:eastAsia="zh-CN" w:bidi="ar-SA"/>
        </w:rPr>
        <w:t xml:space="preserve">  </w:t>
      </w:r>
      <w:r>
        <w:rPr>
          <w:rStyle w:val="12"/>
          <w:rFonts w:ascii="华文仿宋" w:hAnsi="华文仿宋" w:eastAsia="华文仿宋" w:cs="Times New Roman"/>
          <w:b/>
          <w:bCs/>
          <w:kern w:val="2"/>
          <w:sz w:val="28"/>
          <w:szCs w:val="22"/>
          <w:lang w:val="en-US" w:eastAsia="zh-CN" w:bidi="ar-SA"/>
        </w:rPr>
        <w:t>吴川市风景名胜区畜禽养殖禁养区划分方案</w:t>
      </w:r>
    </w:p>
    <w:tbl>
      <w:tblPr>
        <w:tblStyle w:val="4"/>
        <w:tblW w:w="13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7"/>
        <w:gridCol w:w="3083"/>
        <w:gridCol w:w="1408"/>
        <w:gridCol w:w="2621"/>
        <w:gridCol w:w="2444"/>
        <w:gridCol w:w="1747"/>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序号</w:t>
            </w:r>
          </w:p>
        </w:tc>
        <w:tc>
          <w:tcPr>
            <w:tcW w:w="3083"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保护区名称</w:t>
            </w:r>
          </w:p>
        </w:tc>
        <w:tc>
          <w:tcPr>
            <w:tcW w:w="1408"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地点</w:t>
            </w:r>
          </w:p>
        </w:tc>
        <w:tc>
          <w:tcPr>
            <w:tcW w:w="5065" w:type="dxa"/>
            <w:gridSpan w:val="2"/>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ascii="华文仿宋" w:hAnsi="华文仿宋" w:eastAsia="华文仿宋" w:cs="Times New Roman"/>
                <w:b/>
                <w:bCs/>
                <w:kern w:val="0"/>
                <w:sz w:val="21"/>
                <w:szCs w:val="21"/>
                <w:lang w:val="en-US" w:eastAsia="zh-CN" w:bidi="ar-SA"/>
              </w:rPr>
              <w:t>风景名胜</w:t>
            </w:r>
            <w:r>
              <w:rPr>
                <w:rStyle w:val="12"/>
                <w:rFonts w:eastAsia="华文仿宋" w:cs="Times New Roman"/>
                <w:b/>
                <w:bCs/>
                <w:kern w:val="0"/>
                <w:sz w:val="21"/>
                <w:szCs w:val="21"/>
                <w:lang w:val="en-US" w:eastAsia="zh-CN" w:bidi="ar-SA"/>
              </w:rPr>
              <w:t>区禁养区面积</w:t>
            </w:r>
            <w:r>
              <w:rPr>
                <w:rStyle w:val="12"/>
                <w:rFonts w:ascii="华文仿宋" w:hAnsi="华文仿宋" w:eastAsia="华文仿宋" w:cs="Times New Roman"/>
                <w:b/>
                <w:bCs/>
                <w:kern w:val="0"/>
                <w:sz w:val="21"/>
                <w:szCs w:val="21"/>
                <w:lang w:val="en-US" w:eastAsia="zh-CN" w:bidi="ar-SA"/>
              </w:rPr>
              <w:t>（平方公里）</w:t>
            </w:r>
          </w:p>
        </w:tc>
        <w:tc>
          <w:tcPr>
            <w:tcW w:w="1747"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级别</w:t>
            </w:r>
          </w:p>
        </w:tc>
        <w:tc>
          <w:tcPr>
            <w:tcW w:w="2008" w:type="dxa"/>
            <w:vMerge w:val="restart"/>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cs="Times New Roman"/>
                <w:b/>
                <w:bCs/>
                <w:kern w:val="0"/>
                <w:sz w:val="21"/>
                <w:szCs w:val="21"/>
                <w:lang w:val="en-US" w:eastAsia="zh-CN" w:bidi="ar-SA"/>
              </w:rPr>
            </w:pPr>
            <w:r>
              <w:rPr>
                <w:rStyle w:val="12"/>
                <w:rFonts w:ascii="华文仿宋" w:hAnsi="华文仿宋" w:eastAsia="华文仿宋" w:cs="Times New Roman"/>
                <w:b/>
                <w:bCs/>
                <w:kern w:val="0"/>
                <w:sz w:val="21"/>
                <w:szCs w:val="21"/>
                <w:lang w:val="en-US" w:eastAsia="zh-CN" w:bidi="ar-SA"/>
              </w:rPr>
              <w:t>批准</w:t>
            </w:r>
            <w:r>
              <w:rPr>
                <w:rStyle w:val="12"/>
                <w:rFonts w:eastAsia="华文仿宋" w:cs="Times New Roman"/>
                <w:b/>
                <w:bCs/>
                <w:kern w:val="0"/>
                <w:sz w:val="21"/>
                <w:szCs w:val="21"/>
                <w:lang w:val="en-US" w:eastAsia="zh-CN" w:bidi="ar-SA"/>
              </w:rPr>
              <w:t>文件字号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3083"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140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2621"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ascii="华文仿宋" w:hAnsi="华文仿宋" w:eastAsia="华文仿宋" w:cs="Times New Roman"/>
                <w:b/>
                <w:bCs/>
                <w:kern w:val="0"/>
                <w:sz w:val="21"/>
                <w:szCs w:val="21"/>
                <w:lang w:val="en-US" w:eastAsia="zh-CN" w:bidi="ar-SA"/>
              </w:rPr>
              <w:t>总</w:t>
            </w:r>
            <w:r>
              <w:rPr>
                <w:rStyle w:val="12"/>
                <w:rFonts w:eastAsia="华文仿宋" w:cs="Times New Roman"/>
                <w:b/>
                <w:bCs/>
                <w:kern w:val="0"/>
                <w:sz w:val="21"/>
                <w:szCs w:val="21"/>
                <w:lang w:val="en-US" w:eastAsia="zh-CN" w:bidi="ar-SA"/>
              </w:rPr>
              <w:t>面积</w:t>
            </w:r>
          </w:p>
        </w:tc>
        <w:tc>
          <w:tcPr>
            <w:tcW w:w="2444"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cs="Times New Roman"/>
                <w:b/>
                <w:bCs/>
                <w:kern w:val="0"/>
                <w:sz w:val="21"/>
                <w:szCs w:val="21"/>
                <w:lang w:val="en-US" w:eastAsia="zh-CN" w:bidi="ar-SA"/>
              </w:rPr>
            </w:pPr>
            <w:r>
              <w:rPr>
                <w:rStyle w:val="12"/>
                <w:rFonts w:eastAsia="华文仿宋" w:cs="Times New Roman"/>
                <w:b/>
                <w:bCs/>
                <w:kern w:val="0"/>
                <w:sz w:val="21"/>
                <w:szCs w:val="21"/>
                <w:lang w:val="en-US" w:eastAsia="zh-CN" w:bidi="ar-SA"/>
              </w:rPr>
              <w:t>其中</w:t>
            </w:r>
            <w:r>
              <w:rPr>
                <w:rStyle w:val="12"/>
                <w:rFonts w:ascii="华文仿宋" w:hAnsi="华文仿宋" w:eastAsia="华文仿宋" w:cs="Times New Roman"/>
                <w:b/>
                <w:bCs/>
                <w:kern w:val="0"/>
                <w:sz w:val="21"/>
                <w:szCs w:val="21"/>
                <w:lang w:val="en-US" w:eastAsia="zh-CN" w:bidi="ar-SA"/>
              </w:rPr>
              <w:t>：</w:t>
            </w:r>
            <w:r>
              <w:rPr>
                <w:rStyle w:val="12"/>
                <w:rFonts w:eastAsia="华文仿宋" w:cs="Times New Roman"/>
                <w:b/>
                <w:bCs/>
                <w:kern w:val="0"/>
                <w:sz w:val="21"/>
                <w:szCs w:val="21"/>
                <w:lang w:val="en-US" w:eastAsia="zh-CN" w:bidi="ar-SA"/>
              </w:rPr>
              <w:t>核心景区</w:t>
            </w:r>
          </w:p>
        </w:tc>
        <w:tc>
          <w:tcPr>
            <w:tcW w:w="1747"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eastAsia="华文仿宋" w:cs="Times New Roman"/>
                <w:b/>
                <w:bCs/>
                <w:kern w:val="0"/>
                <w:sz w:val="21"/>
                <w:szCs w:val="21"/>
                <w:lang w:val="en-US" w:eastAsia="zh-CN" w:bidi="ar-SA"/>
              </w:rPr>
            </w:pPr>
          </w:p>
        </w:tc>
        <w:tc>
          <w:tcPr>
            <w:tcW w:w="200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ascii="华文仿宋" w:hAnsi="华文仿宋" w:eastAsia="华文仿宋" w:cs="Times New Roman"/>
                <w:b/>
                <w:bCs/>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0"/>
                <w:sz w:val="21"/>
                <w:szCs w:val="21"/>
                <w:lang w:val="en-US" w:eastAsia="zh-CN" w:bidi="ar-SA"/>
              </w:rPr>
            </w:pPr>
            <w:r>
              <w:rPr>
                <w:rStyle w:val="12"/>
                <w:rFonts w:ascii="华文仿宋" w:hAnsi="华文仿宋" w:eastAsia="华文仿宋"/>
                <w:kern w:val="0"/>
                <w:sz w:val="21"/>
                <w:szCs w:val="21"/>
                <w:lang w:val="en-US" w:eastAsia="zh-CN" w:bidi="ar-SA"/>
              </w:rPr>
              <w:t>1</w:t>
            </w:r>
          </w:p>
        </w:tc>
        <w:tc>
          <w:tcPr>
            <w:tcW w:w="3083"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吴阳风景名胜区</w:t>
            </w:r>
          </w:p>
        </w:tc>
        <w:tc>
          <w:tcPr>
            <w:tcW w:w="1408"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吴阳镇</w:t>
            </w:r>
          </w:p>
        </w:tc>
        <w:tc>
          <w:tcPr>
            <w:tcW w:w="2621"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81</w:t>
            </w:r>
          </w:p>
        </w:tc>
        <w:tc>
          <w:tcPr>
            <w:tcW w:w="2444"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6.2</w:t>
            </w:r>
          </w:p>
        </w:tc>
        <w:tc>
          <w:tcPr>
            <w:tcW w:w="1747"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市级</w:t>
            </w:r>
          </w:p>
        </w:tc>
        <w:tc>
          <w:tcPr>
            <w:tcW w:w="2008" w:type="dxa"/>
            <w:vMerge w:val="restart"/>
            <w:tcBorders>
              <w:top w:val="nil"/>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吴府</w:t>
            </w:r>
            <w:r>
              <w:rPr>
                <w:rStyle w:val="12"/>
                <w:rFonts w:eastAsia="华文仿宋"/>
                <w:kern w:val="2"/>
                <w:sz w:val="21"/>
                <w:szCs w:val="21"/>
                <w:lang w:val="en-US" w:eastAsia="zh-CN" w:bidi="ar-SA"/>
              </w:rPr>
              <w:t>[2001]87</w:t>
            </w:r>
            <w:r>
              <w:rPr>
                <w:rStyle w:val="12"/>
                <w:rFonts w:ascii="华文仿宋" w:hAnsi="华文仿宋" w:eastAsia="华文仿宋"/>
                <w:kern w:val="2"/>
                <w:sz w:val="21"/>
                <w:szCs w:val="21"/>
                <w:lang w:val="en-US" w:eastAsia="zh-CN" w:bidi="ar-SA"/>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0"/>
                <w:sz w:val="21"/>
                <w:szCs w:val="21"/>
                <w:lang w:val="en-US" w:eastAsia="zh-CN" w:bidi="ar-SA"/>
              </w:rPr>
            </w:pPr>
            <w:r>
              <w:rPr>
                <w:rStyle w:val="12"/>
                <w:rFonts w:ascii="华文仿宋" w:hAnsi="华文仿宋" w:eastAsia="华文仿宋"/>
                <w:kern w:val="0"/>
                <w:sz w:val="21"/>
                <w:szCs w:val="21"/>
                <w:lang w:val="en-US" w:eastAsia="zh-CN" w:bidi="ar-SA"/>
              </w:rPr>
              <w:t>2</w:t>
            </w:r>
          </w:p>
        </w:tc>
        <w:tc>
          <w:tcPr>
            <w:tcW w:w="3083"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吉兆湾风景名胜区</w:t>
            </w:r>
          </w:p>
        </w:tc>
        <w:tc>
          <w:tcPr>
            <w:tcW w:w="1408"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吴阳镇</w:t>
            </w:r>
          </w:p>
        </w:tc>
        <w:tc>
          <w:tcPr>
            <w:tcW w:w="2621"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12.4</w:t>
            </w:r>
          </w:p>
        </w:tc>
        <w:tc>
          <w:tcPr>
            <w:tcW w:w="2444"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1.6</w:t>
            </w:r>
          </w:p>
        </w:tc>
        <w:tc>
          <w:tcPr>
            <w:tcW w:w="1747" w:type="dxa"/>
            <w:tcBorders>
              <w:top w:val="single" w:color="000000" w:sz="4" w:space="0"/>
              <w:left w:val="nil"/>
              <w:bottom w:val="single" w:color="000000" w:sz="4" w:space="0"/>
              <w:right w:val="single" w:color="000000" w:sz="4" w:space="0"/>
            </w:tcBorders>
            <w:vAlign w:val="center"/>
          </w:tcPr>
          <w:p>
            <w:pPr>
              <w:widowControl/>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省级</w:t>
            </w:r>
          </w:p>
        </w:tc>
        <w:tc>
          <w:tcPr>
            <w:tcW w:w="2008" w:type="dxa"/>
            <w:vMerge w:val="continue"/>
            <w:tcBorders>
              <w:top w:val="nil"/>
              <w:left w:val="nil"/>
              <w:bottom w:val="single" w:color="000000" w:sz="4" w:space="0"/>
              <w:right w:val="single" w:color="000000" w:sz="4" w:space="0"/>
            </w:tcBorders>
            <w:vAlign w:val="center"/>
          </w:tcPr>
          <w:p>
            <w:pPr>
              <w:widowControl/>
              <w:spacing w:line="240" w:lineRule="auto"/>
              <w:ind w:firstLineChars="0"/>
              <w:jc w:val="left"/>
              <w:textAlignment w:val="baseline"/>
              <w:rPr>
                <w:rStyle w:val="12"/>
                <w:rFonts w:ascii="华文仿宋" w:hAnsi="华文仿宋" w:eastAsia="华文仿宋"/>
                <w:kern w:val="2"/>
                <w:sz w:val="21"/>
                <w:szCs w:val="21"/>
                <w:lang w:val="en-US" w:eastAsia="zh-CN" w:bidi="ar-SA"/>
              </w:rPr>
            </w:pPr>
          </w:p>
        </w:tc>
      </w:tr>
    </w:tbl>
    <w:p>
      <w:pPr>
        <w:spacing w:line="360" w:lineRule="auto"/>
        <w:ind w:firstLine="560" w:firstLineChars="200"/>
        <w:jc w:val="both"/>
        <w:textAlignment w:val="baseline"/>
        <w:rPr>
          <w:rStyle w:val="12"/>
          <w:rFonts w:eastAsia="华文仿宋"/>
          <w:kern w:val="2"/>
          <w:sz w:val="28"/>
          <w:szCs w:val="28"/>
          <w:lang w:val="en-US" w:eastAsia="zh-CN" w:bidi="ar-SA"/>
        </w:rPr>
      </w:pPr>
    </w:p>
    <w:p>
      <w:pPr>
        <w:spacing w:line="360" w:lineRule="auto"/>
        <w:ind w:firstLine="560" w:firstLineChars="200"/>
        <w:jc w:val="both"/>
        <w:textAlignment w:val="baseline"/>
        <w:rPr>
          <w:rStyle w:val="12"/>
          <w:rFonts w:eastAsia="华文仿宋"/>
          <w:kern w:val="2"/>
          <w:sz w:val="28"/>
          <w:szCs w:val="22"/>
          <w:lang w:val="en-US" w:eastAsia="zh-CN" w:bidi="ar-SA"/>
        </w:rPr>
        <w:sectPr>
          <w:pgSz w:w="16839" w:h="11907"/>
          <w:pgMar w:top="1800" w:right="1440" w:bottom="1800" w:left="1440" w:header="851" w:footer="992" w:gutter="0"/>
          <w:lnNumType w:countBy="0"/>
          <w:cols w:space="425" w:num="1"/>
          <w:vAlign w:val="top"/>
          <w:docGrid w:type="lines" w:linePitch="381" w:charSpace="0"/>
        </w:sectPr>
      </w:pP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三、区域基本情况</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（一）区域自然状况</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1、地理位置及行政区划</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吴川市位于广东省西南部，东与茂名市电白区毗邻，西接湛江市坡头区及廉江市，北与化州市、茂名市茂南区接壤，南临南海。属鉴江下游滨海平原地区。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现下辖10个建制镇、5个街道、196个村（居）委会和1588条自然村。10个建制镇分别为：塘缀镇、樟铺镇、吴阳镇、振文镇、浅水镇、兰石镇、覃巴镇、黄坡镇、王村港镇、长岐镇，5个街道分别是为：塘尾街道、梅菉街道、博铺街道、大山江街道、海滨街道。</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2、气候温度</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吴川市地处低纬，北回归线以南，滨临海洋，属亚热带海洋性季风气候。气候温和，夏长冬短，雨量充沛，日照充足。1979至2000年的年平均气温23.4</w:t>
      </w:r>
      <w:r>
        <w:rPr>
          <w:rStyle w:val="12"/>
          <w:rFonts w:ascii="宋体" w:hAnsi="宋体" w:eastAsia="宋体"/>
          <w:kern w:val="2"/>
          <w:sz w:val="28"/>
          <w:szCs w:val="22"/>
          <w:lang w:val="en-US" w:eastAsia="zh-CN" w:bidi="ar-SA"/>
        </w:rPr>
        <w:t>℃</w:t>
      </w:r>
      <w:r>
        <w:rPr>
          <w:rStyle w:val="12"/>
          <w:rFonts w:eastAsia="华文仿宋"/>
          <w:kern w:val="2"/>
          <w:sz w:val="28"/>
          <w:szCs w:val="22"/>
          <w:lang w:val="en-US" w:eastAsia="zh-CN" w:bidi="ar-SA"/>
        </w:rPr>
        <w:t>，最高气温38.5</w:t>
      </w:r>
      <w:r>
        <w:rPr>
          <w:rStyle w:val="12"/>
          <w:rFonts w:ascii="宋体" w:hAnsi="宋体" w:eastAsia="宋体"/>
          <w:kern w:val="2"/>
          <w:sz w:val="28"/>
          <w:szCs w:val="22"/>
          <w:lang w:val="en-US" w:eastAsia="zh-CN" w:bidi="ar-SA"/>
        </w:rPr>
        <w:t>℃</w:t>
      </w:r>
      <w:r>
        <w:rPr>
          <w:rStyle w:val="12"/>
          <w:rFonts w:eastAsia="华文仿宋"/>
          <w:kern w:val="2"/>
          <w:sz w:val="28"/>
          <w:szCs w:val="22"/>
          <w:lang w:val="en-US" w:eastAsia="zh-CN" w:bidi="ar-SA"/>
        </w:rPr>
        <w:t>，最低气温2.7</w:t>
      </w:r>
      <w:r>
        <w:rPr>
          <w:rStyle w:val="12"/>
          <w:rFonts w:ascii="宋体" w:hAnsi="宋体" w:eastAsia="宋体"/>
          <w:kern w:val="2"/>
          <w:sz w:val="28"/>
          <w:szCs w:val="22"/>
          <w:lang w:val="en-US" w:eastAsia="zh-CN" w:bidi="ar-SA"/>
        </w:rPr>
        <w:t>℃</w:t>
      </w:r>
      <w:r>
        <w:rPr>
          <w:rStyle w:val="12"/>
          <w:rFonts w:eastAsia="华文仿宋"/>
          <w:kern w:val="2"/>
          <w:sz w:val="28"/>
          <w:szCs w:val="22"/>
          <w:lang w:val="en-US" w:eastAsia="zh-CN" w:bidi="ar-SA"/>
        </w:rPr>
        <w:t>。最热的月份是7月，月平均气温28.6</w:t>
      </w:r>
      <w:r>
        <w:rPr>
          <w:rStyle w:val="12"/>
          <w:rFonts w:ascii="宋体" w:hAnsi="宋体" w:eastAsia="宋体"/>
          <w:kern w:val="2"/>
          <w:sz w:val="28"/>
          <w:szCs w:val="22"/>
          <w:lang w:val="en-US" w:eastAsia="zh-CN" w:bidi="ar-SA"/>
        </w:rPr>
        <w:t>℃</w:t>
      </w:r>
      <w:r>
        <w:rPr>
          <w:rStyle w:val="12"/>
          <w:rFonts w:eastAsia="华文仿宋"/>
          <w:kern w:val="2"/>
          <w:sz w:val="28"/>
          <w:szCs w:val="22"/>
          <w:lang w:val="en-US" w:eastAsia="zh-CN" w:bidi="ar-SA"/>
        </w:rPr>
        <w:t>，最冷的月份是1月，月平均气温15.7</w:t>
      </w:r>
      <w:r>
        <w:rPr>
          <w:rStyle w:val="12"/>
          <w:rFonts w:ascii="宋体" w:hAnsi="宋体" w:eastAsia="宋体"/>
          <w:kern w:val="2"/>
          <w:sz w:val="28"/>
          <w:szCs w:val="22"/>
          <w:lang w:val="en-US" w:eastAsia="zh-CN" w:bidi="ar-SA"/>
        </w:rPr>
        <w:t>℃</w:t>
      </w:r>
      <w:r>
        <w:rPr>
          <w:rStyle w:val="12"/>
          <w:rFonts w:eastAsia="华文仿宋"/>
          <w:kern w:val="2"/>
          <w:sz w:val="28"/>
          <w:szCs w:val="22"/>
          <w:lang w:val="en-US" w:eastAsia="zh-CN" w:bidi="ar-SA"/>
        </w:rPr>
        <w:t>。</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3、地形地貌</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全市地形北高南低，从东部和西部向南部沿海缓缓倾斜，地势高低起伏不大，地貌以低丘、平原、台地和沙土地为主。东北、西北为低丘陵山区，低丘陵面积约占全市总面积65%，分布在县城四周地段；中部是鉴江、袂花江冲积平原，主要分布在鉴江流域的振文、吴阳、黄坡镇一带；东南区域主要为台地，沿海岸线属于沙丘。全境内没有明显的山脉，尖山岭位于本市西部的塘缀镇与湛江市龙头镇交界处，海拔172米，是市内最高山岭。</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4、主要河流</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主要水系为鉴江流域，鉴江为干流，一级支流有袂花江和塘缀河，二级支流有小东江，三级支流有三丫江和乌坭河；鉴江流域面积占吴川市总面积的90%。其他地表水源主要有山心水库、山雅水库、界牌水库和狮子岭水库等水域。</w:t>
      </w:r>
    </w:p>
    <w:p>
      <w:pPr>
        <w:spacing w:line="360" w:lineRule="auto"/>
        <w:ind w:firstLine="561" w:firstLineChars="200"/>
        <w:jc w:val="center"/>
        <w:textAlignment w:val="baseline"/>
        <w:rPr>
          <w:rStyle w:val="12"/>
          <w:rFonts w:eastAsia="华文仿宋"/>
          <w:b/>
          <w:kern w:val="2"/>
          <w:sz w:val="28"/>
          <w:szCs w:val="22"/>
          <w:lang w:val="en-US" w:eastAsia="zh-CN" w:bidi="ar-SA"/>
        </w:rPr>
      </w:pPr>
      <w:r>
        <w:rPr>
          <w:rStyle w:val="12"/>
          <w:rFonts w:eastAsia="华文仿宋"/>
          <w:b/>
          <w:kern w:val="2"/>
          <w:sz w:val="28"/>
          <w:szCs w:val="22"/>
          <w:lang w:val="en-US" w:eastAsia="zh-CN" w:bidi="ar-SA"/>
        </w:rPr>
        <w:t>表3-1  吴川市主要河流基本情况一览表</w:t>
      </w:r>
    </w:p>
    <w:tbl>
      <w:tblPr>
        <w:tblStyle w:val="4"/>
        <w:tblW w:w="8296"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668"/>
        <w:gridCol w:w="1439"/>
        <w:gridCol w:w="1669"/>
        <w:gridCol w:w="1669"/>
        <w:gridCol w:w="1851"/>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b/>
                <w:kern w:val="2"/>
                <w:sz w:val="21"/>
                <w:szCs w:val="21"/>
                <w:lang w:val="en-US" w:eastAsia="zh-CN" w:bidi="ar-SA"/>
              </w:rPr>
            </w:pPr>
            <w:r>
              <w:rPr>
                <w:rStyle w:val="12"/>
                <w:rFonts w:ascii="华文仿宋" w:hAnsi="华文仿宋" w:eastAsia="华文仿宋"/>
                <w:b/>
                <w:kern w:val="2"/>
                <w:sz w:val="21"/>
                <w:szCs w:val="21"/>
                <w:lang w:val="en-US" w:eastAsia="zh-CN" w:bidi="ar-SA"/>
              </w:rPr>
              <w:t>河流名称</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b/>
                <w:kern w:val="2"/>
                <w:sz w:val="21"/>
                <w:szCs w:val="21"/>
                <w:lang w:val="en-US" w:eastAsia="zh-CN" w:bidi="ar-SA"/>
              </w:rPr>
            </w:pPr>
            <w:r>
              <w:rPr>
                <w:rStyle w:val="12"/>
                <w:rFonts w:ascii="华文仿宋" w:hAnsi="华文仿宋" w:eastAsia="华文仿宋"/>
                <w:b/>
                <w:kern w:val="2"/>
                <w:sz w:val="21"/>
                <w:szCs w:val="21"/>
                <w:lang w:val="en-US" w:eastAsia="zh-CN" w:bidi="ar-SA"/>
              </w:rPr>
              <w:t>河流级别</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b/>
                <w:kern w:val="2"/>
                <w:sz w:val="21"/>
                <w:szCs w:val="21"/>
                <w:lang w:val="en-US" w:eastAsia="zh-CN" w:bidi="ar-SA"/>
              </w:rPr>
            </w:pPr>
            <w:r>
              <w:rPr>
                <w:rStyle w:val="12"/>
                <w:rFonts w:ascii="华文仿宋" w:hAnsi="华文仿宋" w:eastAsia="华文仿宋"/>
                <w:b/>
                <w:kern w:val="2"/>
                <w:sz w:val="21"/>
                <w:szCs w:val="21"/>
                <w:lang w:val="en-US" w:eastAsia="zh-CN" w:bidi="ar-SA"/>
              </w:rPr>
              <w:t>发源地</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b/>
                <w:kern w:val="2"/>
                <w:sz w:val="21"/>
                <w:szCs w:val="21"/>
                <w:lang w:val="en-US" w:eastAsia="zh-CN" w:bidi="ar-SA"/>
              </w:rPr>
            </w:pPr>
            <w:r>
              <w:rPr>
                <w:rStyle w:val="12"/>
                <w:rFonts w:ascii="华文仿宋" w:hAnsi="华文仿宋" w:eastAsia="华文仿宋"/>
                <w:b/>
                <w:kern w:val="2"/>
                <w:sz w:val="21"/>
                <w:szCs w:val="21"/>
                <w:lang w:val="en-US" w:eastAsia="zh-CN" w:bidi="ar-SA"/>
              </w:rPr>
              <w:t>河口</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b/>
                <w:kern w:val="2"/>
                <w:sz w:val="21"/>
                <w:szCs w:val="21"/>
                <w:lang w:val="en-US" w:eastAsia="zh-CN" w:bidi="ar-SA"/>
              </w:rPr>
            </w:pPr>
            <w:r>
              <w:rPr>
                <w:rStyle w:val="12"/>
                <w:rFonts w:ascii="华文仿宋" w:hAnsi="华文仿宋" w:eastAsia="华文仿宋"/>
                <w:b/>
                <w:kern w:val="2"/>
                <w:sz w:val="21"/>
                <w:szCs w:val="21"/>
                <w:lang w:val="en-US" w:eastAsia="zh-CN" w:bidi="ar-SA"/>
              </w:rPr>
              <w:t>长度﹙公里﹚</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鉴江</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干流</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信宜</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吴川沙角旋</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46.3</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袂花江</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一级支流</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电白</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吴川博茂港</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8</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塘缀河</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一级支流</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化州</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吴川大岸</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26.5</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小东江</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二级支流</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茂名</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吴川梅录镇</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17.1</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三丫江</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三级支流</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茂名</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吴川梅录镇</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13.7</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jc w:val="center"/>
        </w:trPr>
        <w:tc>
          <w:tcPr>
            <w:tcW w:w="1668" w:type="dxa"/>
            <w:tcBorders>
              <w:top w:val="single" w:color="000000" w:sz="8" w:space="0"/>
              <w:left w:val="single" w:color="000000" w:sz="4"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乌坭河</w:t>
            </w:r>
          </w:p>
        </w:tc>
        <w:tc>
          <w:tcPr>
            <w:tcW w:w="143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三级支流</w:t>
            </w:r>
          </w:p>
        </w:tc>
        <w:tc>
          <w:tcPr>
            <w:tcW w:w="1669"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湛江龙头镇</w:t>
            </w:r>
          </w:p>
        </w:tc>
        <w:tc>
          <w:tcPr>
            <w:tcW w:w="1669"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黄坡乌坭</w:t>
            </w:r>
          </w:p>
        </w:tc>
        <w:tc>
          <w:tcPr>
            <w:tcW w:w="1851"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Chars="0"/>
              <w:jc w:val="center"/>
              <w:textAlignment w:val="baseline"/>
              <w:rPr>
                <w:rStyle w:val="12"/>
                <w:rFonts w:ascii="华文仿宋" w:hAnsi="华文仿宋" w:eastAsia="华文仿宋"/>
                <w:kern w:val="2"/>
                <w:sz w:val="21"/>
                <w:szCs w:val="21"/>
                <w:lang w:val="en-US" w:eastAsia="zh-CN" w:bidi="ar-SA"/>
              </w:rPr>
            </w:pPr>
            <w:r>
              <w:rPr>
                <w:rStyle w:val="12"/>
                <w:rFonts w:ascii="华文仿宋" w:hAnsi="华文仿宋" w:eastAsia="华文仿宋"/>
                <w:kern w:val="2"/>
                <w:sz w:val="21"/>
                <w:szCs w:val="21"/>
                <w:lang w:val="en-US" w:eastAsia="zh-CN" w:bidi="ar-SA"/>
              </w:rPr>
              <w:t>11.25</w:t>
            </w:r>
          </w:p>
        </w:tc>
      </w:tr>
    </w:tbl>
    <w:p>
      <w:pPr>
        <w:spacing w:line="360" w:lineRule="auto"/>
        <w:ind w:firstLine="480" w:firstLineChars="200"/>
        <w:jc w:val="both"/>
        <w:textAlignment w:val="baseline"/>
        <w:rPr>
          <w:rStyle w:val="12"/>
          <w:rFonts w:eastAsia="华文仿宋"/>
          <w:kern w:val="2"/>
          <w:sz w:val="24"/>
          <w:szCs w:val="22"/>
          <w:lang w:val="en-US" w:eastAsia="zh-CN" w:bidi="ar-SA"/>
        </w:rPr>
      </w:pP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（二）区域社会经济发展现状</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近年，吴川市国民经济和社会事业持续、快速、协调、健康发展。2019年，全市实现生产总值272.1亿元，增长5%；规上工业增加值29.9亿元，增长6%；固定资产投资166.8亿元，增长1.6%；社会消费品零售总额153.7亿元，增长10.3%，增速连续三年排名湛江市第一；外贸进出口总额13.3亿元，增长30.7%；实际利用外资1447万美元，增长871.1%，增速排名湛江市第一；一般公共预算收入10.1亿元，增长19.4%，增速排名湛江市第一；居民人均可支配收入23293.8元，增长8.3%。</w:t>
      </w:r>
    </w:p>
    <w:p>
      <w:pPr>
        <w:spacing w:line="360" w:lineRule="auto"/>
        <w:ind w:firstLine="560" w:firstLineChars="200"/>
        <w:jc w:val="both"/>
        <w:textAlignment w:val="baseline"/>
        <w:rPr>
          <w:rStyle w:val="12"/>
          <w:rFonts w:eastAsia="华文仿宋"/>
          <w:kern w:val="2"/>
          <w:sz w:val="24"/>
          <w:szCs w:val="22"/>
          <w:lang w:val="en-US" w:eastAsia="zh-CN" w:bidi="ar-SA"/>
        </w:rPr>
      </w:pPr>
      <w:r>
        <w:rPr>
          <w:rStyle w:val="12"/>
          <w:rFonts w:eastAsia="华文仿宋"/>
          <w:kern w:val="2"/>
          <w:sz w:val="28"/>
          <w:szCs w:val="22"/>
          <w:lang w:val="en-US" w:eastAsia="zh-CN" w:bidi="ar-SA"/>
        </w:rPr>
        <w:t>2019年，吴川市常住人口为97.61万人，户籍人口为122.9万人。</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（三）区域环境功能区划</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1、环境空气功能区划</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根据《吴川市环境保护规划》（2006-2020年），吴川市环境空气功能区主要划分为一类功能区和二类功能区。一类功能区主要包括近岸海域功能区（江心岛生态功能区）；除一类区以外，其他区域均划分为二类功能区，执行《环境空气质量标准》</w:t>
      </w:r>
      <w:r>
        <w:rPr>
          <w:rStyle w:val="12"/>
          <w:rFonts w:eastAsia="华文仿宋"/>
          <w:kern w:val="2"/>
          <w:sz w:val="28"/>
          <w:szCs w:val="24"/>
          <w:lang w:val="en-US" w:eastAsia="zh-CN" w:bidi="ar-SA"/>
        </w:rPr>
        <w:t>(</w:t>
      </w:r>
      <w:r>
        <w:rPr>
          <w:rStyle w:val="12"/>
          <w:rFonts w:ascii="宋体" w:hAnsi="宋体" w:eastAsia="微软雅黑"/>
          <w:color w:val="333333"/>
          <w:kern w:val="2"/>
          <w:sz w:val="28"/>
          <w:szCs w:val="24"/>
          <w:lang w:val="en-US" w:eastAsia="zh-CN" w:bidi="ar-SA"/>
        </w:rPr>
        <w:t>GB3095-2012</w:t>
      </w:r>
      <w:r>
        <w:rPr>
          <w:rStyle w:val="12"/>
          <w:rFonts w:eastAsia="华文仿宋"/>
          <w:kern w:val="2"/>
          <w:sz w:val="28"/>
          <w:szCs w:val="24"/>
          <w:lang w:val="en-US" w:eastAsia="zh-CN" w:bidi="ar-SA"/>
        </w:rPr>
        <w:t>)</w:t>
      </w:r>
      <w:r>
        <w:rPr>
          <w:rStyle w:val="12"/>
          <w:rFonts w:eastAsia="华文仿宋"/>
          <w:kern w:val="2"/>
          <w:sz w:val="28"/>
          <w:szCs w:val="22"/>
          <w:lang w:val="en-US" w:eastAsia="zh-CN" w:bidi="ar-SA"/>
        </w:rPr>
        <w:t>的二级标准。</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2、水环境功能区划</w:t>
      </w:r>
    </w:p>
    <w:p>
      <w:pPr>
        <w:spacing w:line="360" w:lineRule="auto"/>
        <w:ind w:firstLine="560" w:firstLineChars="200"/>
        <w:jc w:val="both"/>
        <w:textAlignment w:val="baseline"/>
        <w:rPr>
          <w:rStyle w:val="12"/>
          <w:rFonts w:eastAsia="华文仿宋"/>
          <w:kern w:val="2"/>
          <w:sz w:val="24"/>
          <w:szCs w:val="24"/>
          <w:lang w:val="en-US" w:eastAsia="zh-CN" w:bidi="ar-SA"/>
        </w:rPr>
        <w:sectPr>
          <w:pgSz w:w="11907" w:h="16839"/>
          <w:pgMar w:top="1440" w:right="1800" w:bottom="1440" w:left="1800" w:header="851" w:footer="992" w:gutter="0"/>
          <w:lnNumType w:countBy="0"/>
          <w:cols w:space="425" w:num="1"/>
          <w:vAlign w:val="top"/>
          <w:docGrid w:type="lines" w:linePitch="381" w:charSpace="0"/>
        </w:sectPr>
      </w:pPr>
      <w:r>
        <w:rPr>
          <w:rStyle w:val="12"/>
          <w:rFonts w:eastAsia="华文仿宋"/>
          <w:kern w:val="2"/>
          <w:sz w:val="28"/>
          <w:szCs w:val="22"/>
          <w:lang w:val="en-US" w:eastAsia="zh-CN" w:bidi="ar-SA"/>
        </w:rPr>
        <w:t>根据吴川市水体纳污特性、水文特点和水资源利用现状，《吴川市环境保护规划》（2006-2020年）将吴川市辖区地表水环境主要划分为Ⅱ类水环境功能区和Ⅲ类水环境功能区，其中鉴江干流（江门口-人民桥）、袂花江、三丫江属于地表水环境Ⅱ类功能区；鉴江干流（人民桥-沙角旋）、小东江、塘缀河、板桥河、乌坭河属于地表水环境Ⅲ类功能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四、畜禽养殖禁养区的划定</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（一）禁养区的划定依据</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1、《中华人民共和国环境保护法》（2014年修正）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第四十九条  畜禽养殖场、养殖小区、定点屠宰企业等的选址、建设和管理应当符合有关法律法规规定。从事畜禽养殖和屠宰的单位和个人应当采取措施，对畜禽粪便、尸体和污水等废弃物进行科学处置，防止污染环境。</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2、《中华人民共和国水法》（2016年修正）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第六十七条 在饮用水水源保护区内设置排污口的，由县级以上地方人民政府责令限期拆除、恢复原状；逾期不拆除、不恢复原状的，强行拆除、恢复原状，并处五万元以上十万元以下的罚款。</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3、《中华人民共和国水污染防治法》（2017年修正）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第六十四条 在饮用水水源保护区内，禁止设置排污口。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第六十五条 禁止在饮用水水源一级保护区内新建、改建、扩建与供水设施和保护水源无关的建设项目；已建成的与供水设施和保护水源无关的建设项目，由县级以上人民政府责令拆除或者关闭。</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第六十六条 禁止在饮用水水源二级保护区内新建、改建、扩建排放污染物的建设项目；已建成的排放污染物的建设项目，由县级以上人民政府责令拆除或者关闭。</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4、《中华人民共和国畜牧法》（2015年修正）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第四十条  禁止在下列区域内建设畜禽养殖场、养殖小区：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（1）生活饮用水的水源保护区、风景名胜区、以及自然保护区的核心区和缓冲区；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（2）城镇居民区、文化教育科学研究区等人口集中区域；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（3）法律、法规规定的其他禁养区域。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5、《中华人民共和国动物防疫法》（2015年修正）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第十九条 动物饲养场（养殖小区）和隔离场所，动物屠宰加工场所，以及动物和动物产品无害化处理场所，应当符合下列动物防疫条件：</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（一）场所的位置与居民生活区、生活饮用水源地、学校、医院等公共场所的距离符合国务院兽医主管部门规定的标准；</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（二）生产区封闭隔离，工程设计和工艺流程符合动物防疫要求；</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（三）有相应的污水、污物、病死动物、染疫动物产品的无害化处理设施设备和清洗消毒设施设备；</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（四）有为其服务的动物防疫技术人员；</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（五）有完善的动物防疫制度；</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（六）具备国务院兽医主管部门规定的其他动物防疫条件。</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6、《畜禽规模养殖污染防治条例》（2014年）</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第十一条  禁止在下列区域内建设畜禽养殖场、养殖小区：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（1）饮用水水源保护区，风景名胜区；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（2）自然保护区的核心区和缓冲区；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（3）城镇居民区、文化教育科学研究区等人口集中区域；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（4）法律、法规规定的其他禁止养殖区域。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7、《中华人民共和国自然保护区条例》（2017年修正）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第十八条 自然保护区可以分为核心区、缓冲区和实验区。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第三十条 自然保护区的内部未分区的，依照本条例有关核心区和缓冲区的规定管理。</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第三十二条 在自然保护区的核心区和缓冲区内，不得建设任何生产设施。在自然保护区的实验区内，不得建设污染环境、破坏资源或者景观的生产设施。</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8、《风景名胜区条例》（2016年修正）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9、《畜禽养殖禁养区划定技术指南》（2016年10月）</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以饮用水水源保护区、自然保护区的核心区和缓冲区、风景名胜区、城镇居民区、文化教育科学研究区等区域为重点，兼顾江河源头区、重要河流岸带、重要湖库周边等对水环境影响较大的区域，科学合理划定禁养区范围，具体包括：</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（1）饮用水水源保护区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包括饮用水水源一级保护区和二级保护区的陆域范围。已经完成饮用水水源保护区划分的，按照现有陆域边界范围执行；未完成饮用水水源保护区划分的，参照《饮用水水源保护区划分技术规范》（HJ/T338-2007）中各类型饮用水水源保护区划分方法确定。</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其中，饮水水源保护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（2）自然保护区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包括国家级和地方级自然保护区的核心区和缓冲区，按照各级人民政府公布的自然保护区范围执行。</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自然保护区核心区和缓冲区范围内，禁止建设养殖场。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（3）风景名胜区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包括国家级和省级风景名胜区，以国务院及省级人民政府批准公布的名单为准，范围按照其规划确定的范围执行。</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其中，风景名胜区的核心景区禁止建设养殖场；其他区域禁止建设有污染物排放的养殖场。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（4）城镇居民区和文化教育科学研究区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根据城镇现行总体规划，动物防疫条件、卫生防护和环境保护要求等，因地制宜，兼顾城镇发展，科学设置边界范围。边界范围内，禁止建设养殖场。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（5）依照法律法规规定应当划定的区域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法律法规规定的其他禁止建设养殖场的区域。</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10、《广东省环境保护条例》（2018年修正）</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第四十七条  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（二）禁养区划定范围</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1、饮用水水源保护区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根据《广东省人民政府关于调整湛江市地表水饮用水源保护区的批复》（粤府函[2014]141号）、《广东省人民政府关于调整湛江市塘缀河饮用水水源保护区的批复》（粤府函〔2018〕73号）以及《广东省人民政府关于调整湛江市部分饮用水水源保护区的批复》（粤府函〔2019〕275号），吴川市现存饮用水水源保护区共有4处，分别是：鉴江干流饮用水水源保护区、袂花江饮用水水源保护区、塘缀河饮用水水源保护区、板桥河饮用水水源保护区。三丫江饮用水水源保护区已通过粤府函〔2019〕275号取消。</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根据《吴川市关于将曲江水库作为塘缀镇生活饮用水储备水库问题的批复》（吴府函[2018]125号）以及吴川市实际情况，曲江水库已作为塘缀镇生活饮用水储备水库投入使用，但暂未划定饮用水水源保护区。未确保饮水安全，本次按《饮用水水源保护区划分技术规范》（HJ338-2018）的相关要求划定曲江水库及其周边区域作为禁养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本次划定的饮用水水源保护区禁养区范围具体见表4-1。</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2、自然保护区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吴川市共有1个县级自然保护区，为吴川市文昌鱼自然保护区，由于吴川市文昌鱼自然保护区位于近岸海域范围，故本次未划定为畜禽养殖禁养区。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3、风景名胜区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根据吴川市政府《关于公布我市第一批市级风景名胜区的通知》（吴府[2011]87号），吴川市境内现有2个县级风景名胜区，分别是吴阳风景名胜区和吉兆湾风景名胜区，吴川市境内没有国家级和省级风景名胜区，因此未划定为畜禽养殖禁养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4、城镇居民区和文化教育科学研究区</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本区划方案将城镇建成区划定为禁养区。城镇建成区主要包括：梅菉街道、博铺街道、海滨街道、塘尾街道、大山江街道、兰石镇、覃巴镇、吴阳镇、黄坡镇、振文镇、樟铺镇、塘缀镇、长岐镇、浅水镇、王村港镇的城镇建成区。</w:t>
      </w:r>
    </w:p>
    <w:p>
      <w:pPr>
        <w:spacing w:line="360" w:lineRule="auto"/>
        <w:ind w:firstLine="560" w:firstLineChars="200"/>
        <w:jc w:val="both"/>
        <w:textAlignment w:val="baseline"/>
        <w:rPr>
          <w:rStyle w:val="12"/>
          <w:rFonts w:eastAsia="华文仿宋"/>
          <w:kern w:val="2"/>
          <w:sz w:val="28"/>
          <w:szCs w:val="22"/>
          <w:lang w:val="en-US" w:eastAsia="zh-CN" w:bidi="ar-SA"/>
        </w:rPr>
      </w:pPr>
    </w:p>
    <w:p>
      <w:pPr>
        <w:spacing w:line="360" w:lineRule="auto"/>
        <w:ind w:firstLine="480" w:firstLineChars="200"/>
        <w:jc w:val="both"/>
        <w:textAlignment w:val="baseline"/>
        <w:rPr>
          <w:rStyle w:val="12"/>
          <w:rFonts w:eastAsia="华文仿宋"/>
          <w:kern w:val="2"/>
          <w:sz w:val="24"/>
          <w:szCs w:val="24"/>
          <w:lang w:val="en-US" w:eastAsia="zh-CN" w:bidi="ar-SA"/>
        </w:rPr>
      </w:pPr>
    </w:p>
    <w:p>
      <w:pPr>
        <w:spacing w:line="360" w:lineRule="auto"/>
        <w:ind w:firstLine="560" w:firstLineChars="200"/>
        <w:jc w:val="both"/>
        <w:textAlignment w:val="baseline"/>
        <w:rPr>
          <w:rStyle w:val="12"/>
          <w:rFonts w:eastAsia="华文仿宋"/>
          <w:kern w:val="2"/>
          <w:sz w:val="28"/>
          <w:szCs w:val="22"/>
          <w:lang w:val="en-US" w:eastAsia="zh-CN" w:bidi="ar-SA"/>
        </w:rPr>
        <w:sectPr>
          <w:pgSz w:w="11906" w:h="16838"/>
          <w:pgMar w:top="1440" w:right="1800" w:bottom="1440" w:left="1800" w:header="851" w:footer="992" w:gutter="0"/>
          <w:lnNumType w:countBy="0"/>
          <w:cols w:space="425" w:num="1"/>
          <w:vAlign w:val="top"/>
          <w:docGrid w:type="lines" w:linePitch="312" w:charSpace="0"/>
        </w:sectPr>
      </w:pPr>
    </w:p>
    <w:p>
      <w:pPr>
        <w:spacing w:line="360" w:lineRule="auto"/>
        <w:ind w:firstLine="561" w:firstLineChars="200"/>
        <w:jc w:val="center"/>
        <w:textAlignment w:val="baseline"/>
        <w:rPr>
          <w:rStyle w:val="12"/>
          <w:rFonts w:eastAsia="华文仿宋"/>
          <w:b/>
          <w:kern w:val="2"/>
          <w:sz w:val="28"/>
          <w:szCs w:val="22"/>
          <w:lang w:val="en-US" w:eastAsia="zh-CN" w:bidi="ar-SA"/>
        </w:rPr>
      </w:pPr>
      <w:r>
        <w:rPr>
          <w:rStyle w:val="12"/>
          <w:rFonts w:eastAsia="华文仿宋"/>
          <w:b/>
          <w:kern w:val="2"/>
          <w:sz w:val="28"/>
          <w:szCs w:val="22"/>
          <w:lang w:val="en-US" w:eastAsia="zh-CN" w:bidi="ar-SA"/>
        </w:rPr>
        <w:t>表4-1  吴川市集中饮用水水源保护区畜禽养殖禁养区划分方案</w:t>
      </w:r>
    </w:p>
    <w:tbl>
      <w:tblPr>
        <w:tblStyle w:val="4"/>
        <w:tblW w:w="139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34"/>
        <w:gridCol w:w="1531"/>
        <w:gridCol w:w="3685"/>
        <w:gridCol w:w="4041"/>
        <w:gridCol w:w="2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blHead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b/>
                <w:kern w:val="2"/>
                <w:sz w:val="21"/>
                <w:szCs w:val="21"/>
                <w:lang w:val="en-US" w:eastAsia="zh-CN" w:bidi="ar-SA"/>
              </w:rPr>
            </w:pPr>
            <w:r>
              <w:rPr>
                <w:rStyle w:val="12"/>
                <w:rFonts w:eastAsia="华文仿宋"/>
                <w:b/>
                <w:kern w:val="2"/>
                <w:sz w:val="21"/>
                <w:szCs w:val="21"/>
                <w:lang w:val="en-US" w:eastAsia="zh-CN" w:bidi="ar-SA"/>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b/>
                <w:kern w:val="2"/>
                <w:sz w:val="21"/>
                <w:szCs w:val="21"/>
                <w:lang w:val="en-US" w:eastAsia="zh-CN" w:bidi="ar-SA"/>
              </w:rPr>
            </w:pPr>
            <w:r>
              <w:rPr>
                <w:rStyle w:val="12"/>
                <w:rFonts w:eastAsia="华文仿宋"/>
                <w:b/>
                <w:kern w:val="2"/>
                <w:sz w:val="21"/>
                <w:szCs w:val="21"/>
                <w:lang w:val="en-US" w:eastAsia="zh-CN" w:bidi="ar-SA"/>
              </w:rPr>
              <w:t>行政区域</w:t>
            </w: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b/>
                <w:kern w:val="2"/>
                <w:sz w:val="21"/>
                <w:szCs w:val="21"/>
                <w:lang w:val="en-US" w:eastAsia="zh-CN" w:bidi="ar-SA"/>
              </w:rPr>
            </w:pPr>
            <w:r>
              <w:rPr>
                <w:rStyle w:val="12"/>
                <w:rFonts w:eastAsia="华文仿宋"/>
                <w:b/>
                <w:kern w:val="2"/>
                <w:sz w:val="21"/>
                <w:szCs w:val="21"/>
                <w:lang w:val="en-US" w:eastAsia="zh-CN" w:bidi="ar-SA"/>
              </w:rPr>
              <w:t>保护区名称</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b/>
                <w:kern w:val="2"/>
                <w:sz w:val="21"/>
                <w:szCs w:val="21"/>
                <w:lang w:val="en-US" w:eastAsia="zh-CN" w:bidi="ar-SA"/>
              </w:rPr>
            </w:pPr>
            <w:r>
              <w:rPr>
                <w:rStyle w:val="12"/>
                <w:rFonts w:eastAsia="华文仿宋"/>
                <w:b/>
                <w:kern w:val="2"/>
                <w:sz w:val="21"/>
                <w:szCs w:val="21"/>
                <w:lang w:val="en-US" w:eastAsia="zh-CN" w:bidi="ar-SA"/>
              </w:rPr>
              <w:t>一级保护区禁养区范围</w:t>
            </w:r>
          </w:p>
        </w:tc>
        <w:tc>
          <w:tcPr>
            <w:tcW w:w="404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b/>
                <w:kern w:val="2"/>
                <w:sz w:val="21"/>
                <w:szCs w:val="21"/>
                <w:lang w:val="en-US" w:eastAsia="zh-CN" w:bidi="ar-SA"/>
              </w:rPr>
            </w:pPr>
            <w:r>
              <w:rPr>
                <w:rStyle w:val="12"/>
                <w:rFonts w:eastAsia="华文仿宋"/>
                <w:b/>
                <w:kern w:val="2"/>
                <w:sz w:val="21"/>
                <w:szCs w:val="21"/>
                <w:lang w:val="en-US" w:eastAsia="zh-CN" w:bidi="ar-SA"/>
              </w:rPr>
              <w:t>二级保护区禁养区范围</w:t>
            </w:r>
          </w:p>
        </w:tc>
        <w:tc>
          <w:tcPr>
            <w:tcW w:w="285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ind w:left="0" w:leftChars="0" w:right="0" w:rightChars="0" w:firstLineChars="0"/>
              <w:jc w:val="center"/>
              <w:textAlignment w:val="auto"/>
              <w:rPr>
                <w:rStyle w:val="12"/>
                <w:rFonts w:eastAsia="华文仿宋"/>
                <w:b/>
                <w:kern w:val="2"/>
                <w:sz w:val="21"/>
                <w:szCs w:val="21"/>
                <w:lang w:val="en-US" w:eastAsia="zh-CN" w:bidi="ar-SA"/>
              </w:rPr>
            </w:pPr>
            <w:r>
              <w:rPr>
                <w:rStyle w:val="12"/>
                <w:rFonts w:eastAsia="华文仿宋"/>
                <w:b/>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w:t>
            </w: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鉴江干流饮用水水源保护区</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白庙水厂取水口上游2000米至取水口下游750米河段的水域；振文（黄屋湾）水厂取水口上游2000米至取水口下游200米振文段主流的水域；鉴江供水工程头部取水口上游1500米至下游100米河段的水域。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相应一级保护区水域沿岸向陆纵深100米，但不超过流域分水岭的陆域。</w:t>
            </w:r>
          </w:p>
        </w:tc>
        <w:tc>
          <w:tcPr>
            <w:tcW w:w="404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人民桥处至上游化州——吴川交界断面（江口门）河段，除一级保护区外的水域；鉴江供水工程头部取水口上游4000米至下游300米河段，除一级保护区外的水域。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鉴江干流西岸水口渡大桥下游115米至下游1515米、东岸梅菉水闸至水口渡大桥下游2650米为水域沿岸向陆纵深至堤围背水坡坡脚的陆域；其余为一级保护区陆域及二级保护区水域沿岸向陆纵深1000米，但不超过流域分水岭的陆域。鉴江供水工程饮用水水源保护区水域沿岸向陆纵深1000米，除一级保护区外的陆域，但不超过流域分水岭。</w:t>
            </w:r>
          </w:p>
        </w:tc>
        <w:tc>
          <w:tcPr>
            <w:tcW w:w="285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ind w:left="0" w:leftChars="0" w:right="0" w:rightChars="0" w:firstLineChars="0"/>
              <w:jc w:val="center"/>
              <w:textAlignment w:val="auto"/>
              <w:rPr>
                <w:rStyle w:val="12"/>
                <w:rFonts w:eastAsia="华文仿宋"/>
                <w:kern w:val="2"/>
                <w:sz w:val="21"/>
                <w:szCs w:val="21"/>
                <w:lang w:val="en-US" w:eastAsia="zh-CN" w:bidi="ar-SA"/>
              </w:rPr>
            </w:pPr>
            <w:r>
              <w:rPr>
                <w:rStyle w:val="12"/>
                <w:rFonts w:eastAsia="华文仿宋"/>
                <w:kern w:val="2"/>
                <w:sz w:val="21"/>
                <w:szCs w:val="21"/>
                <w:lang w:val="en-US" w:eastAsia="zh-CN" w:bidi="ar-SA"/>
              </w:rPr>
              <w:t>粤府函﹝2019﹞275号调整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w:t>
            </w: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袂花江饮用水水源保护区</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兰石镇水厂取水点下游200米至茂名——吴川交界断面（塘口）河段的水域；袂花江及其汇入支流上，博铺水厂水湖岭旁备用取水口上游1000米至下游100米的水域。</w:t>
            </w:r>
          </w:p>
          <w:p>
            <w:pPr>
              <w:spacing w:line="240" w:lineRule="auto"/>
              <w:ind w:firstLine="420" w:firstLineChars="200"/>
              <w:jc w:val="both"/>
              <w:textAlignment w:val="baseline"/>
              <w:rPr>
                <w:rStyle w:val="12"/>
                <w:rFonts w:eastAsia="华文仿宋"/>
                <w:b/>
                <w:kern w:val="2"/>
                <w:sz w:val="21"/>
                <w:szCs w:val="21"/>
                <w:lang w:val="en-US" w:eastAsia="zh-CN" w:bidi="ar-SA"/>
              </w:rPr>
            </w:pPr>
            <w:r>
              <w:rPr>
                <w:rStyle w:val="12"/>
                <w:rFonts w:eastAsia="华文仿宋"/>
                <w:kern w:val="2"/>
                <w:sz w:val="21"/>
                <w:szCs w:val="21"/>
                <w:lang w:val="en-US" w:eastAsia="zh-CN" w:bidi="ar-SA"/>
              </w:rPr>
              <w:t>兰石镇水厂相应一级保护区水域沿岸向陆纵深100米，但不超过流域分水岭的陆域；博铺水厂相应一级保护区水域沿岸向陆纵深50米，但不超过流域分水岭的陆域。</w:t>
            </w:r>
          </w:p>
        </w:tc>
        <w:tc>
          <w:tcPr>
            <w:tcW w:w="404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袂花江及其汇入支流上，博铺水厂水湖岭旁备用取水口下游300米至取水口上游3000米除一级保护区以外的水域。</w:t>
            </w:r>
          </w:p>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博铺水厂相应一级保护区、二级保护区向陆纵深1000米，但不超过流域分水岭，除一级保护区以外的陆域。</w:t>
            </w:r>
          </w:p>
        </w:tc>
        <w:tc>
          <w:tcPr>
            <w:tcW w:w="285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ind w:left="0" w:leftChars="0" w:right="0" w:rightChars="0" w:firstLineChars="0"/>
              <w:jc w:val="center"/>
              <w:textAlignment w:val="auto"/>
              <w:rPr>
                <w:rStyle w:val="12"/>
                <w:rFonts w:eastAsia="华文仿宋"/>
                <w:kern w:val="2"/>
                <w:sz w:val="21"/>
                <w:szCs w:val="21"/>
                <w:lang w:val="en-US" w:eastAsia="zh-CN" w:bidi="ar-SA"/>
              </w:rPr>
            </w:pPr>
            <w:r>
              <w:rPr>
                <w:rStyle w:val="12"/>
                <w:rFonts w:eastAsia="华文仿宋"/>
                <w:kern w:val="2"/>
                <w:sz w:val="21"/>
                <w:szCs w:val="21"/>
                <w:lang w:val="en-US" w:eastAsia="zh-CN" w:bidi="ar-SA"/>
              </w:rPr>
              <w:t>粤府函﹝2019﹞275号调整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吴川市</w:t>
            </w: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塘缀河饮用水水源保护区</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塘缀镇水厂取水口上游1500米至取水口下游100米河段的水域（沈海高速公路中心线两侧各60m宽度范围所包含的水域除外）。</w:t>
            </w:r>
          </w:p>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塘缀镇水厂取水口上游1500米至取水口下游100米河段两岸河堤外坡脚向陆纵深50米内的陆域（沈海高速公路中心线两侧各60m宽度范围内所包含的陆域除外）</w:t>
            </w:r>
          </w:p>
        </w:tc>
        <w:tc>
          <w:tcPr>
            <w:tcW w:w="404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塘缀镇水厂取水口上游4000米至取水口下游300米河段，除一级保护区外的水域。</w:t>
            </w:r>
          </w:p>
          <w:p>
            <w:pPr>
              <w:spacing w:line="240" w:lineRule="auto"/>
              <w:ind w:firstLine="420" w:firstLineChars="200"/>
              <w:jc w:val="both"/>
              <w:textAlignment w:val="baseline"/>
              <w:rPr>
                <w:rStyle w:val="12"/>
                <w:rFonts w:ascii="宋体" w:hAnsi="宋体" w:eastAsia="华文仿宋"/>
                <w:color w:val="000000"/>
                <w:kern w:val="2"/>
                <w:sz w:val="21"/>
                <w:szCs w:val="21"/>
                <w:lang w:val="en-US" w:eastAsia="zh-CN" w:bidi="ar-SA"/>
              </w:rPr>
            </w:pPr>
            <w:r>
              <w:rPr>
                <w:rStyle w:val="12"/>
                <w:rFonts w:eastAsia="华文仿宋"/>
                <w:color w:val="000000"/>
                <w:kern w:val="2"/>
                <w:sz w:val="21"/>
                <w:szCs w:val="21"/>
                <w:lang w:val="en-US" w:eastAsia="zh-CN" w:bidi="ar-SA"/>
              </w:rPr>
              <w:t>保护区水域两岸河堤外坡脚向陆纵深1000米内，除一级保护区外的陆域。</w:t>
            </w:r>
          </w:p>
        </w:tc>
        <w:tc>
          <w:tcPr>
            <w:tcW w:w="285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ind w:left="0" w:leftChars="0" w:right="0" w:rightChars="0" w:firstLineChars="0"/>
              <w:jc w:val="center"/>
              <w:textAlignment w:val="auto"/>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粤府函﹝2014﹞95号划定</w:t>
            </w:r>
          </w:p>
          <w:p>
            <w:pPr>
              <w:kinsoku/>
              <w:wordWrap/>
              <w:overflowPunct/>
              <w:autoSpaceDE/>
              <w:autoSpaceDN/>
              <w:bidi w:val="0"/>
              <w:spacing w:line="240" w:lineRule="auto"/>
              <w:ind w:left="0" w:leftChars="0" w:right="0" w:rightChars="0" w:firstLineChars="0"/>
              <w:jc w:val="center"/>
              <w:textAlignment w:val="auto"/>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粤府函﹝2018﹞73号调整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吴川市</w:t>
            </w: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板桥河饮用水水源保护区</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板桥镇水厂取水口以及黄坡镇新水厂取水口上游1500米至取水口下游100米的范围。</w:t>
            </w:r>
          </w:p>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一级水域保护区沿岸纵深与河岸的水平距离50米的陆域。</w:t>
            </w:r>
          </w:p>
        </w:tc>
        <w:tc>
          <w:tcPr>
            <w:tcW w:w="404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长度为距一级保护区上游边界2500米，下游外边界200米范围内。</w:t>
            </w:r>
          </w:p>
          <w:p>
            <w:pPr>
              <w:spacing w:line="240" w:lineRule="auto"/>
              <w:ind w:firstLine="420" w:firstLineChars="200"/>
              <w:jc w:val="both"/>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自一级保护区陆域和二级保护区水域沿岸向外纵深1000米的陆域。</w:t>
            </w:r>
          </w:p>
        </w:tc>
        <w:tc>
          <w:tcPr>
            <w:tcW w:w="285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ind w:left="0" w:leftChars="0" w:right="0" w:rightChars="0" w:firstLineChars="0"/>
              <w:jc w:val="center"/>
              <w:textAlignment w:val="auto"/>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粤府函﹝2014﹞141号划定</w:t>
            </w:r>
          </w:p>
          <w:p>
            <w:pPr>
              <w:kinsoku/>
              <w:wordWrap/>
              <w:overflowPunct/>
              <w:autoSpaceDE/>
              <w:autoSpaceDN/>
              <w:bidi w:val="0"/>
              <w:spacing w:line="240" w:lineRule="auto"/>
              <w:ind w:left="0" w:leftChars="0" w:right="0" w:rightChars="0" w:firstLineChars="0"/>
              <w:jc w:val="center"/>
              <w:textAlignment w:val="auto"/>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粤府函﹝2019﹞275号调整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吴川市</w:t>
            </w: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Chars="0"/>
              <w:jc w:val="center"/>
              <w:textAlignment w:val="baseline"/>
              <w:rPr>
                <w:rStyle w:val="12"/>
                <w:rFonts w:eastAsia="华文仿宋"/>
                <w:color w:val="000000"/>
                <w:kern w:val="2"/>
                <w:sz w:val="21"/>
                <w:szCs w:val="21"/>
                <w:lang w:val="en-US" w:eastAsia="zh-CN" w:bidi="ar-SA"/>
              </w:rPr>
            </w:pPr>
            <w:r>
              <w:rPr>
                <w:rStyle w:val="12"/>
                <w:rFonts w:eastAsia="华文仿宋"/>
                <w:color w:val="000000"/>
                <w:kern w:val="2"/>
                <w:sz w:val="21"/>
                <w:szCs w:val="21"/>
                <w:lang w:val="en-US" w:eastAsia="zh-CN" w:bidi="ar-SA"/>
              </w:rPr>
              <w:t>曲江水库</w:t>
            </w: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b/>
                <w:kern w:val="2"/>
                <w:sz w:val="21"/>
                <w:szCs w:val="21"/>
                <w:lang w:val="en-US" w:eastAsia="zh-CN" w:bidi="ar-SA"/>
              </w:rPr>
            </w:pPr>
            <w:r>
              <w:rPr>
                <w:rStyle w:val="12"/>
                <w:rFonts w:eastAsia="华文仿宋"/>
                <w:kern w:val="2"/>
                <w:sz w:val="21"/>
                <w:szCs w:val="21"/>
                <w:lang w:val="en-US" w:eastAsia="zh-CN" w:bidi="ar-SA"/>
              </w:rPr>
              <w:t>曲江水库的全部水域以及水域沿岸至200米内的陆域。</w:t>
            </w:r>
          </w:p>
        </w:tc>
        <w:tc>
          <w:tcPr>
            <w:tcW w:w="404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相应陆域一级保护区沿岸至2000米内的陆域。</w:t>
            </w:r>
          </w:p>
        </w:tc>
        <w:tc>
          <w:tcPr>
            <w:tcW w:w="285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ind w:left="0" w:leftChars="0" w:right="0" w:rightChars="0" w:firstLineChars="0"/>
              <w:jc w:val="center"/>
              <w:textAlignment w:val="auto"/>
              <w:rPr>
                <w:rStyle w:val="12"/>
                <w:rFonts w:eastAsia="华文仿宋"/>
                <w:kern w:val="2"/>
                <w:sz w:val="21"/>
                <w:szCs w:val="21"/>
                <w:lang w:val="en-US" w:eastAsia="zh-CN" w:bidi="ar-SA"/>
              </w:rPr>
            </w:pPr>
            <w:r>
              <w:rPr>
                <w:rStyle w:val="12"/>
                <w:rFonts w:eastAsia="华文仿宋"/>
                <w:kern w:val="2"/>
                <w:sz w:val="21"/>
                <w:szCs w:val="21"/>
                <w:lang w:val="en-US" w:eastAsia="zh-CN" w:bidi="ar-SA"/>
              </w:rPr>
              <w:t>为实际取水口，但目前暂未划定保护区，本次按《饮用水水源保护区划分技术规范》（HJ338-2018）划定曲江水库及其周边区域作为禁养区。</w:t>
            </w:r>
          </w:p>
        </w:tc>
      </w:tr>
    </w:tbl>
    <w:p>
      <w:pPr>
        <w:spacing w:line="360" w:lineRule="auto"/>
        <w:ind w:firstLine="560" w:firstLineChars="200"/>
        <w:jc w:val="both"/>
        <w:textAlignment w:val="baseline"/>
        <w:rPr>
          <w:rStyle w:val="12"/>
          <w:rFonts w:eastAsia="华文仿宋"/>
          <w:kern w:val="2"/>
          <w:sz w:val="28"/>
          <w:szCs w:val="22"/>
          <w:lang w:val="en-US" w:eastAsia="zh-CN" w:bidi="ar-SA"/>
        </w:rPr>
      </w:pPr>
    </w:p>
    <w:p>
      <w:pPr>
        <w:spacing w:line="360" w:lineRule="auto"/>
        <w:ind w:firstLine="560" w:firstLineChars="200"/>
        <w:jc w:val="both"/>
        <w:textAlignment w:val="baseline"/>
        <w:rPr>
          <w:rStyle w:val="12"/>
          <w:rFonts w:eastAsia="华文仿宋"/>
          <w:kern w:val="2"/>
          <w:sz w:val="28"/>
          <w:szCs w:val="22"/>
          <w:lang w:val="en-US" w:eastAsia="zh-CN" w:bidi="ar-SA"/>
        </w:rPr>
        <w:sectPr>
          <w:pgSz w:w="16838" w:h="11906"/>
          <w:pgMar w:top="1800" w:right="1440" w:bottom="1800" w:left="1440" w:header="851" w:footer="992" w:gutter="0"/>
          <w:lnNumType w:countBy="0"/>
          <w:cols w:space="425" w:num="1"/>
          <w:vAlign w:val="top"/>
          <w:docGrid w:type="lines" w:linePitch="312" w:charSpace="0"/>
        </w:sectPr>
      </w:pPr>
    </w:p>
    <w:p>
      <w:pPr>
        <w:pStyle w:val="9"/>
        <w:keepNext/>
        <w:keepLines/>
        <w:widowControl/>
        <w:numPr>
          <w:ilvl w:val="0"/>
          <w:numId w:val="1"/>
        </w:numPr>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禁养区划定面积</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吴川市总面积为858.1平方千米，划定禁养区总面积为165.7平方千米，占全市总面积的19.3%,。与2017年划定方案相比，禁养区总面积减少302.6平方千米，各镇（街）划定的禁养区面积详见表4-2。</w:t>
      </w:r>
    </w:p>
    <w:p>
      <w:pPr>
        <w:spacing w:line="360" w:lineRule="auto"/>
        <w:ind w:firstLineChars="0"/>
        <w:jc w:val="center"/>
        <w:textAlignment w:val="baseline"/>
        <w:rPr>
          <w:rStyle w:val="12"/>
          <w:rFonts w:eastAsia="华文仿宋"/>
          <w:b/>
          <w:kern w:val="2"/>
          <w:sz w:val="28"/>
          <w:szCs w:val="22"/>
          <w:lang w:val="en-US" w:eastAsia="zh-CN" w:bidi="ar-SA"/>
        </w:rPr>
      </w:pPr>
      <w:r>
        <w:rPr>
          <w:rStyle w:val="12"/>
          <w:rFonts w:eastAsia="华文仿宋"/>
          <w:b/>
          <w:kern w:val="2"/>
          <w:sz w:val="28"/>
          <w:szCs w:val="22"/>
          <w:lang w:val="en-US" w:eastAsia="zh-CN" w:bidi="ar-SA"/>
        </w:rPr>
        <w:t>表4-2  各镇（街）禁养区面积</w:t>
      </w:r>
    </w:p>
    <w:tbl>
      <w:tblPr>
        <w:tblStyle w:val="4"/>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1"/>
        <w:gridCol w:w="1620"/>
        <w:gridCol w:w="2820"/>
        <w:gridCol w:w="1710"/>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cs="Times New Roman"/>
                <w:b/>
                <w:bCs/>
                <w:i w:val="0"/>
                <w:color w:val="000000"/>
                <w:kern w:val="2"/>
                <w:sz w:val="24"/>
                <w:szCs w:val="24"/>
                <w:lang w:val="en-US" w:eastAsia="zh-CN" w:bidi="ar-SA"/>
              </w:rPr>
            </w:pPr>
            <w:r>
              <w:rPr>
                <w:rStyle w:val="12"/>
                <w:rFonts w:ascii="Times New Roman" w:hAnsi="Times New Roman" w:eastAsia="华文仿宋" w:cs="Times New Roman"/>
                <w:b/>
                <w:bCs/>
                <w:i w:val="0"/>
                <w:color w:val="000000"/>
                <w:kern w:val="0"/>
                <w:sz w:val="24"/>
                <w:szCs w:val="24"/>
                <w:lang w:val="en-US" w:eastAsia="zh-CN"/>
              </w:rPr>
              <w:t>序号</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cs="Times New Roman"/>
                <w:b/>
                <w:bCs/>
                <w:i w:val="0"/>
                <w:color w:val="000000"/>
                <w:kern w:val="2"/>
                <w:sz w:val="24"/>
                <w:szCs w:val="24"/>
                <w:lang w:val="en-US" w:eastAsia="zh-CN" w:bidi="ar-SA"/>
              </w:rPr>
            </w:pPr>
            <w:r>
              <w:rPr>
                <w:rStyle w:val="12"/>
                <w:rFonts w:ascii="Times New Roman" w:hAnsi="Times New Roman" w:eastAsia="华文仿宋" w:cs="Times New Roman"/>
                <w:b/>
                <w:bCs/>
                <w:i w:val="0"/>
                <w:color w:val="000000"/>
                <w:kern w:val="0"/>
                <w:sz w:val="24"/>
                <w:szCs w:val="24"/>
                <w:lang w:val="en-US" w:eastAsia="zh-CN"/>
              </w:rPr>
              <w:t>镇（街道）</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cs="Times New Roman"/>
                <w:b/>
                <w:bCs/>
                <w:i w:val="0"/>
                <w:color w:val="000000"/>
                <w:kern w:val="2"/>
                <w:sz w:val="24"/>
                <w:szCs w:val="24"/>
                <w:lang w:val="en-US" w:eastAsia="zh-CN" w:bidi="ar-SA"/>
              </w:rPr>
            </w:pPr>
            <w:r>
              <w:rPr>
                <w:rStyle w:val="12"/>
                <w:rFonts w:ascii="Times New Roman" w:hAnsi="Times New Roman" w:eastAsia="华文仿宋" w:cs="Times New Roman"/>
                <w:b/>
                <w:bCs/>
                <w:i w:val="0"/>
                <w:color w:val="000000"/>
                <w:kern w:val="0"/>
                <w:sz w:val="24"/>
                <w:szCs w:val="24"/>
                <w:lang w:val="en-US" w:eastAsia="zh-CN"/>
              </w:rPr>
              <w:t>城镇居民区和文化教育科学研究区面积（</w:t>
            </w:r>
            <w:r>
              <w:rPr>
                <w:rStyle w:val="20"/>
                <w:rFonts w:ascii="Times New Roman" w:hAnsi="Times New Roman" w:eastAsia="华文仿宋" w:cs="Times New Roman"/>
                <w:b/>
                <w:bCs/>
                <w:i w:val="0"/>
                <w:color w:val="000000"/>
                <w:kern w:val="2"/>
                <w:sz w:val="24"/>
                <w:szCs w:val="24"/>
                <w:lang w:val="en-US" w:eastAsia="zh-CN"/>
              </w:rPr>
              <w:t>km</w:t>
            </w:r>
            <w:r>
              <w:rPr>
                <w:rStyle w:val="20"/>
                <w:rFonts w:ascii="Times New Roman" w:hAnsi="Times New Roman" w:eastAsia="华文仿宋" w:cs="Times New Roman"/>
                <w:b/>
                <w:bCs/>
                <w:i w:val="0"/>
                <w:color w:val="000000"/>
                <w:kern w:val="2"/>
                <w:sz w:val="24"/>
                <w:szCs w:val="24"/>
                <w:vertAlign w:val="superscript"/>
                <w:lang w:val="en-US" w:eastAsia="zh-CN"/>
              </w:rPr>
              <w:t>2</w:t>
            </w:r>
            <w:r>
              <w:rPr>
                <w:rStyle w:val="22"/>
                <w:rFonts w:ascii="Times New Roman" w:hAnsi="Times New Roman" w:eastAsia="华文仿宋" w:cs="Times New Roman"/>
                <w:b/>
                <w:bCs/>
                <w:i w:val="0"/>
                <w:color w:val="000000"/>
                <w:kern w:val="2"/>
                <w:sz w:val="24"/>
                <w:szCs w:val="24"/>
                <w:lang w:val="en-US" w:eastAsia="zh-CN"/>
              </w:rPr>
              <w:t>）</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cs="Times New Roman"/>
                <w:b/>
                <w:bCs/>
                <w:i w:val="0"/>
                <w:color w:val="000000"/>
                <w:kern w:val="2"/>
                <w:sz w:val="24"/>
                <w:szCs w:val="24"/>
                <w:lang w:val="en-US" w:eastAsia="zh-CN" w:bidi="ar-SA"/>
              </w:rPr>
            </w:pPr>
            <w:r>
              <w:rPr>
                <w:rStyle w:val="12"/>
                <w:rFonts w:ascii="Times New Roman" w:hAnsi="Times New Roman" w:eastAsia="华文仿宋" w:cs="Times New Roman"/>
                <w:b/>
                <w:bCs/>
                <w:i w:val="0"/>
                <w:color w:val="000000"/>
                <w:kern w:val="0"/>
                <w:sz w:val="24"/>
                <w:szCs w:val="24"/>
                <w:lang w:val="en-US" w:eastAsia="zh-CN"/>
              </w:rPr>
              <w:t>饮用水源保护区面积（</w:t>
            </w:r>
            <w:r>
              <w:rPr>
                <w:rStyle w:val="20"/>
                <w:rFonts w:ascii="Times New Roman" w:hAnsi="Times New Roman" w:eastAsia="华文仿宋" w:cs="Times New Roman"/>
                <w:b/>
                <w:bCs/>
                <w:i w:val="0"/>
                <w:color w:val="000000"/>
                <w:kern w:val="2"/>
                <w:sz w:val="24"/>
                <w:szCs w:val="24"/>
                <w:lang w:val="en-US" w:eastAsia="zh-CN"/>
              </w:rPr>
              <w:t>km</w:t>
            </w:r>
            <w:r>
              <w:rPr>
                <w:rStyle w:val="20"/>
                <w:rFonts w:ascii="Times New Roman" w:hAnsi="Times New Roman" w:eastAsia="华文仿宋" w:cs="Times New Roman"/>
                <w:b/>
                <w:bCs/>
                <w:i w:val="0"/>
                <w:color w:val="000000"/>
                <w:kern w:val="2"/>
                <w:sz w:val="24"/>
                <w:szCs w:val="24"/>
                <w:vertAlign w:val="superscript"/>
                <w:lang w:val="en-US" w:eastAsia="zh-CN"/>
              </w:rPr>
              <w:t>2</w:t>
            </w:r>
            <w:r>
              <w:rPr>
                <w:rStyle w:val="22"/>
                <w:rFonts w:ascii="Times New Roman" w:hAnsi="Times New Roman" w:eastAsia="华文仿宋" w:cs="Times New Roman"/>
                <w:b/>
                <w:bCs/>
                <w:i w:val="0"/>
                <w:color w:val="000000"/>
                <w:kern w:val="2"/>
                <w:sz w:val="24"/>
                <w:szCs w:val="24"/>
                <w:lang w:val="en-US" w:eastAsia="zh-CN"/>
              </w:rPr>
              <w:t>）</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cs="Times New Roman"/>
                <w:b/>
                <w:bCs/>
                <w:i w:val="0"/>
                <w:color w:val="000000"/>
                <w:kern w:val="2"/>
                <w:sz w:val="24"/>
                <w:szCs w:val="24"/>
                <w:lang w:val="en-US" w:eastAsia="zh-CN" w:bidi="ar-SA"/>
              </w:rPr>
            </w:pPr>
            <w:r>
              <w:rPr>
                <w:rStyle w:val="12"/>
                <w:rFonts w:ascii="Times New Roman" w:hAnsi="Times New Roman" w:eastAsia="华文仿宋" w:cs="Times New Roman"/>
                <w:b/>
                <w:bCs/>
                <w:i w:val="0"/>
                <w:color w:val="000000"/>
                <w:kern w:val="0"/>
                <w:sz w:val="24"/>
                <w:szCs w:val="24"/>
                <w:lang w:val="en-US" w:eastAsia="zh-CN"/>
              </w:rPr>
              <w:t>禁养区总面积（</w:t>
            </w:r>
            <w:r>
              <w:rPr>
                <w:rStyle w:val="20"/>
                <w:rFonts w:ascii="Times New Roman" w:hAnsi="Times New Roman" w:eastAsia="华文仿宋" w:cs="Times New Roman"/>
                <w:b/>
                <w:bCs/>
                <w:i w:val="0"/>
                <w:color w:val="000000"/>
                <w:kern w:val="2"/>
                <w:sz w:val="24"/>
                <w:szCs w:val="24"/>
                <w:lang w:val="en-US" w:eastAsia="zh-CN"/>
              </w:rPr>
              <w:t>km</w:t>
            </w:r>
            <w:r>
              <w:rPr>
                <w:rStyle w:val="20"/>
                <w:rFonts w:ascii="Times New Roman" w:hAnsi="Times New Roman" w:eastAsia="华文仿宋" w:cs="Times New Roman"/>
                <w:b/>
                <w:bCs/>
                <w:i w:val="0"/>
                <w:color w:val="000000"/>
                <w:kern w:val="2"/>
                <w:sz w:val="24"/>
                <w:szCs w:val="24"/>
                <w:vertAlign w:val="superscript"/>
                <w:lang w:val="en-US" w:eastAsia="zh-CN"/>
              </w:rPr>
              <w:t>2</w:t>
            </w:r>
            <w:r>
              <w:rPr>
                <w:rStyle w:val="22"/>
                <w:rFonts w:ascii="Times New Roman" w:hAnsi="Times New Roman" w:eastAsia="华文仿宋" w:cs="Times New Roman"/>
                <w:b/>
                <w:bCs/>
                <w:i w:val="0"/>
                <w:color w:val="000000"/>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振文镇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5.1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17.8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长岐镇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0.3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13.9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3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樟铺镇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0.4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14.9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4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吴阳镇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2.2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9.4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5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王村港镇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before="0" w:after="0" w:line="240" w:lineRule="auto"/>
              <w:ind w:left="0" w:leftChars="0" w:right="0" w:rightChars="0" w:firstLineChars="0"/>
              <w:jc w:val="center"/>
              <w:textAlignment w:val="baseline"/>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2"/>
                <w:sz w:val="24"/>
                <w:szCs w:val="24"/>
                <w:lang w:val="en-US" w:eastAsia="zh-CN" w:bidi="ar-SA"/>
              </w:rPr>
              <w:t>0</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6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塘缀镇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2.6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14.2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7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覃巴镇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3.1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8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浅水镇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0.6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before="0" w:after="0" w:line="240" w:lineRule="auto"/>
              <w:ind w:left="0" w:leftChars="0" w:right="0" w:rightChars="0" w:firstLineChars="0"/>
              <w:jc w:val="center"/>
              <w:textAlignment w:val="baseline"/>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2"/>
                <w:sz w:val="24"/>
                <w:szCs w:val="24"/>
                <w:lang w:val="en-US" w:eastAsia="zh-CN" w:bidi="ar-SA"/>
              </w:rPr>
              <w:t>0</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9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黄坡镇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5.0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13.4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10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兰石镇</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2.2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10.8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大山江街道</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7.9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before="0" w:after="0" w:line="240" w:lineRule="auto"/>
              <w:ind w:left="0" w:leftChars="0" w:right="0" w:rightChars="0" w:firstLineChars="0"/>
              <w:jc w:val="center"/>
              <w:textAlignment w:val="baseline"/>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2"/>
                <w:sz w:val="24"/>
                <w:szCs w:val="24"/>
                <w:lang w:val="en-US" w:eastAsia="zh-CN" w:bidi="ar-SA"/>
              </w:rPr>
              <w:t>0</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12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塘尾街道</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9.5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5.3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13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梅菉街道</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11.2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2.1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14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博铺街道</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2.8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before="0" w:after="0" w:line="240" w:lineRule="auto"/>
              <w:ind w:left="0" w:leftChars="0" w:right="0" w:rightChars="0" w:firstLineChars="0"/>
              <w:jc w:val="center"/>
              <w:textAlignment w:val="baseline"/>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2"/>
                <w:sz w:val="24"/>
                <w:szCs w:val="24"/>
                <w:lang w:val="en-US" w:eastAsia="zh-CN" w:bidi="ar-SA"/>
              </w:rPr>
              <w:t>0</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15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海滨街道</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17.6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2.6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40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合计</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69.6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107.6 </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240" w:lineRule="auto"/>
              <w:ind w:left="0" w:leftChars="0" w:right="0" w:rightChars="0" w:firstLineChars="0"/>
              <w:jc w:val="center"/>
              <w:textAlignment w:val="center"/>
              <w:rPr>
                <w:rStyle w:val="12"/>
                <w:rFonts w:ascii="Times New Roman" w:hAnsi="Times New Roman" w:eastAsia="华文仿宋"/>
                <w:i w:val="0"/>
                <w:color w:val="000000"/>
                <w:kern w:val="2"/>
                <w:sz w:val="24"/>
                <w:szCs w:val="24"/>
                <w:lang w:val="en-US" w:eastAsia="zh-CN" w:bidi="ar-SA"/>
              </w:rPr>
            </w:pPr>
            <w:r>
              <w:rPr>
                <w:rStyle w:val="12"/>
                <w:rFonts w:ascii="Times New Roman" w:hAnsi="Times New Roman" w:eastAsia="华文仿宋"/>
                <w:i w:val="0"/>
                <w:color w:val="000000"/>
                <w:kern w:val="0"/>
                <w:sz w:val="24"/>
                <w:szCs w:val="24"/>
                <w:lang w:val="en-US" w:eastAsia="zh-CN"/>
              </w:rPr>
              <w:t xml:space="preserve">165.7 </w:t>
            </w:r>
          </w:p>
        </w:tc>
      </w:tr>
    </w:tbl>
    <w:p>
      <w:pPr>
        <w:spacing w:line="240" w:lineRule="auto"/>
        <w:ind w:firstLineChars="0"/>
        <w:jc w:val="both"/>
        <w:textAlignment w:val="baseline"/>
        <w:rPr>
          <w:rStyle w:val="12"/>
          <w:rFonts w:eastAsia="华文仿宋"/>
          <w:kern w:val="2"/>
          <w:sz w:val="21"/>
          <w:szCs w:val="21"/>
          <w:lang w:val="en-US" w:eastAsia="zh-CN" w:bidi="ar-SA"/>
        </w:rPr>
      </w:pPr>
      <w:r>
        <w:rPr>
          <w:rStyle w:val="12"/>
          <w:rFonts w:eastAsia="华文仿宋"/>
          <w:kern w:val="2"/>
          <w:sz w:val="21"/>
          <w:szCs w:val="21"/>
          <w:lang w:val="en-US" w:eastAsia="zh-CN" w:bidi="ar-SA"/>
        </w:rPr>
        <w:t>注：由于各类别禁养区范围之间有重叠，因此各类别禁养区面积的总和与禁养区面积不相等。</w:t>
      </w:r>
    </w:p>
    <w:p>
      <w:pPr>
        <w:spacing w:line="240" w:lineRule="auto"/>
        <w:ind w:firstLine="480" w:firstLineChars="200"/>
        <w:jc w:val="both"/>
        <w:textAlignment w:val="baseline"/>
        <w:rPr>
          <w:rStyle w:val="12"/>
          <w:rFonts w:eastAsia="华文仿宋"/>
          <w:kern w:val="2"/>
          <w:sz w:val="24"/>
          <w:szCs w:val="24"/>
          <w:lang w:val="en-US" w:eastAsia="zh-CN" w:bidi="ar-SA"/>
        </w:rPr>
        <w:sectPr>
          <w:pgSz w:w="11906" w:h="16838"/>
          <w:pgMar w:top="1440" w:right="1800" w:bottom="1440" w:left="1800" w:header="851" w:footer="992" w:gutter="0"/>
          <w:lnNumType w:countBy="0"/>
          <w:cols w:space="425" w:num="1"/>
          <w:vAlign w:val="top"/>
          <w:docGrid w:type="lines" w:linePitch="381" w:charSpace="0"/>
        </w:sectPr>
      </w:pPr>
    </w:p>
    <w:p>
      <w:pPr>
        <w:spacing w:line="240" w:lineRule="auto"/>
        <w:ind w:firstLine="561" w:firstLineChars="200"/>
        <w:jc w:val="both"/>
        <w:textAlignment w:val="baseline"/>
        <w:rPr>
          <w:rStyle w:val="12"/>
          <w:rFonts w:eastAsia="华文仿宋"/>
          <w:b/>
          <w:bCs/>
          <w:kern w:val="2"/>
          <w:sz w:val="28"/>
          <w:szCs w:val="22"/>
          <w:lang w:val="en-US" w:eastAsia="zh-CN" w:bidi="ar-SA"/>
        </w:rPr>
      </w:pPr>
      <w:r>
        <w:rPr>
          <w:rStyle w:val="12"/>
          <w:rFonts w:eastAsia="华文仿宋"/>
          <w:b/>
          <w:bCs/>
          <w:kern w:val="2"/>
          <w:sz w:val="28"/>
          <w:szCs w:val="22"/>
          <w:lang w:val="en-US" w:eastAsia="zh-CN" w:bidi="ar-SA"/>
        </w:rPr>
        <w:t>（四）禁养区管控要求</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1、禁养区范围内不得建设畜禽养殖场（小区）及养殖专业户，已建成的畜禽养殖场（小区）及养殖专业户由各乡镇人民政府责令关闭或搬迁。对确需关闭的畜禽养殖场（小区）及养殖专业户，给予合理过渡期，避免清理代替治理，严禁采取“一律关停”等简单做法。落实禁养区调整支持政策，对禁养区内确需搬迁的畜禽养殖场（小区）及养殖专业户，加大异地重建支持力度。</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2、根据《畜禽规模养殖污染防治条例》，新建、改建、扩建畜禽养殖场（小区）及养殖专业户，应当符合畜牧业发展规划、畜禽养殖污染防治规划，满足动物防疫条件，并进行环境影响评价。</w:t>
      </w:r>
    </w:p>
    <w:p>
      <w:pPr>
        <w:spacing w:line="360" w:lineRule="auto"/>
        <w:ind w:firstLine="560" w:firstLineChars="200"/>
        <w:jc w:val="both"/>
        <w:textAlignment w:val="baseline"/>
        <w:rPr>
          <w:rStyle w:val="12"/>
          <w:rFonts w:ascii="宋体" w:hAnsi="宋体" w:eastAsia="华文仿宋"/>
          <w:kern w:val="2"/>
          <w:sz w:val="28"/>
          <w:szCs w:val="22"/>
          <w:lang w:val="en-US" w:eastAsia="zh-CN" w:bidi="ar-SA"/>
        </w:rPr>
      </w:pPr>
      <w:r>
        <w:rPr>
          <w:rStyle w:val="12"/>
          <w:rFonts w:eastAsia="华文仿宋"/>
          <w:kern w:val="2"/>
          <w:sz w:val="28"/>
          <w:szCs w:val="22"/>
          <w:lang w:val="en-US" w:eastAsia="zh-CN" w:bidi="ar-SA"/>
        </w:rPr>
        <w:t>3、根据《中华人民共和国水污染防治法》和《广东省畜禽养殖水污染防治方案》（粤农〔2016〕222号），畜禽散养密集区要实行畜禽粪便污水分户收集、集中处理利用，向农田灌溉渠道排放未综合利用的畜禽养殖废水的，应当保证其下游最近的灌溉取水点的水质符合农田灌溉水质标准。</w:t>
      </w:r>
    </w:p>
    <w:p>
      <w:pPr>
        <w:spacing w:line="360" w:lineRule="auto"/>
        <w:ind w:firstLineChars="0"/>
        <w:jc w:val="both"/>
        <w:textAlignment w:val="baseline"/>
        <w:rPr>
          <w:rStyle w:val="12"/>
          <w:rFonts w:ascii="宋体" w:hAnsi="宋体" w:eastAsia="华文仿宋"/>
          <w:kern w:val="2"/>
          <w:sz w:val="28"/>
          <w:szCs w:val="22"/>
          <w:lang w:val="en-US" w:eastAsia="zh-CN" w:bidi="ar-SA"/>
        </w:rPr>
      </w:pPr>
    </w:p>
    <w:p>
      <w:pPr>
        <w:spacing w:line="360" w:lineRule="auto"/>
        <w:ind w:firstLineChars="0"/>
        <w:jc w:val="both"/>
        <w:textAlignment w:val="baseline"/>
        <w:rPr>
          <w:rStyle w:val="12"/>
          <w:rFonts w:ascii="宋体" w:hAnsi="宋体" w:eastAsia="华文仿宋"/>
          <w:kern w:val="2"/>
          <w:sz w:val="28"/>
          <w:szCs w:val="22"/>
          <w:lang w:val="en-US" w:eastAsia="zh-CN" w:bidi="ar-SA"/>
        </w:rPr>
        <w:sectPr>
          <w:pgSz w:w="11906" w:h="16838"/>
          <w:pgMar w:top="1440" w:right="1800" w:bottom="1440" w:left="1800" w:header="851" w:footer="992" w:gutter="0"/>
          <w:lnNumType w:countBy="0"/>
          <w:cols w:space="425" w:num="1"/>
          <w:vAlign w:val="top"/>
          <w:docGrid w:type="lines" w:linePitch="312" w:charSpace="0"/>
        </w:sectPr>
      </w:pPr>
    </w:p>
    <w:p>
      <w:pPr>
        <w:spacing w:line="360" w:lineRule="auto"/>
        <w:ind w:firstLineChars="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五、保障措施</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（一）加强组织领导，推进禁养区规范管理</w:t>
      </w:r>
    </w:p>
    <w:p>
      <w:pPr>
        <w:spacing w:line="360" w:lineRule="auto"/>
        <w:ind w:firstLine="560" w:firstLineChars="200"/>
        <w:jc w:val="both"/>
        <w:textAlignment w:val="baseline"/>
        <w:rPr>
          <w:rStyle w:val="12"/>
          <w:rFonts w:ascii="华文仿宋" w:hAnsi="华文仿宋" w:eastAsia="华文仿宋"/>
          <w:kern w:val="2"/>
          <w:sz w:val="28"/>
          <w:szCs w:val="22"/>
          <w:lang w:val="en-US" w:eastAsia="zh-CN" w:bidi="ar-SA"/>
        </w:rPr>
      </w:pPr>
      <w:r>
        <w:rPr>
          <w:rStyle w:val="12"/>
          <w:rFonts w:ascii="华文仿宋" w:hAnsi="华文仿宋" w:eastAsia="华文仿宋"/>
          <w:kern w:val="2"/>
          <w:sz w:val="28"/>
          <w:szCs w:val="22"/>
          <w:lang w:val="en-US" w:eastAsia="zh-CN" w:bidi="ar-SA"/>
        </w:rPr>
        <w:t>成立吴川市禽畜养殖业污染整治工作领导小组，由分管生态环境工作的市领导任组长，市府办协管副主任、湛江市生态环境局吴川分局局长任副组长，生态环境、农业、公安、水务、市场监管、</w:t>
      </w:r>
      <w:r>
        <w:rPr>
          <w:rStyle w:val="12"/>
          <w:rFonts w:ascii="华文仿宋" w:hAnsi="华文仿宋" w:eastAsia="华文仿宋"/>
          <w:color w:val="000000"/>
          <w:kern w:val="2"/>
          <w:sz w:val="28"/>
          <w:szCs w:val="22"/>
          <w:lang w:val="en-US" w:eastAsia="zh-CN" w:bidi="ar-SA"/>
        </w:rPr>
        <w:t>住建、</w:t>
      </w:r>
      <w:r>
        <w:rPr>
          <w:rStyle w:val="12"/>
          <w:rFonts w:hint="eastAsia" w:ascii="华文仿宋" w:hAnsi="华文仿宋"/>
          <w:color w:val="000000"/>
          <w:kern w:val="2"/>
          <w:sz w:val="28"/>
          <w:szCs w:val="22"/>
          <w:lang w:val="en-US" w:eastAsia="zh-CN" w:bidi="ar-SA"/>
        </w:rPr>
        <w:t>自然资源</w:t>
      </w:r>
      <w:r>
        <w:rPr>
          <w:rStyle w:val="12"/>
          <w:rFonts w:ascii="华文仿宋" w:hAnsi="华文仿宋" w:eastAsia="华文仿宋"/>
          <w:color w:val="000000"/>
          <w:kern w:val="2"/>
          <w:sz w:val="28"/>
          <w:szCs w:val="22"/>
          <w:lang w:val="en-US" w:eastAsia="zh-CN" w:bidi="ar-SA"/>
        </w:rPr>
        <w:t>、</w:t>
      </w:r>
      <w:r>
        <w:rPr>
          <w:rStyle w:val="12"/>
          <w:rFonts w:ascii="华文仿宋" w:hAnsi="华文仿宋" w:eastAsia="华文仿宋"/>
          <w:kern w:val="2"/>
          <w:sz w:val="28"/>
          <w:szCs w:val="22"/>
          <w:lang w:val="en-US" w:eastAsia="zh-CN" w:bidi="ar-SA"/>
        </w:rPr>
        <w:t>供电、供水等部门分管领导为成员，领导小组下设办公室（设在生态环境局吴川分局）。各镇（街）也要成立相应的工作领导小组，推进禁养区内养殖小区和规模养殖场的关闭、搬迁等工作。</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（二）落实工作责任，加强监管执法力度</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各镇（街）、相关职能部门要严格贯彻执行《畜禽规模养殖污染防治条例》等法律法规，各负其责，合力监管。生态环境和农业农村部门要加强对畜禽养殖污染防治工作的监督管理，将其纳入日常监管范围，加大执法力度，坚决查处和打击养殖废弃物违规排放、养殖场非法占地等各种养殖污染环境的违法行为。</w:t>
      </w:r>
    </w:p>
    <w:p>
      <w:pPr>
        <w:pStyle w:val="9"/>
        <w:keepNext/>
        <w:keepLines/>
        <w:widowControl/>
        <w:ind w:firstLineChars="0"/>
        <w:jc w:val="left"/>
        <w:textAlignment w:val="baseline"/>
        <w:rPr>
          <w:rStyle w:val="12"/>
          <w:rFonts w:hint="eastAsia"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（三）加强引导指导，注重疏堵结合</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各有关单位要加大引导力度，加强技术指导，推动畜禽养殖废弃物综合利用和污染防治。加大财政投入，采取示范奖励等措施，扶持规模化、标准化畜禽养殖，支持畜禽养殖场进行标准化改造和废弃物资源化利用，鼓励分散饲养向集约饲养方式转变。完善财政补贴制度，对治污效果突出、示范推广作用明显的畜禽项目和技术给予一定的政策优惠与资金扶持。</w:t>
      </w:r>
    </w:p>
    <w:p>
      <w:pPr>
        <w:pStyle w:val="9"/>
        <w:keepNext/>
        <w:keepLines/>
        <w:widowControl/>
        <w:ind w:firstLineChars="0"/>
        <w:jc w:val="left"/>
        <w:textAlignment w:val="baseline"/>
        <w:rPr>
          <w:rStyle w:val="12"/>
          <w:rFonts w:eastAsia="华文仿宋" w:cs="Times New Roman"/>
          <w:b/>
          <w:bCs/>
          <w:kern w:val="2"/>
          <w:sz w:val="30"/>
          <w:szCs w:val="32"/>
          <w:lang w:val="en-US" w:eastAsia="zh-CN" w:bidi="ar-SA"/>
        </w:rPr>
      </w:pPr>
      <w:r>
        <w:rPr>
          <w:rStyle w:val="12"/>
          <w:rFonts w:eastAsia="华文仿宋" w:cs="Times New Roman"/>
          <w:b/>
          <w:bCs/>
          <w:kern w:val="2"/>
          <w:sz w:val="30"/>
          <w:szCs w:val="32"/>
          <w:lang w:val="en-US" w:eastAsia="zh-CN" w:bidi="ar-SA"/>
        </w:rPr>
        <w:t>（四）加强宣传教育，强化公众监管</w:t>
      </w:r>
    </w:p>
    <w:p>
      <w:pPr>
        <w:spacing w:line="360" w:lineRule="auto"/>
        <w:ind w:firstLine="560" w:firstLineChars="200"/>
        <w:jc w:val="both"/>
        <w:textAlignment w:val="baseline"/>
        <w:rPr>
          <w:rStyle w:val="12"/>
          <w:rFonts w:eastAsia="华文仿宋"/>
          <w:kern w:val="2"/>
          <w:sz w:val="28"/>
          <w:szCs w:val="22"/>
          <w:lang w:val="en-US" w:eastAsia="zh-CN" w:bidi="ar-SA"/>
        </w:rPr>
      </w:pPr>
      <w:r>
        <w:rPr>
          <w:rStyle w:val="12"/>
          <w:rFonts w:eastAsia="华文仿宋"/>
          <w:kern w:val="2"/>
          <w:sz w:val="28"/>
          <w:szCs w:val="22"/>
          <w:lang w:val="en-US" w:eastAsia="zh-CN" w:bidi="ar-SA"/>
        </w:rPr>
        <w:t>加强对畜禽养殖污染防治工作的宣传教育，充分运用广播电视、报刊网络等媒介以及微信、微博等新媒体，对吴川市畜禽养殖禁养区的划分工作进行广泛宣传。同时，加强信息公开，对辖区内的土地利用以及污染状况、废弃物综合利用水平、污染物排放状况等向社会公开，给予业主以及群众更加直观的信息，让其了解现状；对那些已经在适养区内实现污染治理达标排放、零排放或生态养殖的规模化畜禽养殖场典型，给予新闻宣传鼓励，营造良好的舆论以及工作氛围，让广大人民群众理解支持畜禽养殖禁养区划分工作，并积极主动参与，形成全社会共同参与的氛围和自觉行动，推动我市畜禽养殖业与环境保护协调发展。</w:t>
      </w:r>
    </w:p>
    <w:sectPr>
      <w:pgSz w:w="11906" w:h="16838"/>
      <w:pgMar w:top="1440" w:right="1800" w:bottom="1440" w:left="1800" w:header="851" w:footer="992" w:gutter="0"/>
      <w:lnNumType w:countBy="0"/>
      <w:cols w:space="425" w:num="1"/>
      <w:vAlign w:val="top"/>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12"/>
        <w:rFonts w:eastAsia="宋体"/>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12"/>
        <w:rFonts w:eastAsia="宋体"/>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left"/>
      <w:textAlignment w:val="baseline"/>
      <w:rPr>
        <w:rStyle w:val="12"/>
        <w:rFonts w:eastAsia="宋体"/>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center"/>
      <w:textAlignment w:val="baseline"/>
      <w:rPr>
        <w:rStyle w:val="12"/>
        <w:rFonts w:eastAsia="宋体"/>
        <w:kern w:val="0"/>
        <w:sz w:val="18"/>
        <w:szCs w:val="18"/>
        <w:lang w:val="en-US" w:eastAsia="zh-CN" w:bidi="ar-SA"/>
      </w:rPr>
    </w:pPr>
  </w:p>
  <w:p>
    <w:pPr>
      <w:pStyle w:val="2"/>
      <w:widowControl/>
      <w:snapToGrid w:val="0"/>
      <w:ind w:firstLine="360"/>
      <w:jc w:val="left"/>
      <w:textAlignment w:val="baseline"/>
      <w:rPr>
        <w:rStyle w:val="12"/>
        <w:rFonts w:eastAsia="宋体"/>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center"/>
      <w:textAlignment w:val="baseline"/>
      <w:rPr>
        <w:rStyle w:val="12"/>
        <w:rFonts w:eastAsia="宋体"/>
        <w:kern w:val="0"/>
        <w:sz w:val="18"/>
        <w:szCs w:val="18"/>
        <w:lang w:val="en-US" w:eastAsia="zh-CN" w:bidi="ar-SA"/>
      </w:rPr>
    </w:pPr>
  </w:p>
  <w:p>
    <w:pPr>
      <w:pStyle w:val="2"/>
      <w:widowControl/>
      <w:snapToGrid w:val="0"/>
      <w:ind w:firstLine="360"/>
      <w:jc w:val="left"/>
      <w:textAlignment w:val="baseline"/>
      <w:rPr>
        <w:rStyle w:val="12"/>
        <w:rFonts w:eastAsia="宋体"/>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560" w:firstLineChars="0"/>
      <w:jc w:val="both"/>
      <w:textAlignment w:val="baseline"/>
      <w:rPr>
        <w:rStyle w:val="12"/>
        <w:rFonts w:eastAsia="华文仿宋"/>
        <w:kern w:val="2"/>
        <w:sz w:val="2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ind w:firstLine="360"/>
      <w:jc w:val="center"/>
      <w:textAlignment w:val="baseline"/>
      <w:rPr>
        <w:rStyle w:val="12"/>
        <w:rFonts w:eastAsia="宋体"/>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ind w:firstLine="360"/>
      <w:jc w:val="center"/>
      <w:textAlignment w:val="baseline"/>
      <w:rPr>
        <w:rStyle w:val="12"/>
        <w:rFonts w:eastAsia="宋体"/>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560" w:firstLineChars="200"/>
      <w:jc w:val="both"/>
      <w:textAlignment w:val="baseline"/>
      <w:rPr>
        <w:rStyle w:val="12"/>
        <w:rFonts w:eastAsia="华文仿宋"/>
        <w:kern w:val="2"/>
        <w:sz w:val="28"/>
        <w:szCs w:val="22"/>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spacing w:line="240" w:lineRule="auto"/>
      <w:ind w:firstLineChars="0"/>
      <w:jc w:val="center"/>
      <w:textAlignment w:val="baseline"/>
      <w:rPr>
        <w:rStyle w:val="12"/>
        <w:rFonts w:ascii="华文仿宋" w:hAnsi="华文仿宋" w:eastAsia="宋体"/>
        <w:kern w:val="0"/>
        <w:sz w:val="21"/>
        <w:szCs w:val="21"/>
        <w:lang w:val="en-US" w:eastAsia="zh-CN" w:bidi="ar-SA"/>
      </w:rPr>
    </w:pPr>
    <w:r>
      <w:rPr>
        <w:rStyle w:val="12"/>
        <w:rFonts w:ascii="华文仿宋" w:hAnsi="华文仿宋" w:eastAsia="宋体"/>
        <w:kern w:val="0"/>
        <w:sz w:val="21"/>
        <w:szCs w:val="21"/>
        <w:lang w:val="en-US" w:eastAsia="zh-CN" w:bidi="ar-SA"/>
      </w:rPr>
      <w:t>吴川市畜禽养殖禁养区划定方案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193A"/>
    <w:multiLevelType w:val="singleLevel"/>
    <w:tmpl w:val="59B0193A"/>
    <w:lvl w:ilvl="0" w:tentative="0">
      <w:start w:val="3"/>
      <w:numFmt w:val="chineseCounting"/>
      <w:suff w:val="nothing"/>
      <w:lvlText w:val="（%1）"/>
      <w:lvlJc w:val="left"/>
      <w:pPr>
        <w:widowControl/>
        <w:textAlignment w:val="baseline"/>
      </w:pPr>
      <w:rPr>
        <w:rStyle w:val="12"/>
        <w:rFonts w:ascii="华文仿宋" w:hAnsi="华文仿宋" w:eastAsia="华文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3FF44FC"/>
    <w:rsid w:val="190F0B0E"/>
    <w:rsid w:val="27AF605E"/>
    <w:rsid w:val="4AE036DC"/>
    <w:rsid w:val="4ECB3A1C"/>
    <w:rsid w:val="6BBE3C2A"/>
    <w:rsid w:val="7E5F1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uiPriority w:val="0"/>
    <w:pPr>
      <w:spacing w:line="360" w:lineRule="auto"/>
      <w:ind w:firstLine="200" w:firstLineChars="200"/>
      <w:jc w:val="both"/>
      <w:textAlignment w:val="baseline"/>
    </w:pPr>
    <w:rPr>
      <w:rFonts w:ascii="Times New Roman" w:hAnsi="Times New Roman" w:eastAsia="华文仿宋" w:cstheme="minorBidi"/>
      <w:kern w:val="2"/>
      <w:sz w:val="28"/>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spacing w:line="360" w:lineRule="auto"/>
      <w:ind w:firstLine="200" w:firstLineChars="200"/>
      <w:jc w:val="left"/>
      <w:textAlignment w:val="baseline"/>
    </w:pPr>
    <w:rPr>
      <w:rFonts w:eastAsia="宋体"/>
      <w:kern w:val="0"/>
      <w:sz w:val="18"/>
      <w:szCs w:val="18"/>
      <w:lang w:val="en-US" w:eastAsia="zh-CN" w:bidi="ar-SA"/>
    </w:rPr>
  </w:style>
  <w:style w:type="paragraph" w:styleId="3">
    <w:name w:val="header"/>
    <w:basedOn w:val="1"/>
    <w:link w:val="18"/>
    <w:qFormat/>
    <w:uiPriority w:val="0"/>
    <w:pPr>
      <w:pBdr>
        <w:bottom w:val="single" w:color="000000" w:sz="6" w:space="1"/>
      </w:pBdr>
      <w:tabs>
        <w:tab w:val="center" w:pos="4153"/>
        <w:tab w:val="right" w:pos="8306"/>
      </w:tabs>
      <w:snapToGrid w:val="0"/>
      <w:spacing w:line="360" w:lineRule="auto"/>
      <w:ind w:firstLine="200" w:firstLineChars="200"/>
      <w:jc w:val="center"/>
      <w:textAlignment w:val="baseline"/>
    </w:pPr>
    <w:rPr>
      <w:rFonts w:eastAsia="宋体"/>
      <w:kern w:val="0"/>
      <w:sz w:val="18"/>
      <w:szCs w:val="18"/>
      <w:lang w:val="en-US" w:eastAsia="zh-CN" w:bidi="ar-SA"/>
    </w:rPr>
  </w:style>
  <w:style w:type="character" w:styleId="6">
    <w:name w:val="FollowedHyperlink"/>
    <w:link w:val="1"/>
    <w:qFormat/>
    <w:uiPriority w:val="0"/>
    <w:rPr>
      <w:color w:val="800080"/>
      <w:u w:val="single"/>
    </w:rPr>
  </w:style>
  <w:style w:type="character" w:styleId="7">
    <w:name w:val="Hyperlink"/>
    <w:link w:val="1"/>
    <w:qFormat/>
    <w:uiPriority w:val="0"/>
    <w:rPr>
      <w:color w:val="3366CC"/>
      <w:u w:val="single"/>
    </w:rPr>
  </w:style>
  <w:style w:type="paragraph" w:customStyle="1" w:styleId="8">
    <w:name w:val="Heading1"/>
    <w:basedOn w:val="1"/>
    <w:next w:val="1"/>
    <w:link w:val="16"/>
    <w:qFormat/>
    <w:uiPriority w:val="0"/>
    <w:pPr>
      <w:keepNext/>
      <w:keepLines/>
      <w:spacing w:line="360" w:lineRule="auto"/>
      <w:ind w:firstLineChars="0"/>
      <w:jc w:val="center"/>
      <w:textAlignment w:val="baseline"/>
    </w:pPr>
    <w:rPr>
      <w:rFonts w:eastAsia="华文仿宋" w:cs="Times New Roman"/>
      <w:b/>
      <w:bCs/>
      <w:kern w:val="44"/>
      <w:sz w:val="36"/>
      <w:szCs w:val="44"/>
      <w:lang w:val="en-US" w:eastAsia="zh-CN" w:bidi="ar-SA"/>
    </w:rPr>
  </w:style>
  <w:style w:type="paragraph" w:customStyle="1" w:styleId="9">
    <w:name w:val="Heading2"/>
    <w:basedOn w:val="1"/>
    <w:next w:val="1"/>
    <w:link w:val="21"/>
    <w:qFormat/>
    <w:uiPriority w:val="0"/>
    <w:pPr>
      <w:keepNext/>
      <w:keepLines/>
      <w:spacing w:line="360" w:lineRule="auto"/>
      <w:ind w:firstLineChars="0"/>
      <w:jc w:val="left"/>
      <w:textAlignment w:val="baseline"/>
    </w:pPr>
    <w:rPr>
      <w:rFonts w:eastAsia="华文仿宋" w:cs="Times New Roman"/>
      <w:b/>
      <w:bCs/>
      <w:kern w:val="2"/>
      <w:sz w:val="30"/>
      <w:szCs w:val="32"/>
      <w:lang w:val="en-US" w:eastAsia="zh-CN" w:bidi="ar-SA"/>
    </w:rPr>
  </w:style>
  <w:style w:type="paragraph" w:customStyle="1" w:styleId="10">
    <w:name w:val="Heading3"/>
    <w:basedOn w:val="1"/>
    <w:next w:val="1"/>
    <w:link w:val="19"/>
    <w:qFormat/>
    <w:uiPriority w:val="0"/>
    <w:pPr>
      <w:keepNext/>
      <w:keepLines/>
      <w:spacing w:line="360" w:lineRule="auto"/>
      <w:ind w:firstLine="200" w:firstLineChars="200"/>
      <w:jc w:val="left"/>
      <w:textAlignment w:val="baseline"/>
    </w:pPr>
    <w:rPr>
      <w:rFonts w:eastAsia="宋体" w:cs="Times New Roman"/>
      <w:b/>
      <w:bCs/>
      <w:kern w:val="0"/>
      <w:sz w:val="28"/>
      <w:szCs w:val="32"/>
      <w:lang w:val="en-US" w:eastAsia="zh-CN" w:bidi="ar-SA"/>
    </w:rPr>
  </w:style>
  <w:style w:type="paragraph" w:customStyle="1" w:styleId="11">
    <w:name w:val="Heading4"/>
    <w:basedOn w:val="1"/>
    <w:next w:val="1"/>
    <w:link w:val="23"/>
    <w:qFormat/>
    <w:uiPriority w:val="0"/>
    <w:pPr>
      <w:keepNext/>
      <w:keepLines/>
      <w:spacing w:line="360" w:lineRule="auto"/>
      <w:ind w:firstLine="200" w:firstLineChars="200"/>
      <w:jc w:val="both"/>
      <w:textAlignment w:val="baseline"/>
    </w:pPr>
    <w:rPr>
      <w:rFonts w:eastAsia="宋体" w:cs="Times New Roman"/>
      <w:b/>
      <w:bCs/>
      <w:kern w:val="0"/>
      <w:sz w:val="24"/>
      <w:szCs w:val="28"/>
      <w:lang w:val="en-US" w:eastAsia="zh-CN" w:bidi="ar-SA"/>
    </w:rPr>
  </w:style>
  <w:style w:type="character" w:customStyle="1" w:styleId="12">
    <w:name w:val="NormalCharacter"/>
    <w:link w:val="1"/>
    <w:qFormat/>
    <w:uiPriority w:val="0"/>
  </w:style>
  <w:style w:type="table" w:customStyle="1" w:styleId="13">
    <w:name w:val="TableNormal"/>
    <w:qFormat/>
    <w:uiPriority w:val="0"/>
  </w:style>
  <w:style w:type="character" w:customStyle="1" w:styleId="14">
    <w:name w:val="UserStyle_0"/>
    <w:link w:val="15"/>
    <w:semiHidden/>
    <w:qFormat/>
    <w:uiPriority w:val="0"/>
    <w:rPr>
      <w:rFonts w:eastAsia="华文仿宋"/>
      <w:kern w:val="2"/>
      <w:sz w:val="18"/>
      <w:szCs w:val="18"/>
    </w:rPr>
  </w:style>
  <w:style w:type="paragraph" w:customStyle="1" w:styleId="15">
    <w:name w:val="Acetate"/>
    <w:basedOn w:val="1"/>
    <w:link w:val="14"/>
    <w:qFormat/>
    <w:uiPriority w:val="0"/>
    <w:pPr>
      <w:spacing w:line="240" w:lineRule="auto"/>
      <w:ind w:firstLine="200" w:firstLineChars="200"/>
      <w:jc w:val="both"/>
      <w:textAlignment w:val="baseline"/>
    </w:pPr>
    <w:rPr>
      <w:rFonts w:eastAsia="华文仿宋"/>
      <w:kern w:val="2"/>
      <w:sz w:val="18"/>
      <w:szCs w:val="18"/>
      <w:lang w:val="en-US" w:eastAsia="zh-CN" w:bidi="ar-SA"/>
    </w:rPr>
  </w:style>
  <w:style w:type="character" w:customStyle="1" w:styleId="16">
    <w:name w:val="UserStyle_1"/>
    <w:link w:val="8"/>
    <w:qFormat/>
    <w:uiPriority w:val="0"/>
    <w:rPr>
      <w:rFonts w:ascii="Times New Roman" w:hAnsi="Times New Roman" w:eastAsia="华文仿宋" w:cs="Times New Roman"/>
      <w:b/>
      <w:bCs/>
      <w:kern w:val="44"/>
      <w:sz w:val="36"/>
      <w:szCs w:val="44"/>
    </w:rPr>
  </w:style>
  <w:style w:type="character" w:customStyle="1" w:styleId="17">
    <w:name w:val="UserStyle_2"/>
    <w:link w:val="2"/>
    <w:uiPriority w:val="0"/>
    <w:rPr>
      <w:sz w:val="18"/>
      <w:szCs w:val="18"/>
    </w:rPr>
  </w:style>
  <w:style w:type="character" w:customStyle="1" w:styleId="18">
    <w:name w:val="UserStyle_3"/>
    <w:link w:val="3"/>
    <w:qFormat/>
    <w:uiPriority w:val="0"/>
    <w:rPr>
      <w:sz w:val="18"/>
      <w:szCs w:val="18"/>
    </w:rPr>
  </w:style>
  <w:style w:type="character" w:customStyle="1" w:styleId="19">
    <w:name w:val="UserStyle_4"/>
    <w:link w:val="10"/>
    <w:qFormat/>
    <w:uiPriority w:val="0"/>
    <w:rPr>
      <w:rFonts w:ascii="Times New Roman" w:hAnsi="Times New Roman" w:eastAsia="宋体" w:cs="Times New Roman"/>
      <w:b/>
      <w:bCs/>
      <w:sz w:val="28"/>
      <w:szCs w:val="32"/>
    </w:rPr>
  </w:style>
  <w:style w:type="character" w:customStyle="1" w:styleId="20">
    <w:name w:val="UserStyle_5"/>
    <w:basedOn w:val="12"/>
    <w:link w:val="1"/>
    <w:qFormat/>
    <w:uiPriority w:val="0"/>
    <w:rPr>
      <w:rFonts w:ascii="Times New Roman" w:hAnsi="Times New Roman"/>
      <w:color w:val="000000"/>
      <w:sz w:val="22"/>
      <w:szCs w:val="22"/>
    </w:rPr>
  </w:style>
  <w:style w:type="character" w:customStyle="1" w:styleId="21">
    <w:name w:val="UserStyle_6"/>
    <w:link w:val="9"/>
    <w:qFormat/>
    <w:uiPriority w:val="0"/>
    <w:rPr>
      <w:rFonts w:ascii="Times New Roman" w:hAnsi="Times New Roman" w:eastAsia="华文仿宋" w:cs="Times New Roman"/>
      <w:b/>
      <w:bCs/>
      <w:kern w:val="2"/>
      <w:sz w:val="30"/>
      <w:szCs w:val="32"/>
    </w:rPr>
  </w:style>
  <w:style w:type="character" w:customStyle="1" w:styleId="22">
    <w:name w:val="UserStyle_7"/>
    <w:basedOn w:val="12"/>
    <w:link w:val="1"/>
    <w:uiPriority w:val="0"/>
    <w:rPr>
      <w:rFonts w:ascii="宋体" w:hAnsi="宋体" w:eastAsia="宋体"/>
      <w:color w:val="000000"/>
      <w:sz w:val="22"/>
      <w:szCs w:val="22"/>
    </w:rPr>
  </w:style>
  <w:style w:type="character" w:customStyle="1" w:styleId="23">
    <w:name w:val="UserStyle_8"/>
    <w:link w:val="11"/>
    <w:qFormat/>
    <w:uiPriority w:val="0"/>
    <w:rPr>
      <w:rFonts w:ascii="Times New Roman" w:hAnsi="Times New Roman" w:eastAsia="宋体" w:cs="Times New Roman"/>
      <w:b/>
      <w:bCs/>
      <w:sz w:val="24"/>
      <w:szCs w:val="28"/>
    </w:rPr>
  </w:style>
  <w:style w:type="paragraph" w:customStyle="1" w:styleId="24">
    <w:name w:val="TOC1"/>
    <w:basedOn w:val="1"/>
    <w:next w:val="1"/>
    <w:qFormat/>
    <w:uiPriority w:val="0"/>
    <w:pPr>
      <w:widowControl/>
      <w:spacing w:after="100" w:line="276" w:lineRule="auto"/>
      <w:ind w:firstLine="200" w:firstLineChars="200"/>
      <w:jc w:val="left"/>
      <w:textAlignment w:val="baseline"/>
    </w:pPr>
    <w:rPr>
      <w:rFonts w:eastAsia="华文仿宋"/>
      <w:kern w:val="0"/>
      <w:sz w:val="22"/>
      <w:szCs w:val="22"/>
      <w:lang w:val="en-US" w:eastAsia="zh-CN" w:bidi="ar-SA"/>
    </w:rPr>
  </w:style>
  <w:style w:type="paragraph" w:customStyle="1" w:styleId="25">
    <w:name w:val="TOC3"/>
    <w:basedOn w:val="1"/>
    <w:next w:val="1"/>
    <w:qFormat/>
    <w:uiPriority w:val="0"/>
    <w:pPr>
      <w:widowControl/>
      <w:spacing w:after="100" w:line="276" w:lineRule="auto"/>
      <w:ind w:left="440" w:firstLine="200" w:firstLineChars="200"/>
      <w:jc w:val="left"/>
      <w:textAlignment w:val="baseline"/>
    </w:pPr>
    <w:rPr>
      <w:rFonts w:eastAsia="华文仿宋"/>
      <w:kern w:val="0"/>
      <w:sz w:val="22"/>
      <w:szCs w:val="22"/>
      <w:lang w:val="en-US" w:eastAsia="zh-CN" w:bidi="ar-SA"/>
    </w:rPr>
  </w:style>
  <w:style w:type="paragraph" w:customStyle="1" w:styleId="26">
    <w:name w:val="AnnotationText"/>
    <w:basedOn w:val="1"/>
    <w:qFormat/>
    <w:uiPriority w:val="0"/>
    <w:pPr>
      <w:spacing w:line="360" w:lineRule="auto"/>
      <w:ind w:firstLine="200" w:firstLineChars="200"/>
      <w:jc w:val="left"/>
      <w:textAlignment w:val="baseline"/>
    </w:pPr>
  </w:style>
  <w:style w:type="paragraph" w:customStyle="1" w:styleId="27">
    <w:name w:val="TOC2"/>
    <w:basedOn w:val="1"/>
    <w:next w:val="1"/>
    <w:qFormat/>
    <w:uiPriority w:val="0"/>
    <w:pPr>
      <w:widowControl/>
      <w:spacing w:after="100" w:line="276" w:lineRule="auto"/>
      <w:ind w:left="220" w:firstLine="200" w:firstLineChars="200"/>
      <w:jc w:val="left"/>
      <w:textAlignment w:val="baseline"/>
    </w:pPr>
    <w:rPr>
      <w:rFonts w:eastAsia="华文仿宋"/>
      <w:kern w:val="0"/>
      <w:sz w:val="22"/>
      <w:szCs w:val="22"/>
      <w:lang w:val="en-US" w:eastAsia="zh-CN" w:bidi="ar-SA"/>
    </w:rPr>
  </w:style>
  <w:style w:type="paragraph" w:customStyle="1" w:styleId="28">
    <w:name w:val="266"/>
    <w:basedOn w:val="8"/>
    <w:next w:val="1"/>
    <w:qFormat/>
    <w:uiPriority w:val="0"/>
    <w:pPr>
      <w:keepNext/>
      <w:keepLines/>
      <w:widowControl/>
      <w:spacing w:before="240" w:line="259" w:lineRule="auto"/>
      <w:ind w:firstLineChars="0"/>
      <w:jc w:val="left"/>
      <w:textAlignment w:val="baseline"/>
    </w:pPr>
    <w:rPr>
      <w:rFonts w:ascii="Calibri Light" w:hAnsi="Calibri Light" w:eastAsia="宋体"/>
      <w:b w:val="0"/>
      <w:bCs w:val="0"/>
      <w:color w:val="2E74B5"/>
      <w:kern w:val="0"/>
      <w:sz w:val="32"/>
      <w:szCs w:val="32"/>
      <w:lang w:val="en-US" w:eastAsia="zh-CN" w:bidi="ar-SA"/>
    </w:rPr>
  </w:style>
  <w:style w:type="paragraph" w:customStyle="1" w:styleId="29">
    <w:name w:val="UserStyle_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eastAsia="宋体"/>
      <w:kern w:val="0"/>
      <w:sz w:val="24"/>
      <w:szCs w:val="24"/>
      <w:lang w:val="en-US" w:eastAsia="zh-CN" w:bidi="ar-SA"/>
    </w:rPr>
  </w:style>
  <w:style w:type="paragraph" w:customStyle="1" w:styleId="30">
    <w:name w:val="UserStyle_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eastAsia="宋体"/>
      <w:kern w:val="0"/>
      <w:sz w:val="24"/>
      <w:szCs w:val="24"/>
      <w:lang w:val="en-US" w:eastAsia="zh-CN" w:bidi="ar-SA"/>
    </w:rPr>
  </w:style>
  <w:style w:type="paragraph" w:customStyle="1" w:styleId="31">
    <w:name w:val="UserStyle_11"/>
    <w:basedOn w:val="1"/>
    <w:qFormat/>
    <w:uiPriority w:val="0"/>
    <w:pPr>
      <w:spacing w:line="360" w:lineRule="auto"/>
      <w:ind w:firstLine="420" w:firstLineChars="200"/>
      <w:jc w:val="both"/>
      <w:textAlignment w:val="baseline"/>
    </w:pPr>
  </w:style>
  <w:style w:type="paragraph" w:customStyle="1" w:styleId="32">
    <w:name w:val="UserStyle_12"/>
    <w:basedOn w:val="8"/>
    <w:next w:val="1"/>
    <w:qFormat/>
    <w:uiPriority w:val="0"/>
    <w:pPr>
      <w:keepNext/>
      <w:keepLines/>
      <w:widowControl/>
      <w:spacing w:before="480" w:line="276" w:lineRule="auto"/>
      <w:ind w:firstLineChars="0"/>
      <w:jc w:val="center"/>
      <w:textAlignment w:val="baseline"/>
    </w:pPr>
    <w:rPr>
      <w:rFonts w:ascii="Calibri Light" w:hAnsi="Calibri Light" w:eastAsia="宋体" w:cs="Times New Roman"/>
      <w:color w:val="2E74B5"/>
      <w:kern w:val="0"/>
      <w:sz w:val="28"/>
      <w:szCs w:val="28"/>
      <w:lang w:val="en-US" w:eastAsia="zh-CN" w:bidi="ar-SA"/>
    </w:rPr>
  </w:style>
  <w:style w:type="paragraph" w:customStyle="1" w:styleId="33">
    <w:name w:val="UserStyle_13"/>
    <w:basedOn w:val="1"/>
    <w:qFormat/>
    <w:uiPriority w:val="0"/>
    <w:pPr>
      <w:widowControl/>
      <w:spacing w:before="100" w:beforeAutospacing="1" w:after="100" w:afterAutospacing="1" w:line="240" w:lineRule="auto"/>
      <w:ind w:firstLineChars="0"/>
      <w:jc w:val="left"/>
      <w:textAlignment w:val="baseline"/>
    </w:pPr>
    <w:rPr>
      <w:rFonts w:ascii="宋体" w:hAnsi="宋体" w:eastAsia="宋体"/>
      <w:kern w:val="0"/>
      <w:sz w:val="18"/>
      <w:szCs w:val="18"/>
      <w:lang w:val="en-US" w:eastAsia="zh-CN" w:bidi="ar-SA"/>
    </w:rPr>
  </w:style>
  <w:style w:type="table" w:customStyle="1" w:styleId="34">
    <w:name w:val="TableGri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2020-10-09T07:01:00Z</dcterms:created>
  <dc:creator>Administrator</dc:creator>
  <cp:lastModifiedBy>小杨눈_눈</cp:lastModifiedBy>
  <cp:lastPrinted>2020-10-20T01:54:00Z</cp:lastPrinted>
  <dcterms:modified xsi:type="dcterms:W3CDTF">2020-10-29T04:34:12Z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