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/>
        <w:jc w:val="both"/>
        <w:rPr>
          <w:rFonts w:hint="eastAsia" w:ascii="黑体" w:hAnsi="黑体" w:eastAsia="黑体" w:cs="黑体"/>
          <w:b w:val="0"/>
          <w:bCs/>
          <w:color w:val="333333"/>
          <w:sz w:val="32"/>
          <w:szCs w:val="32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jc w:val="center"/>
        <w:rPr>
          <w:rFonts w:ascii="宋体" w:hAnsi="宋体" w:eastAsia="宋体" w:cs="宋体"/>
          <w:color w:val="333333"/>
          <w:sz w:val="44"/>
          <w:szCs w:val="44"/>
        </w:rPr>
      </w:pPr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  <w:lang w:eastAsia="zh-CN"/>
        </w:rPr>
        <w:t>兰石镇</w:t>
      </w:r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  <w:lang w:val="en-US" w:eastAsia="zh-CN"/>
        </w:rPr>
        <w:t>2019年</w:t>
      </w:r>
      <w:r>
        <w:rPr>
          <w:rFonts w:hint="eastAsia" w:ascii="宋体" w:hAnsi="宋体" w:eastAsia="宋体" w:cs="宋体"/>
          <w:b/>
          <w:color w:val="333333"/>
          <w:sz w:val="44"/>
          <w:szCs w:val="44"/>
          <w:shd w:val="clear" w:color="auto" w:fill="FFFFFF"/>
        </w:rPr>
        <w:t>政府信息公开工作年度报告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一、总体情况</w:t>
      </w:r>
    </w:p>
    <w:p>
      <w:pPr>
        <w:pStyle w:val="4"/>
        <w:widowControl/>
        <w:shd w:val="clear" w:color="auto" w:fill="FFFFFF"/>
        <w:spacing w:beforeAutospacing="0" w:after="240" w:afterAutospacing="0"/>
        <w:ind w:firstLine="420"/>
        <w:jc w:val="both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年，我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高度重视政府信息公开工作,围绕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兰石镇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的工作开展情况，坚持“主管领导亲自抓，分管领导具体抓，职能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部门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抓落实”的工作机制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对政府信息公开分门别类，认真编制，精心筛选出可公开的信息内容，及时通过政府信息公开平台、网站等渠道向社会公开。我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坚持审慎公开原则，责任明确，严格执行政府信息公开工作相关规定，主动适时公开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顺利完成了全年的政府信息公开工作。</w:t>
      </w:r>
    </w:p>
    <w:p>
      <w:pPr>
        <w:pStyle w:val="4"/>
        <w:widowControl/>
        <w:shd w:val="clear" w:color="auto" w:fill="FFFFFF"/>
        <w:spacing w:beforeAutospacing="0" w:after="240" w:afterAutospacing="0"/>
        <w:ind w:firstLine="42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二、主动公开政府信息情况</w:t>
      </w:r>
    </w:p>
    <w:tbl>
      <w:tblPr>
        <w:tblStyle w:val="7"/>
        <w:tblW w:w="814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3"/>
        <w:gridCol w:w="1869"/>
        <w:gridCol w:w="1277"/>
        <w:gridCol w:w="188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58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58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0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="240" w:afterAutospacing="0"/>
        <w:ind w:firstLine="420"/>
        <w:jc w:val="both"/>
        <w:rPr>
          <w:rFonts w:hint="eastAsia" w:ascii="宋体" w:hAnsi="宋体" w:eastAsia="宋体" w:cs="宋体"/>
          <w:b/>
          <w:color w:val="333333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="240" w:afterAutospacing="0"/>
        <w:ind w:firstLine="42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三、收到和处理政府信息公开申请情况</w:t>
      </w:r>
    </w:p>
    <w:tbl>
      <w:tblPr>
        <w:tblStyle w:val="7"/>
        <w:tblW w:w="9071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854"/>
        <w:gridCol w:w="2086"/>
        <w:gridCol w:w="814"/>
        <w:gridCol w:w="755"/>
        <w:gridCol w:w="755"/>
        <w:gridCol w:w="814"/>
        <w:gridCol w:w="974"/>
        <w:gridCol w:w="712"/>
        <w:gridCol w:w="6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1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自然人</w:t>
            </w:r>
          </w:p>
        </w:tc>
        <w:tc>
          <w:tcPr>
            <w:tcW w:w="401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法人或其他组织</w:t>
            </w:r>
          </w:p>
        </w:tc>
        <w:tc>
          <w:tcPr>
            <w:tcW w:w="68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商业企业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科研机构</w:t>
            </w:r>
          </w:p>
        </w:tc>
        <w:tc>
          <w:tcPr>
            <w:tcW w:w="8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社会公益组织</w:t>
            </w:r>
          </w:p>
        </w:tc>
        <w:tc>
          <w:tcPr>
            <w:tcW w:w="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法律服务机构</w:t>
            </w:r>
          </w:p>
        </w:tc>
        <w:tc>
          <w:tcPr>
            <w:tcW w:w="7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</w:t>
            </w:r>
          </w:p>
        </w:tc>
        <w:tc>
          <w:tcPr>
            <w:tcW w:w="68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三、本年度办理结果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ascii="楷体" w:hAnsi="楷体" w:eastAsia="楷体" w:cs="楷体"/>
                <w:kern w:val="0"/>
                <w:sz w:val="20"/>
                <w:szCs w:val="20"/>
              </w:rPr>
              <w:t>（一）予以公开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（三）不予公开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1.属于国家秘密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2.其他法律行政法规禁止公开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3.危及“三安全一稳定”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4.保护第三方合法权益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5.属于三类内部事务信息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6.属于四类过程性信息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7.属于行政执法案卷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8.属于行政查询事项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（四）无法提供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1.本机关不掌握相关政府信息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2.没有现成信息需要另行制作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3.补正后申请内容仍不明确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（五）不予处理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1.信访举报投诉类申请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2.重复申请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3.要求提供公开出版物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4.无正当理由大量反复申请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（六）其他处理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楷体" w:hAnsi="楷体" w:eastAsia="楷体" w:cs="楷体"/>
                <w:kern w:val="0"/>
                <w:sz w:val="20"/>
                <w:szCs w:val="20"/>
              </w:rPr>
              <w:t>（七）总计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58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四、结转下年度继续办理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shd w:val="clear" w:color="auto" w:fill="FFFFFF"/>
        </w:rPr>
        <w:t>四、政府信息公开行政复议、行政诉讼情况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color w:val="333333"/>
        </w:rPr>
      </w:pPr>
    </w:p>
    <w:tbl>
      <w:tblPr>
        <w:tblStyle w:val="7"/>
        <w:tblW w:w="9071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Calibri" w:hAnsi="Calibri" w:cs="Calibri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after="1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shd w:val="clear" w:color="auto" w:fill="FFFFFF"/>
        <w:jc w:val="center"/>
        <w:rPr>
          <w:rFonts w:ascii="宋体" w:hAnsi="宋体" w:eastAsia="宋体" w:cs="宋体"/>
          <w:color w:val="333333"/>
          <w:sz w:val="24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b/>
          <w:bCs w:val="0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333333"/>
          <w:sz w:val="32"/>
          <w:szCs w:val="32"/>
          <w:shd w:val="clear" w:color="auto" w:fill="FFFFFF"/>
        </w:rPr>
        <w:t>五、存在的主要问题及改进情况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工作中存在的主要问题和困难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政府信息公开工作与公众需求还存在一定距离：一是信息公开制度还需进一步完善细化，规范化管理还略显不足；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是信息公开工作的主动性、积极性略显不足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Autospacing="0" w:afterAutospacing="0"/>
        <w:ind w:firstLine="420"/>
        <w:jc w:val="both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解决办法和改进措施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针对上述问题，我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将继续大力推进政府信息公开工作，重点做好：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是落实制度。进一步抓好政府信息公开工作制度建设，加大政策宣传解读工作制度的实施力度，落实应用，保证效果，逐步实现公开工作规范化、制度化和正常化。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是扩大公众参与度。通过网上民意征集、便民窗口、热线电话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eastAsia="zh-CN"/>
        </w:rPr>
        <w:t>及</w:t>
      </w: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</w:rPr>
        <w:t>手机短信等多种方式收集公众建议，进一步了解公众对政府信息的需求。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b/>
          <w:bCs w:val="0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333333"/>
          <w:sz w:val="32"/>
          <w:szCs w:val="32"/>
          <w:shd w:val="clear" w:color="auto" w:fill="FFFFFF"/>
        </w:rPr>
        <w:t>六、其他需要报告的事项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无</w:t>
      </w:r>
    </w:p>
    <w:p>
      <w:pPr>
        <w:pStyle w:val="4"/>
        <w:snapToGrid w:val="0"/>
        <w:spacing w:beforeAutospacing="0" w:afterAutospacing="0" w:line="390" w:lineRule="atLeast"/>
        <w:jc w:val="both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>
      <w:pPr>
        <w:pStyle w:val="4"/>
        <w:snapToGrid w:val="0"/>
        <w:spacing w:beforeAutospacing="0" w:afterAutospacing="0" w:line="390" w:lineRule="atLeast"/>
        <w:jc w:val="both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兰石镇人民政府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2020年1月22日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A5D90D"/>
    <w:multiLevelType w:val="singleLevel"/>
    <w:tmpl w:val="A7A5D90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105D4"/>
    <w:rsid w:val="0BE13AAD"/>
    <w:rsid w:val="40066E40"/>
    <w:rsid w:val="485C4A7E"/>
    <w:rsid w:val="49626E8D"/>
    <w:rsid w:val="4B24395B"/>
    <w:rsid w:val="4F5E6AB3"/>
    <w:rsid w:val="6583362B"/>
    <w:rsid w:val="688D7D87"/>
    <w:rsid w:val="6E6C6CFA"/>
    <w:rsid w:val="7B4105D4"/>
    <w:rsid w:val="7D59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2019-12-13T05:37:00Z</dcterms:created>
  <dc:creator>January</dc:creator>
  <cp:lastModifiedBy>WCCZ</cp:lastModifiedBy>
  <cp:lastPrinted>2020-01-22T02:58:11Z</cp:lastPrinted>
  <dcterms:modified xsi:type="dcterms:W3CDTF">2020-01-22T02:58:14Z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