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6D8C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3</w:t>
      </w:r>
    </w:p>
    <w:p w14:paraId="131C089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p>
    <w:p w14:paraId="793476D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吴川市乡村振兴创业带头人保育师培训考</w:t>
      </w:r>
    </w:p>
    <w:p w14:paraId="29A7770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证班委托培训协议</w:t>
      </w:r>
    </w:p>
    <w:p w14:paraId="388C92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0698519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委托方（甲方）：吴川市教育局</w:t>
      </w:r>
    </w:p>
    <w:p w14:paraId="24649A5B">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w:t>
      </w:r>
    </w:p>
    <w:p w14:paraId="67DE86C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696BDC30">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p>
    <w:p w14:paraId="107BCA6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bookmarkStart w:id="0" w:name="_GoBack"/>
    </w:p>
    <w:bookmarkEnd w:id="0"/>
    <w:p w14:paraId="2D1121C5">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受托方（乙方）：</w:t>
      </w:r>
    </w:p>
    <w:p w14:paraId="2F3C296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w:t>
      </w:r>
    </w:p>
    <w:p w14:paraId="08EC2A6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2FD6E6D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w:t>
      </w:r>
    </w:p>
    <w:p w14:paraId="11BD403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p>
    <w:p w14:paraId="0E072F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民法典》及相关法律法规的规定，甲乙双方本着诚信、平等、互惠的原则，经友好协商，就甲方委托乙方承担吴川市“百千万工程”促就业创业帮扶项目（吴川市乡村振兴创业带头人保育师培训考证班）实施相关事宜，达成如下协议：</w:t>
      </w:r>
    </w:p>
    <w:p w14:paraId="2306C5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一、委托内容</w:t>
      </w:r>
    </w:p>
    <w:p w14:paraId="376110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根据保育师职业技能等级证书考核和吴川市学前教育师资特点等相关要求，完成组织相关培训和保育师职业技能等级证书考试工作。根据学员报考条件，培训内容涵盖保育师（初级或中级）证书考核相关内容，并向学员教授创业理论知识和技能。培训对象为吴川市辖内学前教育事业教师及相关工作人员，培训学员人数55人。</w:t>
      </w:r>
    </w:p>
    <w:p w14:paraId="5021E8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根据相关要求，具备以下条件之一即可报考保育师（初级）：</w:t>
      </w:r>
    </w:p>
    <w:p w14:paraId="57AF69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（1）年满16周岁，拟从事本职业或相关职业工作；</w:t>
      </w:r>
    </w:p>
    <w:p w14:paraId="32F1B8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（2）年满16周岁，从事本职业或相关职业工作。</w:t>
      </w:r>
    </w:p>
    <w:p w14:paraId="494471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根据相关要求，具备以下条件之一即可报考保育师（中级）：</w:t>
      </w:r>
    </w:p>
    <w:p w14:paraId="4D71C5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（1）累计从事本职业或相关职业工作满5年；</w:t>
      </w:r>
    </w:p>
    <w:p w14:paraId="4D569E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（2）取得本职业或相关职业五级/初级工职业资格（职业技能等级）证书后，累计从事本职业或相关职业工作满3年；</w:t>
      </w:r>
    </w:p>
    <w:p w14:paraId="27BD04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（3）取得本专业或相关专业的技工院校或中等及以上职业院校、专科及以上普通高等学校毕业证书（含在读应届毕业生）。</w:t>
      </w:r>
    </w:p>
    <w:p w14:paraId="78EB2C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培训分线上教学和线下教学两部分。线上教学采用视频教学的方式；线下现场教学和考证以集中教学形式进行，时间6天（其中吴川4天、广州2天）。培训和考证时间根据学员组织情况、学习进度、考证安排等情况，由双方另行协商确定，原则上于2026年</w:t>
      </w:r>
      <w:r>
        <w:rPr>
          <w:rFonts w:hint="eastAsia" w:ascii="仿宋_GB2312" w:hAnsi="仿宋_GB2312" w:eastAsia="仿宋_GB2312" w:cs="仿宋_GB2312"/>
          <w:sz w:val="32"/>
          <w:szCs w:val="32"/>
          <w:lang w:val="en-US" w:eastAsia="zh-CN"/>
        </w:rPr>
        <w:t>11-12</w:t>
      </w:r>
      <w:r>
        <w:rPr>
          <w:rFonts w:hint="eastAsia" w:ascii="仿宋_GB2312" w:hAnsi="仿宋_GB2312" w:eastAsia="仿宋_GB2312" w:cs="仿宋_GB2312"/>
          <w:sz w:val="32"/>
          <w:szCs w:val="32"/>
        </w:rPr>
        <w:t>月完成培训及考证。</w:t>
      </w:r>
    </w:p>
    <w:p w14:paraId="488CC8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乙方如未能在约定时间内完成培训及考证，每逾期一日，按合同总额的千分之五向甲方支付违约金。甲方有权因乙方逾期履约单方解除合同，并要求乙方赔偿全部损失。</w:t>
      </w:r>
    </w:p>
    <w:p w14:paraId="7E50F9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（三）合同签订生效后，乙方</w:t>
      </w:r>
      <w:r>
        <w:rPr>
          <w:rFonts w:hint="eastAsia" w:ascii="仿宋_GB2312" w:hAnsi="仿宋_GB2312" w:eastAsia="仿宋_GB2312" w:cs="仿宋_GB2312"/>
          <w:sz w:val="32"/>
          <w:szCs w:val="32"/>
          <w:lang w:eastAsia="zh-CN"/>
        </w:rPr>
        <w:t>培训前</w:t>
      </w:r>
      <w:r>
        <w:rPr>
          <w:rFonts w:hint="eastAsia" w:ascii="仿宋_GB2312" w:hAnsi="仿宋_GB2312" w:eastAsia="仿宋_GB2312" w:cs="仿宋_GB2312"/>
          <w:sz w:val="32"/>
          <w:szCs w:val="32"/>
        </w:rPr>
        <w:t>须提交详细培训组织方案及师资名单。甲方有权审核并要求乙方更换不合格师资或教材。未经甲方书面同意，乙方不得擅自调整培训方案、课程内容、师资或教材。执行过程中，为达到更好的培训效果，乙方可根据实际需要，与甲方</w:t>
      </w:r>
      <w:r>
        <w:rPr>
          <w:rFonts w:hint="eastAsia" w:ascii="仿宋_GB2312" w:hAnsi="仿宋_GB2312" w:eastAsia="仿宋_GB2312" w:cs="仿宋_GB2312"/>
          <w:sz w:val="32"/>
          <w:szCs w:val="32"/>
          <w:lang w:eastAsia="zh-CN"/>
        </w:rPr>
        <w:t>协商</w:t>
      </w:r>
      <w:r>
        <w:rPr>
          <w:rFonts w:hint="eastAsia" w:ascii="仿宋_GB2312" w:hAnsi="仿宋_GB2312" w:eastAsia="仿宋_GB2312" w:cs="仿宋_GB2312"/>
          <w:sz w:val="32"/>
          <w:szCs w:val="32"/>
        </w:rPr>
        <w:t>对课程安排作部分调整，但所有培训方案及调整须经甲方最终书面审批同意，且调整幅度不得超过初始方案的20%，调整后的课程不得降低职业技能等级考核标准，乙方不得单方变更。</w:t>
      </w:r>
    </w:p>
    <w:p w14:paraId="67DB6D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二、项目经费</w:t>
      </w:r>
    </w:p>
    <w:p w14:paraId="579080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按照《吴川市“百县千镇万村高质量发展工程”指挥部关于印发〈广州市白云区对口帮扶湛江市吴川市2026年度项目资金使用计划表〉的通知》（吴百千万指发〔2026〕</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号）等文件要求，结合实际，从吴川市乡村振兴创业带头人保育师培训考证班项目经费中安排人民币¥100,000.00元（大写：人民币拾万元整）用于开展吴川市乡村振兴创业带头人保育师培训考证班。</w:t>
      </w:r>
    </w:p>
    <w:p w14:paraId="540626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主要用于该培训班调研、实施方案研制，学员的食宿、交通、教材、学习用品，教师课酬费和劳务费，以及资料印刷、宣传发动、新闻报道、考证、后续跟踪、管理服务等全过程各环节等费用开支。严禁以现金或实物形式直接分发给学员个人，乙方不得向学员收取任何费用。</w:t>
      </w:r>
    </w:p>
    <w:p w14:paraId="338EA9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三、付费方式</w:t>
      </w:r>
    </w:p>
    <w:p w14:paraId="6CA809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（一）根据双方协定，此次培训合同总额为人民币¥100,000.00元（大写：人民币拾万元整，含税）。</w:t>
      </w:r>
    </w:p>
    <w:p w14:paraId="00BC10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（二）项目培训费由甲方</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次支付</w:t>
      </w:r>
      <w:r>
        <w:rPr>
          <w:rFonts w:hint="eastAsia" w:ascii="仿宋_GB2312" w:hAnsi="仿宋_GB2312" w:eastAsia="仿宋_GB2312" w:cs="仿宋_GB2312"/>
          <w:sz w:val="32"/>
          <w:szCs w:val="32"/>
          <w:lang w:eastAsia="zh-CN"/>
        </w:rPr>
        <w:t>给</w:t>
      </w:r>
      <w:r>
        <w:rPr>
          <w:rFonts w:hint="eastAsia" w:ascii="仿宋_GB2312" w:hAnsi="仿宋_GB2312" w:eastAsia="仿宋_GB2312" w:cs="仿宋_GB2312"/>
          <w:sz w:val="32"/>
          <w:szCs w:val="32"/>
        </w:rPr>
        <w:t>乙方。</w:t>
      </w:r>
    </w:p>
    <w:p w14:paraId="6EA77C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（三）具体支付方式和时间：</w:t>
      </w:r>
    </w:p>
    <w:p w14:paraId="0715A5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培训班结束并通过甲乙双方验收后1个月内，甲方支付</w:t>
      </w:r>
      <w:r>
        <w:rPr>
          <w:rFonts w:hint="eastAsia" w:ascii="仿宋_GB2312" w:hAnsi="仿宋_GB2312" w:eastAsia="仿宋_GB2312" w:cs="仿宋_GB2312"/>
          <w:sz w:val="32"/>
          <w:szCs w:val="32"/>
          <w:lang w:eastAsia="zh-CN"/>
        </w:rPr>
        <w:t>全</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0,000.00元（大写：人民币</w:t>
      </w:r>
      <w:r>
        <w:rPr>
          <w:rFonts w:hint="eastAsia" w:ascii="仿宋_GB2312" w:hAnsi="仿宋_GB2312" w:eastAsia="仿宋_GB2312" w:cs="仿宋_GB2312"/>
          <w:sz w:val="32"/>
          <w:szCs w:val="32"/>
          <w:lang w:eastAsia="zh-CN"/>
        </w:rPr>
        <w:t>拴</w:t>
      </w:r>
      <w:r>
        <w:rPr>
          <w:rFonts w:hint="eastAsia" w:ascii="仿宋_GB2312" w:hAnsi="仿宋_GB2312" w:eastAsia="仿宋_GB2312" w:cs="仿宋_GB2312"/>
          <w:sz w:val="32"/>
          <w:szCs w:val="32"/>
        </w:rPr>
        <w:t>万元整）给乙方。</w:t>
      </w:r>
    </w:p>
    <w:p w14:paraId="2B7435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（四）发票和账户相关信息：</w:t>
      </w:r>
    </w:p>
    <w:p w14:paraId="608442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乙方须提供相应的正式发票给甲方。乙方未能按要求及时、足额、合规开具发票的，甲方有权暂停付款。</w:t>
      </w:r>
    </w:p>
    <w:p w14:paraId="106CFA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甲方开票基础信息如下：</w:t>
      </w:r>
    </w:p>
    <w:p w14:paraId="528EFB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单位名称：</w:t>
      </w:r>
      <w:r>
        <w:rPr>
          <w:rFonts w:hint="eastAsia" w:ascii="仿宋_GB2312" w:hAnsi="仿宋_GB2312" w:eastAsia="仿宋_GB2312" w:cs="仿宋_GB2312"/>
          <w:sz w:val="32"/>
          <w:szCs w:val="32"/>
          <w:lang w:eastAsia="zh-CN"/>
        </w:rPr>
        <w:t>吴川市教育局</w:t>
      </w:r>
    </w:p>
    <w:p w14:paraId="6789AB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统一社会信用代码：11440883MB2C073110</w:t>
      </w:r>
    </w:p>
    <w:p w14:paraId="548A27B1">
      <w:pPr>
        <w:keepNext w:val="0"/>
        <w:keepLines w:val="0"/>
        <w:pageBreakBefore w:val="0"/>
        <w:widowControl w:val="0"/>
        <w:kinsoku/>
        <w:wordWrap/>
        <w:overflowPunct/>
        <w:topLinePunct w:val="0"/>
        <w:autoSpaceDE/>
        <w:autoSpaceDN/>
        <w:bidi w:val="0"/>
        <w:adjustRightInd/>
        <w:snapToGrid/>
        <w:spacing w:line="560" w:lineRule="exact"/>
        <w:ind w:left="2870" w:leftChars="300" w:hanging="2240" w:hangingChars="7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开票项目说明：吴川市乡村振兴创业带头人保育师培训考证班委托培训</w:t>
      </w:r>
    </w:p>
    <w:p w14:paraId="0C2752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乙方开户名、开户银行名称和账号为：</w:t>
      </w:r>
    </w:p>
    <w:p w14:paraId="76A16C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开户名：</w:t>
      </w:r>
    </w:p>
    <w:p w14:paraId="2D56BA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w:t>
      </w:r>
    </w:p>
    <w:p w14:paraId="49D6F3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p>
    <w:p w14:paraId="523AA8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p>
    <w:p w14:paraId="48A710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四、责任与义务</w:t>
      </w:r>
    </w:p>
    <w:p w14:paraId="3148DA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（一）甲方的责任与义务</w:t>
      </w:r>
    </w:p>
    <w:p w14:paraId="189898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配合做好培训对象的组织发动和安排本地培训工作；</w:t>
      </w:r>
    </w:p>
    <w:p w14:paraId="051153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向乙方提供当地符合报考条件的培训对象基本信息、相关文件和资料供乙方开展项目之用；</w:t>
      </w:r>
    </w:p>
    <w:p w14:paraId="45FC8F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为了便于乙方提前准备协调培训相关事宜（吃、住、行、物资、教师、课室等），甲方提前2周确定好具体培训时间；</w:t>
      </w:r>
    </w:p>
    <w:p w14:paraId="1291C1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安排专职的工作人员，协助乙方协调项目开展过程中所涉及的相关事宜及协助培训的开展和完成，并对乙方进行财务报账指导等；</w:t>
      </w:r>
    </w:p>
    <w:p w14:paraId="2B1AAA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对乙方在开展培训过程中的相关工作进行监督、检查；</w:t>
      </w:r>
    </w:p>
    <w:p w14:paraId="478231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按照协议约定的数额和方式，向乙方拨付项目经费。</w:t>
      </w:r>
    </w:p>
    <w:p w14:paraId="109471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（二）乙方的责任与义务</w:t>
      </w:r>
    </w:p>
    <w:p w14:paraId="0D1D65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在协议约定时间内提供培训方案初稿，并本着客观公正的原则，根据甲方提出的意见和要求进行相应的修改，确定最终培训方案；</w:t>
      </w:r>
    </w:p>
    <w:p w14:paraId="457D2A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严格根据培训方案组织培训、考证等工作。实施过程中，确需调整的，培训方案调整需经甲方书面同意，且调整次数不得超过2次；</w:t>
      </w:r>
    </w:p>
    <w:p w14:paraId="7332C3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负责学员报考资料的收集、审核等工作，并负责向考证机构报名，组织学员考取人社系统认可的保育师职业技能等级证书；</w:t>
      </w:r>
    </w:p>
    <w:p w14:paraId="7191B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配备完成项目的人员和相关条件，选派专人负责项目过程管理。乙方应提供所有授课教师的资质证明文件；</w:t>
      </w:r>
    </w:p>
    <w:p w14:paraId="1CDF03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资金使用计划，并严格按照财务管理的要求，规范培训资金管理，确保培训资金使用的合理性，专款专用。项目资金不超过本协议规定的合同总额，负责该培训项目培训的食、宿、交通以及教材课本、学习用品、教师课酬、劳务费、资料印刷、参观交流、宣传发动、新闻报道、调研、考证、检查验收、后续跟踪、管理服务等全过程各环节开支；</w:t>
      </w:r>
    </w:p>
    <w:p w14:paraId="197ECD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外出培训期间，乙方需为学员和工作人员购买意外保险；并于培训期间，应全面做好学员的安全管理保障措施；</w:t>
      </w:r>
    </w:p>
    <w:p w14:paraId="3330B8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学员存档资料收集、培训项目过程的资料记录、整理等。乙方须遵守甲方关于信息安全和隐私保护的相关要求，违者承担法律责任。做好培训过程的记录，包括课程安排、授课教师资料、签名、学员每日签到等情况，并按时按质做好培训的实施及评估、总结、资料归档等工作；</w:t>
      </w:r>
    </w:p>
    <w:p w14:paraId="334F78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完成项目总结工作，全部培训工作结束后，撰写项目工作总结，交由甲方确认培训课程、课时等内容的完成情况和审核培训的全部材料。</w:t>
      </w:r>
    </w:p>
    <w:p w14:paraId="5A4D1D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五、违约责任</w:t>
      </w:r>
    </w:p>
    <w:p w14:paraId="51FA24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未能按培训方案开展培训、培训课时未达到规定的要求、聘请的师资未达到相应资质要求或选取的培训教材不符合规定的，甲方有权要求其改正，乙方应承担合同总额20%的违约金，并赔偿甲方因此产生的直接损失及维权费用。</w:t>
      </w:r>
    </w:p>
    <w:p w14:paraId="46A109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结束，未能通过项目专家组验收的，乙方必须在收到整改通知后7个工作日内完成整改并重新申请验收合格。整改后仍未能通过验收的，甲方有权解除合同，乙方应退还甲方已支付的全部款项，并承担合同总额20%的违约金。</w:t>
      </w:r>
    </w:p>
    <w:p w14:paraId="3C9FC3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（三）甲方未按照本合同约定按时足额支付培训费用的，每逾期一日，应按照未支付金额的万分之五向乙方支付违约金。逾期超过30日的，乙方有权解除本合同，并要求甲方支付已发生的培训费用及违约金。</w:t>
      </w:r>
    </w:p>
    <w:p w14:paraId="0B916A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六、合同终止</w:t>
      </w:r>
    </w:p>
    <w:p w14:paraId="1321EF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如果一方严重违反合同（包括但不限于未按期完成培训、验收不合格且整改失败、挪用项目资金等根本违约行为），并在收到对方违约通知书后30天内仍未能改正违约的，另一方可立即终止本合同。</w:t>
      </w:r>
    </w:p>
    <w:p w14:paraId="6516D2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七、不可抗力</w:t>
      </w:r>
    </w:p>
    <w:p w14:paraId="5BCC58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（一）不可抗力指战争、严重火灾、洪水、台风、地震等不可抗力事件。政府政策调整和变动构成不可抗力，但乙方仍应采取必要措施确保培训目标实现。</w:t>
      </w:r>
    </w:p>
    <w:p w14:paraId="710382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（二）签约双方中任何一方由于不可抗力影响合同执行时，发生不可抗力一方应尽快将事故通知另一方，双方应通过友好协商尽快解决本合同的执行问题。</w:t>
      </w:r>
    </w:p>
    <w:p w14:paraId="08A1FC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八、争议解决</w:t>
      </w:r>
    </w:p>
    <w:p w14:paraId="62B126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签约双方在履约中发生争执和分歧，双方应通过友好协商解决。若经协商不能达成协议时，任何一方可向甲方所在地有管辖权的人民法院提起诉讼。</w:t>
      </w:r>
    </w:p>
    <w:p w14:paraId="15B6F2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九、其他</w:t>
      </w:r>
    </w:p>
    <w:p w14:paraId="7BDE62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（一）本协议未尽事宜，经甲乙双方协商达成一致意见，作为协议附件，与本协议具有同等法律效力。</w:t>
      </w:r>
    </w:p>
    <w:p w14:paraId="40FB5D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（二）本委托协议一式四份，自双方法定代表人或授权代表签字并加盖公章之日起生效，甲、乙双方各持两份。</w:t>
      </w:r>
    </w:p>
    <w:p w14:paraId="66F905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（以下无正文，为签章页）</w:t>
      </w:r>
    </w:p>
    <w:p w14:paraId="434780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85726D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w w:val="90"/>
          <w:sz w:val="32"/>
          <w:szCs w:val="32"/>
        </w:rPr>
      </w:pPr>
      <w:r>
        <w:rPr>
          <w:rFonts w:hint="eastAsia" w:ascii="仿宋_GB2312" w:hAnsi="仿宋_GB2312" w:eastAsia="仿宋_GB2312" w:cs="仿宋_GB2312"/>
          <w:w w:val="90"/>
          <w:sz w:val="32"/>
          <w:szCs w:val="32"/>
        </w:rPr>
        <w:t>甲方（盖章）：吴川市教育局</w:t>
      </w:r>
      <w:r>
        <w:rPr>
          <w:rFonts w:hint="eastAsia" w:ascii="仿宋_GB2312" w:hAnsi="仿宋_GB2312" w:eastAsia="仿宋_GB2312" w:cs="仿宋_GB2312"/>
          <w:w w:val="90"/>
          <w:sz w:val="32"/>
          <w:szCs w:val="32"/>
          <w:lang w:eastAsia="zh-CN"/>
        </w:rPr>
        <w:t>　　　　</w:t>
      </w:r>
      <w:r>
        <w:rPr>
          <w:rFonts w:hint="eastAsia" w:ascii="仿宋_GB2312" w:hAnsi="仿宋_GB2312" w:eastAsia="仿宋_GB2312" w:cs="仿宋_GB2312"/>
          <w:w w:val="90"/>
          <w:sz w:val="32"/>
          <w:szCs w:val="32"/>
        </w:rPr>
        <w:t>乙方（盖章）：</w:t>
      </w:r>
    </w:p>
    <w:p w14:paraId="4402761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w w:val="90"/>
          <w:sz w:val="32"/>
          <w:szCs w:val="32"/>
        </w:rPr>
      </w:pPr>
      <w:r>
        <w:rPr>
          <w:rFonts w:hint="eastAsia" w:ascii="仿宋_GB2312" w:hAnsi="仿宋_GB2312" w:eastAsia="仿宋_GB2312" w:cs="仿宋_GB2312"/>
          <w:w w:val="90"/>
          <w:sz w:val="32"/>
          <w:szCs w:val="32"/>
        </w:rPr>
        <w:t>法定代表人或授权代表（签字）：</w:t>
      </w:r>
      <w:r>
        <w:rPr>
          <w:rFonts w:hint="eastAsia" w:ascii="仿宋_GB2312" w:hAnsi="仿宋_GB2312" w:eastAsia="仿宋_GB2312" w:cs="仿宋_GB2312"/>
          <w:w w:val="90"/>
          <w:sz w:val="32"/>
          <w:szCs w:val="32"/>
          <w:lang w:eastAsia="zh-CN"/>
        </w:rPr>
        <w:t>　　</w:t>
      </w:r>
      <w:r>
        <w:rPr>
          <w:rFonts w:hint="eastAsia" w:ascii="仿宋_GB2312" w:hAnsi="仿宋_GB2312" w:eastAsia="仿宋_GB2312" w:cs="仿宋_GB2312"/>
          <w:w w:val="90"/>
          <w:sz w:val="32"/>
          <w:szCs w:val="32"/>
        </w:rPr>
        <w:t>法定代表人或授权代表（签字）：</w:t>
      </w:r>
    </w:p>
    <w:p w14:paraId="527DE1D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w w:val="90"/>
          <w:sz w:val="32"/>
          <w:szCs w:val="32"/>
        </w:rPr>
      </w:pPr>
      <w:r>
        <w:rPr>
          <w:rFonts w:hint="eastAsia" w:ascii="仿宋_GB2312" w:hAnsi="仿宋_GB2312" w:eastAsia="仿宋_GB2312" w:cs="仿宋_GB2312"/>
          <w:w w:val="90"/>
          <w:sz w:val="32"/>
          <w:szCs w:val="32"/>
        </w:rPr>
        <w:t>签约日期：　　年　　月　　日</w:t>
      </w:r>
      <w:r>
        <w:rPr>
          <w:rFonts w:hint="eastAsia" w:ascii="仿宋_GB2312" w:hAnsi="仿宋_GB2312" w:eastAsia="仿宋_GB2312" w:cs="仿宋_GB2312"/>
          <w:w w:val="90"/>
          <w:sz w:val="32"/>
          <w:szCs w:val="32"/>
          <w:lang w:eastAsia="zh-CN"/>
        </w:rPr>
        <w:t>　　　</w:t>
      </w:r>
      <w:r>
        <w:rPr>
          <w:rFonts w:hint="eastAsia" w:ascii="仿宋_GB2312" w:hAnsi="仿宋_GB2312" w:eastAsia="仿宋_GB2312" w:cs="仿宋_GB2312"/>
          <w:w w:val="90"/>
          <w:sz w:val="32"/>
          <w:szCs w:val="32"/>
        </w:rPr>
        <w:t>签约日期：　　年　　月　　日</w:t>
      </w:r>
    </w:p>
    <w:sectPr>
      <w:pgSz w:w="11906" w:h="16838"/>
      <w:pgMar w:top="1440" w:right="1587" w:bottom="1440" w:left="1587" w:header="851" w:footer="992" w:gutter="0"/>
      <w:pgNumType w:fmt="decimal" w:start="2"/>
      <w:cols w:space="0" w:num="1"/>
      <w:rtlGutter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1C151D"/>
    <w:rsid w:val="039638E5"/>
    <w:rsid w:val="0C26093E"/>
    <w:rsid w:val="0E655538"/>
    <w:rsid w:val="12CD386A"/>
    <w:rsid w:val="200A7EAB"/>
    <w:rsid w:val="29A841FB"/>
    <w:rsid w:val="33C365BE"/>
    <w:rsid w:val="363B4FF3"/>
    <w:rsid w:val="3BB54D17"/>
    <w:rsid w:val="3C522566"/>
    <w:rsid w:val="3F9D1D4A"/>
    <w:rsid w:val="3FA40226"/>
    <w:rsid w:val="40155D85"/>
    <w:rsid w:val="40A0471C"/>
    <w:rsid w:val="46D85D5E"/>
    <w:rsid w:val="481C151D"/>
    <w:rsid w:val="4CA7245A"/>
    <w:rsid w:val="4CCE420B"/>
    <w:rsid w:val="551268DF"/>
    <w:rsid w:val="5ABB5323"/>
    <w:rsid w:val="5F2416E8"/>
    <w:rsid w:val="631A4307"/>
    <w:rsid w:val="65847385"/>
    <w:rsid w:val="71724535"/>
    <w:rsid w:val="732B193A"/>
    <w:rsid w:val="7AD63D87"/>
    <w:rsid w:val="7BF5648F"/>
    <w:rsid w:val="7CD65E92"/>
    <w:rsid w:val="7F161053"/>
    <w:rsid w:val="7F470740"/>
    <w:rsid w:val="7FBF7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56e5d10f-9f03-40df-8142-6e8b3e419f44}">
  <ds:schemaRefs/>
</ds:datastoreItem>
</file>

<file path=docProps/app.xml><?xml version="1.0" encoding="utf-8"?>
<Properties xmlns="http://schemas.openxmlformats.org/officeDocument/2006/extended-properties" xmlns:vt="http://schemas.openxmlformats.org/officeDocument/2006/docPropsVTypes">
  <Template>Normal.dotm</Template>
  <Pages>7</Pages>
  <Words>3184</Words>
  <Characters>3255</Characters>
  <Lines>0</Lines>
  <Paragraphs>0</Paragraphs>
  <TotalTime>32</TotalTime>
  <ScaleCrop>false</ScaleCrop>
  <LinksUpToDate>false</LinksUpToDate>
  <CharactersWithSpaces>3276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2026-08-31T09:12:00Z</dcterms:created>
  <dc:creator>自强</dc:creator>
  <cp:lastModifiedBy>自强</cp:lastModifiedBy>
  <dcterms:modified xsi:type="dcterms:W3CDTF">2026-10-28T07:58:00Z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B59BAEF46BF6479C82A17BE4F2B68BDA_11</vt:lpwstr>
  </property>
  <property fmtid="{D5CDD505-2E9C-101B-9397-08002B2CF9AE}" pid="4" name="KSOTemplateDocerSaveRecord">
    <vt:lpwstr>eyJoZGlkIjoiYTgxZDc2ZTUyZWFhODg4ZGI1ZmExZjIwY2M1ZDE1ZTUiLCJ1c2VySWQiOiI0NTMxNDE1MDUifQ==</vt:lpwstr>
  </property>
</Properties>
</file>