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BE9DA">
      <w:pPr>
        <w:ind w:firstLine="0" w:firstLineChars="0"/>
        <w:jc w:val="center"/>
        <w:rPr>
          <w:rFonts w:hint="eastAsia" w:ascii="仿宋" w:hAnsi="仿宋" w:eastAsia="仿宋" w:cs="仿宋"/>
          <w:sz w:val="72"/>
          <w:szCs w:val="72"/>
        </w:rPr>
      </w:pPr>
    </w:p>
    <w:p w14:paraId="69573678">
      <w:pPr>
        <w:ind w:firstLine="0" w:firstLineChars="0"/>
        <w:jc w:val="center"/>
        <w:rPr>
          <w:rFonts w:hint="eastAsia" w:ascii="仿宋" w:hAnsi="仿宋" w:eastAsia="仿宋" w:cs="仿宋"/>
          <w:sz w:val="72"/>
          <w:szCs w:val="72"/>
        </w:rPr>
      </w:pPr>
    </w:p>
    <w:p w14:paraId="51D19779">
      <w:pPr>
        <w:ind w:firstLine="0" w:firstLineChars="0"/>
        <w:jc w:val="center"/>
        <w:rPr>
          <w:rFonts w:hint="eastAsia" w:ascii="宋体" w:hAnsi="宋体" w:eastAsia="宋体" w:cs="宋体"/>
          <w:b/>
          <w:bCs/>
          <w:sz w:val="52"/>
          <w:szCs w:val="52"/>
        </w:rPr>
      </w:pPr>
      <w:r>
        <w:rPr>
          <w:rFonts w:hint="eastAsia" w:ascii="宋体" w:hAnsi="宋体" w:eastAsia="宋体" w:cs="宋体"/>
          <w:b/>
          <w:bCs/>
          <w:sz w:val="52"/>
          <w:szCs w:val="52"/>
        </w:rPr>
        <w:t>吴川市地名方案</w:t>
      </w:r>
    </w:p>
    <w:p w14:paraId="329F1770">
      <w:pPr>
        <w:ind w:firstLine="0" w:firstLineChars="0"/>
        <w:jc w:val="center"/>
        <w:rPr>
          <w:rFonts w:hint="eastAsia" w:ascii="仿宋" w:hAnsi="仿宋" w:eastAsia="仿宋" w:cs="仿宋"/>
          <w:sz w:val="48"/>
          <w:szCs w:val="48"/>
        </w:rPr>
      </w:pPr>
    </w:p>
    <w:p w14:paraId="1C52E673">
      <w:pPr>
        <w:ind w:firstLine="0" w:firstLineChars="0"/>
        <w:jc w:val="center"/>
        <w:rPr>
          <w:rFonts w:hint="eastAsia" w:ascii="仿宋" w:hAnsi="仿宋" w:eastAsia="仿宋" w:cs="仿宋"/>
          <w:sz w:val="48"/>
          <w:szCs w:val="48"/>
        </w:rPr>
      </w:pPr>
    </w:p>
    <w:p w14:paraId="335F9D8C">
      <w:pPr>
        <w:ind w:firstLine="0" w:firstLineChars="0"/>
        <w:jc w:val="center"/>
        <w:rPr>
          <w:rFonts w:hint="eastAsia" w:ascii="仿宋" w:hAnsi="仿宋" w:eastAsia="仿宋" w:cs="仿宋"/>
          <w:sz w:val="48"/>
          <w:szCs w:val="48"/>
        </w:rPr>
      </w:pPr>
    </w:p>
    <w:p w14:paraId="762BE08B">
      <w:pPr>
        <w:ind w:firstLine="0" w:firstLineChars="0"/>
        <w:jc w:val="center"/>
        <w:rPr>
          <w:rFonts w:hint="eastAsia" w:ascii="仿宋" w:hAnsi="仿宋" w:eastAsia="仿宋" w:cs="仿宋"/>
          <w:sz w:val="48"/>
          <w:szCs w:val="48"/>
        </w:rPr>
      </w:pPr>
    </w:p>
    <w:p w14:paraId="0C5228CA">
      <w:pPr>
        <w:ind w:firstLine="0" w:firstLineChars="0"/>
        <w:jc w:val="center"/>
        <w:rPr>
          <w:rFonts w:hint="eastAsia" w:ascii="仿宋" w:hAnsi="仿宋" w:eastAsia="仿宋" w:cs="仿宋"/>
          <w:sz w:val="48"/>
          <w:szCs w:val="48"/>
        </w:rPr>
      </w:pPr>
    </w:p>
    <w:p w14:paraId="46F37D43">
      <w:pPr>
        <w:ind w:firstLine="0" w:firstLineChars="0"/>
        <w:jc w:val="center"/>
        <w:rPr>
          <w:rFonts w:hint="eastAsia" w:ascii="仿宋" w:hAnsi="仿宋" w:eastAsia="仿宋" w:cs="仿宋"/>
          <w:sz w:val="48"/>
          <w:szCs w:val="48"/>
        </w:rPr>
      </w:pPr>
    </w:p>
    <w:p w14:paraId="06194FCE">
      <w:pPr>
        <w:ind w:firstLine="0" w:firstLineChars="0"/>
        <w:jc w:val="center"/>
        <w:rPr>
          <w:rFonts w:hint="eastAsia" w:ascii="仿宋" w:hAnsi="仿宋" w:eastAsia="仿宋" w:cs="仿宋"/>
          <w:sz w:val="48"/>
          <w:szCs w:val="48"/>
        </w:rPr>
      </w:pPr>
    </w:p>
    <w:p w14:paraId="14174ADC">
      <w:pPr>
        <w:ind w:firstLine="0" w:firstLineChars="0"/>
        <w:jc w:val="both"/>
        <w:rPr>
          <w:rFonts w:hint="eastAsia" w:ascii="仿宋" w:hAnsi="仿宋" w:eastAsia="仿宋" w:cs="仿宋"/>
          <w:sz w:val="48"/>
          <w:szCs w:val="48"/>
        </w:rPr>
      </w:pPr>
    </w:p>
    <w:p w14:paraId="5F3A9F81">
      <w:pPr>
        <w:pStyle w:val="2"/>
        <w:rPr>
          <w:rFonts w:hint="eastAsia" w:ascii="仿宋" w:hAnsi="仿宋" w:eastAsia="仿宋" w:cs="仿宋"/>
          <w:sz w:val="48"/>
          <w:szCs w:val="48"/>
        </w:rPr>
      </w:pPr>
    </w:p>
    <w:p w14:paraId="566F3B71">
      <w:pPr>
        <w:rPr>
          <w:rFonts w:hint="eastAsia" w:ascii="仿宋" w:hAnsi="仿宋" w:eastAsia="仿宋" w:cs="仿宋"/>
          <w:sz w:val="48"/>
          <w:szCs w:val="48"/>
        </w:rPr>
      </w:pPr>
    </w:p>
    <w:p w14:paraId="01103D34">
      <w:pPr>
        <w:pStyle w:val="2"/>
        <w:rPr>
          <w:rFonts w:hint="eastAsia" w:ascii="仿宋" w:hAnsi="仿宋" w:eastAsia="仿宋" w:cs="仿宋"/>
          <w:sz w:val="48"/>
          <w:szCs w:val="48"/>
        </w:rPr>
      </w:pPr>
    </w:p>
    <w:p w14:paraId="459DC025">
      <w:pPr>
        <w:rPr>
          <w:rFonts w:hint="eastAsia" w:ascii="仿宋" w:hAnsi="仿宋" w:eastAsia="仿宋" w:cs="仿宋"/>
          <w:sz w:val="48"/>
          <w:szCs w:val="48"/>
        </w:rPr>
      </w:pPr>
    </w:p>
    <w:p w14:paraId="06C49D74">
      <w:pPr>
        <w:pStyle w:val="2"/>
        <w:rPr>
          <w:rFonts w:hint="eastAsia" w:ascii="仿宋" w:hAnsi="仿宋" w:eastAsia="仿宋" w:cs="仿宋"/>
          <w:sz w:val="48"/>
          <w:szCs w:val="48"/>
        </w:rPr>
      </w:pPr>
    </w:p>
    <w:p w14:paraId="1860E785">
      <w:pPr>
        <w:bidi w:val="0"/>
        <w:jc w:val="center"/>
        <w:rPr>
          <w:rFonts w:hint="eastAsia" w:ascii="仿宋" w:hAnsi="仿宋" w:eastAsia="仿宋" w:cs="仿宋"/>
          <w:b w:val="0"/>
          <w:bCs/>
          <w:kern w:val="2"/>
          <w:sz w:val="28"/>
          <w:szCs w:val="28"/>
          <w:lang w:val="en-US" w:eastAsia="zh-CN" w:bidi="ar-SA"/>
        </w:rPr>
      </w:pPr>
    </w:p>
    <w:p w14:paraId="7DEAF94A">
      <w:pPr>
        <w:bidi w:val="0"/>
        <w:ind w:firstLine="0" w:firstLineChars="0"/>
        <w:jc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吴川市民政局 编</w:t>
      </w:r>
      <w:bookmarkStart w:id="695" w:name="_GoBack"/>
      <w:bookmarkEnd w:id="695"/>
    </w:p>
    <w:p w14:paraId="4809D033">
      <w:pPr>
        <w:autoSpaceDE/>
        <w:autoSpaceDN/>
        <w:spacing w:line="240" w:lineRule="auto"/>
        <w:ind w:firstLine="0" w:firstLineChars="0"/>
        <w:jc w:val="center"/>
        <w:rPr>
          <w:rFonts w:hint="eastAsia" w:ascii="仿宋" w:hAnsi="仿宋" w:eastAsia="仿宋" w:cs="仿宋"/>
        </w:rPr>
        <w:sectPr>
          <w:headerReference r:id="rId9" w:type="first"/>
          <w:footerReference r:id="rId12" w:type="first"/>
          <w:headerReference r:id="rId7" w:type="default"/>
          <w:footerReference r:id="rId10" w:type="default"/>
          <w:headerReference r:id="rId8" w:type="even"/>
          <w:footerReference r:id="rId11" w:type="even"/>
          <w:pgSz w:w="11906" w:h="16838"/>
          <w:pgMar w:top="1440" w:right="1800" w:bottom="1440" w:left="1800" w:header="851" w:footer="992" w:gutter="0"/>
          <w:cols w:space="425" w:num="1"/>
          <w:docGrid w:type="lines" w:linePitch="312" w:charSpace="0"/>
        </w:sectPr>
      </w:pPr>
      <w:r>
        <w:rPr>
          <w:rFonts w:hint="eastAsia" w:ascii="仿宋" w:hAnsi="仿宋" w:eastAsia="仿宋" w:cs="仿宋"/>
          <w:b w:val="0"/>
          <w:bCs/>
          <w:kern w:val="2"/>
          <w:sz w:val="28"/>
          <w:szCs w:val="28"/>
          <w:lang w:val="en-US" w:eastAsia="zh-CN" w:bidi="ar-SA"/>
        </w:rPr>
        <w:t>2026年7月</w:t>
      </w:r>
      <w:r>
        <w:rPr>
          <w:rFonts w:hint="eastAsia" w:ascii="仿宋" w:hAnsi="仿宋" w:eastAsia="仿宋" w:cs="仿宋"/>
          <w:kern w:val="2"/>
          <w:sz w:val="40"/>
          <w:szCs w:val="40"/>
        </w:rPr>
        <w:br w:type="page"/>
      </w:r>
    </w:p>
    <w:sdt>
      <w:sdtPr>
        <w:rPr>
          <w:rFonts w:hint="eastAsia" w:ascii="仿宋" w:hAnsi="仿宋" w:eastAsia="仿宋" w:cs="仿宋"/>
          <w:sz w:val="21"/>
          <w:szCs w:val="28"/>
          <w:lang w:val="en-US" w:eastAsia="zh-CN" w:bidi="ar-SA"/>
        </w:rPr>
        <w:id w:val="147468537"/>
        <w15:color w:val="DBDBDB"/>
        <w:docPartObj>
          <w:docPartGallery w:val="Table of Contents"/>
          <w:docPartUnique/>
        </w:docPartObj>
      </w:sdtPr>
      <w:sdtEndPr>
        <w:rPr>
          <w:rFonts w:hint="eastAsia" w:ascii="方正小标宋简体" w:hAnsi="方正小标宋简体" w:eastAsia="方正小标宋简体" w:cs="方正小标宋简体"/>
          <w:sz w:val="24"/>
          <w:szCs w:val="28"/>
          <w:lang w:val="en-US" w:eastAsia="zh-CN" w:bidi="ar-SA"/>
        </w:rPr>
      </w:sdtEndPr>
      <w:sdtContent>
        <w:p w14:paraId="09095351">
          <w:pPr>
            <w:spacing w:before="0" w:beforeLines="0" w:after="0" w:afterLines="0" w:line="240" w:lineRule="auto"/>
            <w:ind w:left="0" w:leftChars="0" w:right="0" w:rightChars="0" w:firstLine="0" w:firstLineChars="0"/>
            <w:jc w:val="center"/>
            <w:rPr>
              <w:rFonts w:hint="eastAsia" w:ascii="仿宋" w:hAnsi="仿宋" w:eastAsia="仿宋" w:cs="仿宋"/>
            </w:rPr>
          </w:pPr>
          <w:r>
            <w:rPr>
              <w:rFonts w:hint="eastAsia" w:ascii="仿宋" w:hAnsi="仿宋" w:eastAsia="仿宋" w:cs="仿宋"/>
              <w:sz w:val="52"/>
              <w:szCs w:val="52"/>
            </w:rPr>
            <w:t>目录</w:t>
          </w:r>
        </w:p>
        <w:p w14:paraId="34455426">
          <w:pPr>
            <w:pStyle w:val="16"/>
            <w:tabs>
              <w:tab w:val="right" w:leader="dot" w:pos="8306"/>
            </w:tabs>
          </w:pPr>
          <w:r>
            <w:rPr>
              <w:rFonts w:hint="eastAsia"/>
              <w:lang w:val="en-US" w:eastAsia="zh-CN"/>
            </w:rPr>
            <w:fldChar w:fldCharType="begin"/>
          </w:r>
          <w:r>
            <w:rPr>
              <w:rFonts w:hint="eastAsia"/>
              <w:lang w:val="en-US" w:eastAsia="zh-CN"/>
            </w:rPr>
            <w:instrText xml:space="preserve">TOC \o "1-3" \h \u </w:instrText>
          </w:r>
          <w:r>
            <w:rPr>
              <w:rFonts w:hint="eastAsia"/>
              <w:lang w:val="en-US" w:eastAsia="zh-CN"/>
            </w:rPr>
            <w:fldChar w:fldCharType="separate"/>
          </w:r>
          <w:r>
            <w:rPr>
              <w:rFonts w:hint="eastAsia"/>
              <w:lang w:val="en-US" w:eastAsia="zh-CN"/>
            </w:rPr>
            <w:fldChar w:fldCharType="begin"/>
          </w:r>
          <w:r>
            <w:rPr>
              <w:rFonts w:hint="eastAsia"/>
              <w:lang w:val="en-US" w:eastAsia="zh-CN"/>
            </w:rPr>
            <w:instrText xml:space="preserve"> HYPERLINK \l _Toc9174 </w:instrText>
          </w:r>
          <w:r>
            <w:rPr>
              <w:rFonts w:hint="eastAsia"/>
              <w:lang w:val="en-US" w:eastAsia="zh-CN"/>
            </w:rPr>
            <w:fldChar w:fldCharType="separate"/>
          </w:r>
          <w:r>
            <w:rPr>
              <w:rFonts w:hint="eastAsia" w:ascii="仿宋" w:hAnsi="仿宋" w:eastAsia="仿宋" w:cs="仿宋"/>
            </w:rPr>
            <w:t>第一章 总则</w:t>
          </w:r>
          <w:r>
            <w:tab/>
          </w:r>
          <w:r>
            <w:fldChar w:fldCharType="begin"/>
          </w:r>
          <w:r>
            <w:instrText xml:space="preserve"> PAGEREF _Toc9174 \h </w:instrText>
          </w:r>
          <w:r>
            <w:fldChar w:fldCharType="separate"/>
          </w:r>
          <w:r>
            <w:t>1</w:t>
          </w:r>
          <w:r>
            <w:fldChar w:fldCharType="end"/>
          </w:r>
          <w:r>
            <w:rPr>
              <w:rFonts w:hint="eastAsia"/>
              <w:lang w:val="en-US" w:eastAsia="zh-CN"/>
            </w:rPr>
            <w:fldChar w:fldCharType="end"/>
          </w:r>
        </w:p>
        <w:p w14:paraId="54D50E1C">
          <w:pPr>
            <w:pStyle w:val="17"/>
            <w:tabs>
              <w:tab w:val="right" w:leader="dot" w:pos="8306"/>
            </w:tabs>
          </w:pPr>
          <w:r>
            <w:rPr>
              <w:rFonts w:hint="eastAsia"/>
              <w:lang w:val="en-US" w:eastAsia="zh-CN"/>
            </w:rPr>
            <w:fldChar w:fldCharType="begin"/>
          </w:r>
          <w:r>
            <w:rPr>
              <w:rFonts w:hint="eastAsia"/>
              <w:lang w:val="en-US" w:eastAsia="zh-CN"/>
            </w:rPr>
            <w:instrText xml:space="preserve"> HYPERLINK \l _Toc32664 </w:instrText>
          </w:r>
          <w:r>
            <w:rPr>
              <w:rFonts w:hint="eastAsia"/>
              <w:lang w:val="en-US" w:eastAsia="zh-CN"/>
            </w:rPr>
            <w:fldChar w:fldCharType="separate"/>
          </w:r>
          <w:r>
            <w:rPr>
              <w:rFonts w:hint="eastAsia" w:ascii="楷体_GB2312" w:hAnsi="楷体_GB2312" w:eastAsia="楷体_GB2312" w:cs="楷体_GB2312"/>
            </w:rPr>
            <w:t xml:space="preserve">第一条 </w:t>
          </w:r>
          <w:r>
            <w:rPr>
              <w:rFonts w:hint="eastAsia" w:ascii="仿宋" w:hAnsi="仿宋" w:eastAsia="仿宋" w:cs="仿宋"/>
            </w:rPr>
            <w:t>编制</w:t>
          </w:r>
          <w:r>
            <w:rPr>
              <w:rFonts w:hint="eastAsia" w:ascii="仿宋" w:hAnsi="仿宋" w:eastAsia="仿宋" w:cs="仿宋"/>
              <w:lang w:val="en-US" w:eastAsia="zh-CN"/>
            </w:rPr>
            <w:t>依据</w:t>
          </w:r>
          <w:r>
            <w:tab/>
          </w:r>
          <w:r>
            <w:fldChar w:fldCharType="begin"/>
          </w:r>
          <w:r>
            <w:instrText xml:space="preserve"> PAGEREF _Toc32664 \h </w:instrText>
          </w:r>
          <w:r>
            <w:fldChar w:fldCharType="separate"/>
          </w:r>
          <w:r>
            <w:t>1</w:t>
          </w:r>
          <w:r>
            <w:fldChar w:fldCharType="end"/>
          </w:r>
          <w:r>
            <w:rPr>
              <w:rFonts w:hint="eastAsia"/>
              <w:lang w:val="en-US" w:eastAsia="zh-CN"/>
            </w:rPr>
            <w:fldChar w:fldCharType="end"/>
          </w:r>
        </w:p>
        <w:p w14:paraId="54BA4B96">
          <w:pPr>
            <w:pStyle w:val="17"/>
            <w:tabs>
              <w:tab w:val="right" w:leader="dot" w:pos="8306"/>
            </w:tabs>
          </w:pPr>
          <w:r>
            <w:rPr>
              <w:rFonts w:hint="eastAsia"/>
              <w:lang w:val="en-US" w:eastAsia="zh-CN"/>
            </w:rPr>
            <w:fldChar w:fldCharType="begin"/>
          </w:r>
          <w:r>
            <w:rPr>
              <w:rFonts w:hint="eastAsia"/>
              <w:lang w:val="en-US" w:eastAsia="zh-CN"/>
            </w:rPr>
            <w:instrText xml:space="preserve"> HYPERLINK \l _Toc12023 </w:instrText>
          </w:r>
          <w:r>
            <w:rPr>
              <w:rFonts w:hint="eastAsia"/>
              <w:lang w:val="en-US" w:eastAsia="zh-CN"/>
            </w:rPr>
            <w:fldChar w:fldCharType="separate"/>
          </w:r>
          <w:r>
            <w:rPr>
              <w:rFonts w:hint="eastAsia" w:ascii="楷体_GB2312" w:hAnsi="楷体_GB2312" w:eastAsia="楷体_GB2312" w:cs="楷体_GB2312"/>
            </w:rPr>
            <w:t xml:space="preserve">第二条 </w:t>
          </w:r>
          <w:r>
            <w:rPr>
              <w:rFonts w:hint="eastAsia" w:ascii="仿宋" w:hAnsi="仿宋" w:eastAsia="仿宋" w:cs="仿宋"/>
            </w:rPr>
            <w:t>编制目的意义</w:t>
          </w:r>
          <w:r>
            <w:tab/>
          </w:r>
          <w:r>
            <w:fldChar w:fldCharType="begin"/>
          </w:r>
          <w:r>
            <w:instrText xml:space="preserve"> PAGEREF _Toc12023 \h </w:instrText>
          </w:r>
          <w:r>
            <w:fldChar w:fldCharType="separate"/>
          </w:r>
          <w:r>
            <w:t>1</w:t>
          </w:r>
          <w:r>
            <w:fldChar w:fldCharType="end"/>
          </w:r>
          <w:r>
            <w:rPr>
              <w:rFonts w:hint="eastAsia"/>
              <w:lang w:val="en-US" w:eastAsia="zh-CN"/>
            </w:rPr>
            <w:fldChar w:fldCharType="end"/>
          </w:r>
        </w:p>
        <w:p w14:paraId="467BAA16">
          <w:pPr>
            <w:pStyle w:val="17"/>
            <w:tabs>
              <w:tab w:val="right" w:leader="dot" w:pos="8306"/>
            </w:tabs>
          </w:pPr>
          <w:r>
            <w:rPr>
              <w:rFonts w:hint="eastAsia"/>
              <w:lang w:val="en-US" w:eastAsia="zh-CN"/>
            </w:rPr>
            <w:fldChar w:fldCharType="begin"/>
          </w:r>
          <w:r>
            <w:rPr>
              <w:rFonts w:hint="eastAsia"/>
              <w:lang w:val="en-US" w:eastAsia="zh-CN"/>
            </w:rPr>
            <w:instrText xml:space="preserve"> HYPERLINK \l _Toc795 </w:instrText>
          </w:r>
          <w:r>
            <w:rPr>
              <w:rFonts w:hint="eastAsia"/>
              <w:lang w:val="en-US" w:eastAsia="zh-CN"/>
            </w:rPr>
            <w:fldChar w:fldCharType="separate"/>
          </w:r>
          <w:r>
            <w:rPr>
              <w:rFonts w:hint="eastAsia" w:ascii="楷体_GB2312" w:hAnsi="楷体_GB2312" w:eastAsia="楷体_GB2312" w:cs="楷体_GB2312"/>
            </w:rPr>
            <w:t xml:space="preserve">第三条 </w:t>
          </w:r>
          <w:r>
            <w:rPr>
              <w:rFonts w:hint="eastAsia" w:ascii="仿宋" w:hAnsi="仿宋" w:eastAsia="仿宋" w:cs="仿宋"/>
            </w:rPr>
            <w:t>编制目标</w:t>
          </w:r>
          <w:r>
            <w:tab/>
          </w:r>
          <w:r>
            <w:fldChar w:fldCharType="begin"/>
          </w:r>
          <w:r>
            <w:instrText xml:space="preserve"> PAGEREF _Toc795 \h </w:instrText>
          </w:r>
          <w:r>
            <w:fldChar w:fldCharType="separate"/>
          </w:r>
          <w:r>
            <w:t>2</w:t>
          </w:r>
          <w:r>
            <w:fldChar w:fldCharType="end"/>
          </w:r>
          <w:r>
            <w:rPr>
              <w:rFonts w:hint="eastAsia"/>
              <w:lang w:val="en-US" w:eastAsia="zh-CN"/>
            </w:rPr>
            <w:fldChar w:fldCharType="end"/>
          </w:r>
        </w:p>
        <w:p w14:paraId="2524EA02">
          <w:pPr>
            <w:pStyle w:val="17"/>
            <w:tabs>
              <w:tab w:val="right" w:leader="dot" w:pos="8306"/>
            </w:tabs>
          </w:pPr>
          <w:r>
            <w:rPr>
              <w:rFonts w:hint="eastAsia"/>
              <w:lang w:val="en-US" w:eastAsia="zh-CN"/>
            </w:rPr>
            <w:fldChar w:fldCharType="begin"/>
          </w:r>
          <w:r>
            <w:rPr>
              <w:rFonts w:hint="eastAsia"/>
              <w:lang w:val="en-US" w:eastAsia="zh-CN"/>
            </w:rPr>
            <w:instrText xml:space="preserve"> HYPERLINK \l _Toc8537 </w:instrText>
          </w:r>
          <w:r>
            <w:rPr>
              <w:rFonts w:hint="eastAsia"/>
              <w:lang w:val="en-US" w:eastAsia="zh-CN"/>
            </w:rPr>
            <w:fldChar w:fldCharType="separate"/>
          </w:r>
          <w:r>
            <w:rPr>
              <w:rFonts w:hint="eastAsia" w:ascii="楷体_GB2312" w:hAnsi="楷体_GB2312" w:eastAsia="楷体_GB2312" w:cs="楷体_GB2312"/>
            </w:rPr>
            <w:t xml:space="preserve">第四条 </w:t>
          </w:r>
          <w:r>
            <w:rPr>
              <w:rFonts w:hint="eastAsia" w:ascii="仿宋" w:hAnsi="仿宋" w:eastAsia="仿宋" w:cs="仿宋"/>
            </w:rPr>
            <w:t>编制范围</w:t>
          </w:r>
          <w:r>
            <w:tab/>
          </w:r>
          <w:r>
            <w:fldChar w:fldCharType="begin"/>
          </w:r>
          <w:r>
            <w:instrText xml:space="preserve"> PAGEREF _Toc8537 \h </w:instrText>
          </w:r>
          <w:r>
            <w:fldChar w:fldCharType="separate"/>
          </w:r>
          <w:r>
            <w:t>2</w:t>
          </w:r>
          <w:r>
            <w:fldChar w:fldCharType="end"/>
          </w:r>
          <w:r>
            <w:rPr>
              <w:rFonts w:hint="eastAsia"/>
              <w:lang w:val="en-US" w:eastAsia="zh-CN"/>
            </w:rPr>
            <w:fldChar w:fldCharType="end"/>
          </w:r>
        </w:p>
        <w:p w14:paraId="244ED4C6">
          <w:pPr>
            <w:pStyle w:val="17"/>
            <w:tabs>
              <w:tab w:val="right" w:leader="dot" w:pos="8306"/>
            </w:tabs>
          </w:pPr>
          <w:r>
            <w:rPr>
              <w:rFonts w:hint="eastAsia"/>
              <w:lang w:val="en-US" w:eastAsia="zh-CN"/>
            </w:rPr>
            <w:fldChar w:fldCharType="begin"/>
          </w:r>
          <w:r>
            <w:rPr>
              <w:rFonts w:hint="eastAsia"/>
              <w:lang w:val="en-US" w:eastAsia="zh-CN"/>
            </w:rPr>
            <w:instrText xml:space="preserve"> HYPERLINK \l _Toc29262 </w:instrText>
          </w:r>
          <w:r>
            <w:rPr>
              <w:rFonts w:hint="eastAsia"/>
              <w:lang w:val="en-US" w:eastAsia="zh-CN"/>
            </w:rPr>
            <w:fldChar w:fldCharType="separate"/>
          </w:r>
          <w:r>
            <w:rPr>
              <w:rFonts w:hint="eastAsia" w:ascii="楷体_GB2312" w:hAnsi="楷体_GB2312" w:eastAsia="楷体_GB2312" w:cs="楷体_GB2312"/>
            </w:rPr>
            <w:t xml:space="preserve">第五条 </w:t>
          </w:r>
          <w:r>
            <w:rPr>
              <w:rFonts w:hint="eastAsia" w:ascii="仿宋" w:hAnsi="仿宋" w:eastAsia="仿宋" w:cs="仿宋"/>
            </w:rPr>
            <w:t>方案实施期限</w:t>
          </w:r>
          <w:r>
            <w:tab/>
          </w:r>
          <w:r>
            <w:fldChar w:fldCharType="begin"/>
          </w:r>
          <w:r>
            <w:instrText xml:space="preserve"> PAGEREF _Toc29262 \h </w:instrText>
          </w:r>
          <w:r>
            <w:fldChar w:fldCharType="separate"/>
          </w:r>
          <w:r>
            <w:t>3</w:t>
          </w:r>
          <w:r>
            <w:fldChar w:fldCharType="end"/>
          </w:r>
          <w:r>
            <w:rPr>
              <w:rFonts w:hint="eastAsia"/>
              <w:lang w:val="en-US" w:eastAsia="zh-CN"/>
            </w:rPr>
            <w:fldChar w:fldCharType="end"/>
          </w:r>
        </w:p>
        <w:p w14:paraId="50EFEB01">
          <w:pPr>
            <w:pStyle w:val="17"/>
            <w:tabs>
              <w:tab w:val="right" w:leader="dot" w:pos="8306"/>
            </w:tabs>
          </w:pPr>
          <w:r>
            <w:rPr>
              <w:rFonts w:hint="eastAsia"/>
              <w:lang w:val="en-US" w:eastAsia="zh-CN"/>
            </w:rPr>
            <w:fldChar w:fldCharType="begin"/>
          </w:r>
          <w:r>
            <w:rPr>
              <w:rFonts w:hint="eastAsia"/>
              <w:lang w:val="en-US" w:eastAsia="zh-CN"/>
            </w:rPr>
            <w:instrText xml:space="preserve"> HYPERLINK \l _Toc18771 </w:instrText>
          </w:r>
          <w:r>
            <w:rPr>
              <w:rFonts w:hint="eastAsia"/>
              <w:lang w:val="en-US" w:eastAsia="zh-CN"/>
            </w:rPr>
            <w:fldChar w:fldCharType="separate"/>
          </w:r>
          <w:r>
            <w:rPr>
              <w:rFonts w:hint="eastAsia" w:ascii="楷体_GB2312" w:hAnsi="楷体_GB2312" w:eastAsia="楷体_GB2312" w:cs="楷体_GB2312"/>
            </w:rPr>
            <w:t xml:space="preserve">第六条 </w:t>
          </w:r>
          <w:r>
            <w:rPr>
              <w:rFonts w:hint="eastAsia" w:ascii="仿宋" w:hAnsi="仿宋" w:eastAsia="仿宋" w:cs="仿宋"/>
            </w:rPr>
            <w:t>编制对象</w:t>
          </w:r>
          <w:r>
            <w:tab/>
          </w:r>
          <w:r>
            <w:fldChar w:fldCharType="begin"/>
          </w:r>
          <w:r>
            <w:instrText xml:space="preserve"> PAGEREF _Toc18771 \h </w:instrText>
          </w:r>
          <w:r>
            <w:fldChar w:fldCharType="separate"/>
          </w:r>
          <w:r>
            <w:t>3</w:t>
          </w:r>
          <w:r>
            <w:fldChar w:fldCharType="end"/>
          </w:r>
          <w:r>
            <w:rPr>
              <w:rFonts w:hint="eastAsia"/>
              <w:lang w:val="en-US" w:eastAsia="zh-CN"/>
            </w:rPr>
            <w:fldChar w:fldCharType="end"/>
          </w:r>
        </w:p>
        <w:p w14:paraId="5937CBA9">
          <w:pPr>
            <w:pStyle w:val="17"/>
            <w:tabs>
              <w:tab w:val="right" w:leader="dot" w:pos="8306"/>
            </w:tabs>
          </w:pPr>
          <w:r>
            <w:rPr>
              <w:rFonts w:hint="eastAsia"/>
              <w:lang w:val="en-US" w:eastAsia="zh-CN"/>
            </w:rPr>
            <w:fldChar w:fldCharType="begin"/>
          </w:r>
          <w:r>
            <w:rPr>
              <w:rFonts w:hint="eastAsia"/>
              <w:lang w:val="en-US" w:eastAsia="zh-CN"/>
            </w:rPr>
            <w:instrText xml:space="preserve"> HYPERLINK \l _Toc16327 </w:instrText>
          </w:r>
          <w:r>
            <w:rPr>
              <w:rFonts w:hint="eastAsia"/>
              <w:lang w:val="en-US" w:eastAsia="zh-CN"/>
            </w:rPr>
            <w:fldChar w:fldCharType="separate"/>
          </w:r>
          <w:r>
            <w:rPr>
              <w:rFonts w:hint="eastAsia" w:ascii="楷体_GB2312" w:hAnsi="楷体_GB2312" w:eastAsia="楷体_GB2312" w:cs="楷体_GB2312"/>
            </w:rPr>
            <w:t xml:space="preserve">第七条 </w:t>
          </w:r>
          <w:r>
            <w:rPr>
              <w:rFonts w:hint="eastAsia" w:ascii="仿宋" w:hAnsi="仿宋" w:eastAsia="仿宋" w:cs="仿宋"/>
            </w:rPr>
            <w:t>编制方案所依据的法规政策和相关标准规范</w:t>
          </w:r>
          <w:r>
            <w:tab/>
          </w:r>
          <w:r>
            <w:fldChar w:fldCharType="begin"/>
          </w:r>
          <w:r>
            <w:instrText xml:space="preserve"> PAGEREF _Toc16327 \h </w:instrText>
          </w:r>
          <w:r>
            <w:fldChar w:fldCharType="separate"/>
          </w:r>
          <w:r>
            <w:t>3</w:t>
          </w:r>
          <w:r>
            <w:fldChar w:fldCharType="end"/>
          </w:r>
          <w:r>
            <w:rPr>
              <w:rFonts w:hint="eastAsia"/>
              <w:lang w:val="en-US" w:eastAsia="zh-CN"/>
            </w:rPr>
            <w:fldChar w:fldCharType="end"/>
          </w:r>
        </w:p>
        <w:p w14:paraId="20CF2DEF">
          <w:pPr>
            <w:pStyle w:val="17"/>
            <w:tabs>
              <w:tab w:val="right" w:leader="dot" w:pos="8306"/>
            </w:tabs>
          </w:pPr>
          <w:r>
            <w:rPr>
              <w:rFonts w:hint="eastAsia"/>
              <w:lang w:val="en-US" w:eastAsia="zh-CN"/>
            </w:rPr>
            <w:fldChar w:fldCharType="begin"/>
          </w:r>
          <w:r>
            <w:rPr>
              <w:rFonts w:hint="eastAsia"/>
              <w:lang w:val="en-US" w:eastAsia="zh-CN"/>
            </w:rPr>
            <w:instrText xml:space="preserve"> HYPERLINK \l _Toc7765 </w:instrText>
          </w:r>
          <w:r>
            <w:rPr>
              <w:rFonts w:hint="eastAsia"/>
              <w:lang w:val="en-US" w:eastAsia="zh-CN"/>
            </w:rPr>
            <w:fldChar w:fldCharType="separate"/>
          </w:r>
          <w:r>
            <w:rPr>
              <w:rFonts w:hint="eastAsia" w:ascii="楷体_GB2312" w:hAnsi="楷体_GB2312" w:eastAsia="楷体_GB2312" w:cs="楷体_GB2312"/>
            </w:rPr>
            <w:t xml:space="preserve">第八条 </w:t>
          </w:r>
          <w:r>
            <w:rPr>
              <w:rFonts w:hint="eastAsia" w:ascii="仿宋" w:hAnsi="仿宋" w:eastAsia="仿宋" w:cs="仿宋"/>
            </w:rPr>
            <w:t>地名方案的效力与地位</w:t>
          </w:r>
          <w:r>
            <w:tab/>
          </w:r>
          <w:r>
            <w:fldChar w:fldCharType="begin"/>
          </w:r>
          <w:r>
            <w:instrText xml:space="preserve"> PAGEREF _Toc7765 \h </w:instrText>
          </w:r>
          <w:r>
            <w:fldChar w:fldCharType="separate"/>
          </w:r>
          <w:r>
            <w:t>4</w:t>
          </w:r>
          <w:r>
            <w:fldChar w:fldCharType="end"/>
          </w:r>
          <w:r>
            <w:rPr>
              <w:rFonts w:hint="eastAsia"/>
              <w:lang w:val="en-US" w:eastAsia="zh-CN"/>
            </w:rPr>
            <w:fldChar w:fldCharType="end"/>
          </w:r>
        </w:p>
        <w:p w14:paraId="65488E74">
          <w:pPr>
            <w:pStyle w:val="16"/>
            <w:tabs>
              <w:tab w:val="right" w:leader="dot" w:pos="8306"/>
            </w:tabs>
          </w:pPr>
          <w:r>
            <w:rPr>
              <w:rFonts w:hint="eastAsia"/>
              <w:lang w:val="en-US" w:eastAsia="zh-CN"/>
            </w:rPr>
            <w:fldChar w:fldCharType="begin"/>
          </w:r>
          <w:r>
            <w:rPr>
              <w:rFonts w:hint="eastAsia"/>
              <w:lang w:val="en-US" w:eastAsia="zh-CN"/>
            </w:rPr>
            <w:instrText xml:space="preserve"> HYPERLINK \l _Toc24480 </w:instrText>
          </w:r>
          <w:r>
            <w:rPr>
              <w:rFonts w:hint="eastAsia"/>
              <w:lang w:val="en-US" w:eastAsia="zh-CN"/>
            </w:rPr>
            <w:fldChar w:fldCharType="separate"/>
          </w:r>
          <w:r>
            <w:rPr>
              <w:rFonts w:hint="eastAsia" w:ascii="仿宋" w:hAnsi="仿宋" w:eastAsia="仿宋" w:cs="仿宋"/>
            </w:rPr>
            <w:t>第二章 指导思想和原则</w:t>
          </w:r>
          <w:r>
            <w:tab/>
          </w:r>
          <w:r>
            <w:fldChar w:fldCharType="begin"/>
          </w:r>
          <w:r>
            <w:instrText xml:space="preserve"> PAGEREF _Toc24480 \h </w:instrText>
          </w:r>
          <w:r>
            <w:fldChar w:fldCharType="separate"/>
          </w:r>
          <w:r>
            <w:t>5</w:t>
          </w:r>
          <w:r>
            <w:fldChar w:fldCharType="end"/>
          </w:r>
          <w:r>
            <w:rPr>
              <w:rFonts w:hint="eastAsia"/>
              <w:lang w:val="en-US" w:eastAsia="zh-CN"/>
            </w:rPr>
            <w:fldChar w:fldCharType="end"/>
          </w:r>
        </w:p>
        <w:p w14:paraId="5056A48F">
          <w:pPr>
            <w:pStyle w:val="17"/>
            <w:tabs>
              <w:tab w:val="right" w:leader="dot" w:pos="8306"/>
            </w:tabs>
          </w:pPr>
          <w:r>
            <w:rPr>
              <w:rFonts w:hint="eastAsia"/>
              <w:lang w:val="en-US" w:eastAsia="zh-CN"/>
            </w:rPr>
            <w:fldChar w:fldCharType="begin"/>
          </w:r>
          <w:r>
            <w:rPr>
              <w:rFonts w:hint="eastAsia"/>
              <w:lang w:val="en-US" w:eastAsia="zh-CN"/>
            </w:rPr>
            <w:instrText xml:space="preserve"> HYPERLINK \l _Toc23758 </w:instrText>
          </w:r>
          <w:r>
            <w:rPr>
              <w:rFonts w:hint="eastAsia"/>
              <w:lang w:val="en-US" w:eastAsia="zh-CN"/>
            </w:rPr>
            <w:fldChar w:fldCharType="separate"/>
          </w:r>
          <w:r>
            <w:rPr>
              <w:rFonts w:hint="eastAsia" w:ascii="楷体_GB2312" w:hAnsi="楷体_GB2312" w:eastAsia="楷体_GB2312" w:cs="楷体_GB2312"/>
            </w:rPr>
            <w:t xml:space="preserve">第九条 </w:t>
          </w:r>
          <w:r>
            <w:rPr>
              <w:rFonts w:hint="eastAsia" w:ascii="仿宋" w:hAnsi="仿宋" w:eastAsia="仿宋" w:cs="仿宋"/>
            </w:rPr>
            <w:t>根据结构和功能定位确立指导思想</w:t>
          </w:r>
          <w:r>
            <w:tab/>
          </w:r>
          <w:r>
            <w:fldChar w:fldCharType="begin"/>
          </w:r>
          <w:r>
            <w:instrText xml:space="preserve"> PAGEREF _Toc23758 \h </w:instrText>
          </w:r>
          <w:r>
            <w:fldChar w:fldCharType="separate"/>
          </w:r>
          <w:r>
            <w:t>5</w:t>
          </w:r>
          <w:r>
            <w:fldChar w:fldCharType="end"/>
          </w:r>
          <w:r>
            <w:rPr>
              <w:rFonts w:hint="eastAsia"/>
              <w:lang w:val="en-US" w:eastAsia="zh-CN"/>
            </w:rPr>
            <w:fldChar w:fldCharType="end"/>
          </w:r>
        </w:p>
        <w:p w14:paraId="358F6F12">
          <w:pPr>
            <w:pStyle w:val="17"/>
            <w:tabs>
              <w:tab w:val="right" w:leader="dot" w:pos="8306"/>
            </w:tabs>
          </w:pPr>
          <w:r>
            <w:rPr>
              <w:rFonts w:hint="eastAsia"/>
              <w:lang w:val="en-US" w:eastAsia="zh-CN"/>
            </w:rPr>
            <w:fldChar w:fldCharType="begin"/>
          </w:r>
          <w:r>
            <w:rPr>
              <w:rFonts w:hint="eastAsia"/>
              <w:lang w:val="en-US" w:eastAsia="zh-CN"/>
            </w:rPr>
            <w:instrText xml:space="preserve"> HYPERLINK \l _Toc23108 </w:instrText>
          </w:r>
          <w:r>
            <w:rPr>
              <w:rFonts w:hint="eastAsia"/>
              <w:lang w:val="en-US" w:eastAsia="zh-CN"/>
            </w:rPr>
            <w:fldChar w:fldCharType="separate"/>
          </w:r>
          <w:r>
            <w:rPr>
              <w:rFonts w:hint="eastAsia" w:ascii="楷体_GB2312" w:hAnsi="楷体_GB2312" w:eastAsia="楷体_GB2312" w:cs="楷体_GB2312"/>
            </w:rPr>
            <w:t xml:space="preserve">第十条 </w:t>
          </w:r>
          <w:r>
            <w:rPr>
              <w:rFonts w:hint="eastAsia" w:ascii="仿宋" w:hAnsi="仿宋" w:eastAsia="仿宋" w:cs="仿宋"/>
            </w:rPr>
            <w:t>根据现状和体系确立原则</w:t>
          </w:r>
          <w:r>
            <w:tab/>
          </w:r>
          <w:r>
            <w:fldChar w:fldCharType="begin"/>
          </w:r>
          <w:r>
            <w:instrText xml:space="preserve"> PAGEREF _Toc23108 \h </w:instrText>
          </w:r>
          <w:r>
            <w:fldChar w:fldCharType="separate"/>
          </w:r>
          <w:r>
            <w:t>5</w:t>
          </w:r>
          <w:r>
            <w:fldChar w:fldCharType="end"/>
          </w:r>
          <w:r>
            <w:rPr>
              <w:rFonts w:hint="eastAsia"/>
              <w:lang w:val="en-US" w:eastAsia="zh-CN"/>
            </w:rPr>
            <w:fldChar w:fldCharType="end"/>
          </w:r>
        </w:p>
        <w:p w14:paraId="1F2F32AC">
          <w:pPr>
            <w:pStyle w:val="16"/>
            <w:tabs>
              <w:tab w:val="right" w:leader="dot" w:pos="8306"/>
            </w:tabs>
          </w:pPr>
          <w:r>
            <w:rPr>
              <w:rFonts w:hint="eastAsia"/>
              <w:lang w:val="en-US" w:eastAsia="zh-CN"/>
            </w:rPr>
            <w:fldChar w:fldCharType="begin"/>
          </w:r>
          <w:r>
            <w:rPr>
              <w:rFonts w:hint="eastAsia"/>
              <w:lang w:val="en-US" w:eastAsia="zh-CN"/>
            </w:rPr>
            <w:instrText xml:space="preserve"> HYPERLINK \l _Toc6740 </w:instrText>
          </w:r>
          <w:r>
            <w:rPr>
              <w:rFonts w:hint="eastAsia"/>
              <w:lang w:val="en-US" w:eastAsia="zh-CN"/>
            </w:rPr>
            <w:fldChar w:fldCharType="separate"/>
          </w:r>
          <w:r>
            <w:rPr>
              <w:rFonts w:hint="eastAsia" w:ascii="仿宋" w:hAnsi="仿宋" w:eastAsia="仿宋" w:cs="仿宋"/>
            </w:rPr>
            <w:t>第三章 地名通名使用规范</w:t>
          </w:r>
          <w:r>
            <w:tab/>
          </w:r>
          <w:r>
            <w:fldChar w:fldCharType="begin"/>
          </w:r>
          <w:r>
            <w:instrText xml:space="preserve"> PAGEREF _Toc6740 \h </w:instrText>
          </w:r>
          <w:r>
            <w:fldChar w:fldCharType="separate"/>
          </w:r>
          <w:r>
            <w:t>7</w:t>
          </w:r>
          <w:r>
            <w:fldChar w:fldCharType="end"/>
          </w:r>
          <w:r>
            <w:rPr>
              <w:rFonts w:hint="eastAsia"/>
              <w:lang w:val="en-US" w:eastAsia="zh-CN"/>
            </w:rPr>
            <w:fldChar w:fldCharType="end"/>
          </w:r>
        </w:p>
        <w:p w14:paraId="2EAABCC2">
          <w:pPr>
            <w:pStyle w:val="17"/>
            <w:tabs>
              <w:tab w:val="right" w:leader="dot" w:pos="8306"/>
            </w:tabs>
          </w:pPr>
          <w:r>
            <w:rPr>
              <w:rFonts w:hint="eastAsia"/>
              <w:lang w:val="en-US" w:eastAsia="zh-CN"/>
            </w:rPr>
            <w:fldChar w:fldCharType="begin"/>
          </w:r>
          <w:r>
            <w:rPr>
              <w:rFonts w:hint="eastAsia"/>
              <w:lang w:val="en-US" w:eastAsia="zh-CN"/>
            </w:rPr>
            <w:instrText xml:space="preserve"> HYPERLINK \l _Toc10876 </w:instrText>
          </w:r>
          <w:r>
            <w:rPr>
              <w:rFonts w:hint="eastAsia"/>
              <w:lang w:val="en-US" w:eastAsia="zh-CN"/>
            </w:rPr>
            <w:fldChar w:fldCharType="separate"/>
          </w:r>
          <w:r>
            <w:rPr>
              <w:rFonts w:hint="eastAsia" w:ascii="楷体_GB2312" w:hAnsi="楷体_GB2312" w:eastAsia="楷体_GB2312" w:cs="楷体_GB2312"/>
            </w:rPr>
            <w:t xml:space="preserve">第十一条 </w:t>
          </w:r>
          <w:r>
            <w:rPr>
              <w:rFonts w:hint="eastAsia" w:ascii="仿宋" w:hAnsi="仿宋" w:eastAsia="仿宋" w:cs="仿宋"/>
            </w:rPr>
            <w:t>通名命名的基本原则</w:t>
          </w:r>
          <w:r>
            <w:tab/>
          </w:r>
          <w:r>
            <w:fldChar w:fldCharType="begin"/>
          </w:r>
          <w:r>
            <w:instrText xml:space="preserve"> PAGEREF _Toc10876 \h </w:instrText>
          </w:r>
          <w:r>
            <w:fldChar w:fldCharType="separate"/>
          </w:r>
          <w:r>
            <w:t>7</w:t>
          </w:r>
          <w:r>
            <w:fldChar w:fldCharType="end"/>
          </w:r>
          <w:r>
            <w:rPr>
              <w:rFonts w:hint="eastAsia"/>
              <w:lang w:val="en-US" w:eastAsia="zh-CN"/>
            </w:rPr>
            <w:fldChar w:fldCharType="end"/>
          </w:r>
        </w:p>
        <w:p w14:paraId="124D8C3D">
          <w:pPr>
            <w:pStyle w:val="17"/>
            <w:tabs>
              <w:tab w:val="right" w:leader="dot" w:pos="8306"/>
            </w:tabs>
          </w:pPr>
          <w:r>
            <w:rPr>
              <w:rFonts w:hint="eastAsia"/>
              <w:lang w:val="en-US" w:eastAsia="zh-CN"/>
            </w:rPr>
            <w:fldChar w:fldCharType="begin"/>
          </w:r>
          <w:r>
            <w:rPr>
              <w:rFonts w:hint="eastAsia"/>
              <w:lang w:val="en-US" w:eastAsia="zh-CN"/>
            </w:rPr>
            <w:instrText xml:space="preserve"> HYPERLINK \l _Toc23531 </w:instrText>
          </w:r>
          <w:r>
            <w:rPr>
              <w:rFonts w:hint="eastAsia"/>
              <w:lang w:val="en-US" w:eastAsia="zh-CN"/>
            </w:rPr>
            <w:fldChar w:fldCharType="separate"/>
          </w:r>
          <w:r>
            <w:rPr>
              <w:rFonts w:hint="eastAsia" w:ascii="楷体_GB2312" w:hAnsi="楷体_GB2312" w:eastAsia="楷体_GB2312" w:cs="楷体_GB2312"/>
            </w:rPr>
            <w:t xml:space="preserve">第十二条 </w:t>
          </w:r>
          <w:r>
            <w:rPr>
              <w:rFonts w:hint="eastAsia" w:ascii="仿宋" w:hAnsi="仿宋" w:eastAsia="仿宋" w:cs="仿宋"/>
            </w:rPr>
            <w:t>街路巷的通名</w:t>
          </w:r>
          <w:r>
            <w:tab/>
          </w:r>
          <w:r>
            <w:fldChar w:fldCharType="begin"/>
          </w:r>
          <w:r>
            <w:instrText xml:space="preserve"> PAGEREF _Toc23531 \h </w:instrText>
          </w:r>
          <w:r>
            <w:fldChar w:fldCharType="separate"/>
          </w:r>
          <w:r>
            <w:t>7</w:t>
          </w:r>
          <w:r>
            <w:fldChar w:fldCharType="end"/>
          </w:r>
          <w:r>
            <w:rPr>
              <w:rFonts w:hint="eastAsia"/>
              <w:lang w:val="en-US" w:eastAsia="zh-CN"/>
            </w:rPr>
            <w:fldChar w:fldCharType="end"/>
          </w:r>
        </w:p>
        <w:p w14:paraId="3486F54B">
          <w:pPr>
            <w:pStyle w:val="17"/>
            <w:tabs>
              <w:tab w:val="right" w:leader="dot" w:pos="8306"/>
            </w:tabs>
          </w:pPr>
          <w:r>
            <w:rPr>
              <w:rFonts w:hint="eastAsia"/>
              <w:lang w:val="en-US" w:eastAsia="zh-CN"/>
            </w:rPr>
            <w:fldChar w:fldCharType="begin"/>
          </w:r>
          <w:r>
            <w:rPr>
              <w:rFonts w:hint="eastAsia"/>
              <w:lang w:val="en-US" w:eastAsia="zh-CN"/>
            </w:rPr>
            <w:instrText xml:space="preserve"> HYPERLINK \l _Toc26902 </w:instrText>
          </w:r>
          <w:r>
            <w:rPr>
              <w:rFonts w:hint="eastAsia"/>
              <w:lang w:val="en-US" w:eastAsia="zh-CN"/>
            </w:rPr>
            <w:fldChar w:fldCharType="separate"/>
          </w:r>
          <w:r>
            <w:rPr>
              <w:rFonts w:hint="eastAsia" w:ascii="楷体_GB2312" w:hAnsi="楷体_GB2312" w:eastAsia="楷体_GB2312" w:cs="楷体_GB2312"/>
            </w:rPr>
            <w:t xml:space="preserve">第十三条 </w:t>
          </w:r>
          <w:r>
            <w:rPr>
              <w:rFonts w:hint="eastAsia" w:ascii="仿宋" w:hAnsi="仿宋" w:eastAsia="仿宋" w:cs="仿宋"/>
            </w:rPr>
            <w:t>桥梁的通名</w:t>
          </w:r>
          <w:r>
            <w:tab/>
          </w:r>
          <w:r>
            <w:fldChar w:fldCharType="begin"/>
          </w:r>
          <w:r>
            <w:instrText xml:space="preserve"> PAGEREF _Toc26902 \h </w:instrText>
          </w:r>
          <w:r>
            <w:fldChar w:fldCharType="separate"/>
          </w:r>
          <w:r>
            <w:t>9</w:t>
          </w:r>
          <w:r>
            <w:fldChar w:fldCharType="end"/>
          </w:r>
          <w:r>
            <w:rPr>
              <w:rFonts w:hint="eastAsia"/>
              <w:lang w:val="en-US" w:eastAsia="zh-CN"/>
            </w:rPr>
            <w:fldChar w:fldCharType="end"/>
          </w:r>
        </w:p>
        <w:p w14:paraId="2E248485">
          <w:pPr>
            <w:pStyle w:val="17"/>
            <w:tabs>
              <w:tab w:val="right" w:leader="dot" w:pos="8306"/>
            </w:tabs>
          </w:pPr>
          <w:r>
            <w:rPr>
              <w:rFonts w:hint="eastAsia"/>
              <w:lang w:val="en-US" w:eastAsia="zh-CN"/>
            </w:rPr>
            <w:fldChar w:fldCharType="begin"/>
          </w:r>
          <w:r>
            <w:rPr>
              <w:rFonts w:hint="eastAsia"/>
              <w:lang w:val="en-US" w:eastAsia="zh-CN"/>
            </w:rPr>
            <w:instrText xml:space="preserve"> HYPERLINK \l _Toc18333 </w:instrText>
          </w:r>
          <w:r>
            <w:rPr>
              <w:rFonts w:hint="eastAsia"/>
              <w:lang w:val="en-US" w:eastAsia="zh-CN"/>
            </w:rPr>
            <w:fldChar w:fldCharType="separate"/>
          </w:r>
          <w:r>
            <w:rPr>
              <w:rFonts w:hint="eastAsia" w:ascii="楷体_GB2312" w:hAnsi="楷体_GB2312" w:eastAsia="楷体_GB2312" w:cs="楷体_GB2312"/>
            </w:rPr>
            <w:t xml:space="preserve">第十四条 </w:t>
          </w:r>
          <w:r>
            <w:rPr>
              <w:rFonts w:hint="eastAsia" w:ascii="仿宋" w:hAnsi="仿宋" w:eastAsia="仿宋" w:cs="仿宋"/>
            </w:rPr>
            <w:t>公园的通名</w:t>
          </w:r>
          <w:r>
            <w:tab/>
          </w:r>
          <w:r>
            <w:fldChar w:fldCharType="begin"/>
          </w:r>
          <w:r>
            <w:instrText xml:space="preserve"> PAGEREF _Toc18333 \h </w:instrText>
          </w:r>
          <w:r>
            <w:fldChar w:fldCharType="separate"/>
          </w:r>
          <w:r>
            <w:t>9</w:t>
          </w:r>
          <w:r>
            <w:fldChar w:fldCharType="end"/>
          </w:r>
          <w:r>
            <w:rPr>
              <w:rFonts w:hint="eastAsia"/>
              <w:lang w:val="en-US" w:eastAsia="zh-CN"/>
            </w:rPr>
            <w:fldChar w:fldCharType="end"/>
          </w:r>
        </w:p>
        <w:p w14:paraId="4724D45E">
          <w:pPr>
            <w:pStyle w:val="17"/>
            <w:tabs>
              <w:tab w:val="right" w:leader="dot" w:pos="8306"/>
            </w:tabs>
          </w:pPr>
          <w:r>
            <w:rPr>
              <w:rFonts w:hint="eastAsia"/>
              <w:lang w:val="en-US" w:eastAsia="zh-CN"/>
            </w:rPr>
            <w:fldChar w:fldCharType="begin"/>
          </w:r>
          <w:r>
            <w:rPr>
              <w:rFonts w:hint="eastAsia"/>
              <w:lang w:val="en-US" w:eastAsia="zh-CN"/>
            </w:rPr>
            <w:instrText xml:space="preserve"> HYPERLINK \l _Toc6815 </w:instrText>
          </w:r>
          <w:r>
            <w:rPr>
              <w:rFonts w:hint="eastAsia"/>
              <w:lang w:val="en-US" w:eastAsia="zh-CN"/>
            </w:rPr>
            <w:fldChar w:fldCharType="separate"/>
          </w:r>
          <w:r>
            <w:rPr>
              <w:rFonts w:hint="eastAsia" w:ascii="楷体_GB2312" w:hAnsi="楷体_GB2312" w:eastAsia="楷体_GB2312" w:cs="楷体_GB2312"/>
            </w:rPr>
            <w:t xml:space="preserve">第十五条 </w:t>
          </w:r>
          <w:r>
            <w:rPr>
              <w:rFonts w:hint="eastAsia" w:ascii="仿宋" w:hAnsi="仿宋" w:eastAsia="仿宋" w:cs="仿宋"/>
            </w:rPr>
            <w:t>广场的通名</w:t>
          </w:r>
          <w:r>
            <w:tab/>
          </w:r>
          <w:r>
            <w:fldChar w:fldCharType="begin"/>
          </w:r>
          <w:r>
            <w:instrText xml:space="preserve"> PAGEREF _Toc6815 \h </w:instrText>
          </w:r>
          <w:r>
            <w:fldChar w:fldCharType="separate"/>
          </w:r>
          <w:r>
            <w:t>10</w:t>
          </w:r>
          <w:r>
            <w:fldChar w:fldCharType="end"/>
          </w:r>
          <w:r>
            <w:rPr>
              <w:rFonts w:hint="eastAsia"/>
              <w:lang w:val="en-US" w:eastAsia="zh-CN"/>
            </w:rPr>
            <w:fldChar w:fldCharType="end"/>
          </w:r>
        </w:p>
        <w:p w14:paraId="188A19E9">
          <w:pPr>
            <w:pStyle w:val="17"/>
            <w:tabs>
              <w:tab w:val="right" w:leader="dot" w:pos="8306"/>
            </w:tabs>
          </w:pPr>
          <w:r>
            <w:rPr>
              <w:rFonts w:hint="eastAsia"/>
              <w:lang w:val="en-US" w:eastAsia="zh-CN"/>
            </w:rPr>
            <w:fldChar w:fldCharType="begin"/>
          </w:r>
          <w:r>
            <w:rPr>
              <w:rFonts w:hint="eastAsia"/>
              <w:lang w:val="en-US" w:eastAsia="zh-CN"/>
            </w:rPr>
            <w:instrText xml:space="preserve"> HYPERLINK \l _Toc5061 </w:instrText>
          </w:r>
          <w:r>
            <w:rPr>
              <w:rFonts w:hint="eastAsia"/>
              <w:lang w:val="en-US" w:eastAsia="zh-CN"/>
            </w:rPr>
            <w:fldChar w:fldCharType="separate"/>
          </w:r>
          <w:r>
            <w:rPr>
              <w:rFonts w:hint="eastAsia" w:ascii="楷体_GB2312" w:hAnsi="楷体_GB2312" w:eastAsia="楷体_GB2312" w:cs="楷体_GB2312"/>
            </w:rPr>
            <w:t xml:space="preserve">第十六条 </w:t>
          </w:r>
          <w:r>
            <w:rPr>
              <w:rFonts w:hint="eastAsia" w:ascii="仿宋" w:hAnsi="仿宋" w:eastAsia="仿宋" w:cs="仿宋"/>
            </w:rPr>
            <w:t>住宅区、商业建筑物（群）通名</w:t>
          </w:r>
          <w:r>
            <w:tab/>
          </w:r>
          <w:r>
            <w:fldChar w:fldCharType="begin"/>
          </w:r>
          <w:r>
            <w:instrText xml:space="preserve"> PAGEREF _Toc5061 \h </w:instrText>
          </w:r>
          <w:r>
            <w:fldChar w:fldCharType="separate"/>
          </w:r>
          <w:r>
            <w:t>10</w:t>
          </w:r>
          <w:r>
            <w:fldChar w:fldCharType="end"/>
          </w:r>
          <w:r>
            <w:rPr>
              <w:rFonts w:hint="eastAsia"/>
              <w:lang w:val="en-US" w:eastAsia="zh-CN"/>
            </w:rPr>
            <w:fldChar w:fldCharType="end"/>
          </w:r>
        </w:p>
        <w:p w14:paraId="14813D67">
          <w:pPr>
            <w:pStyle w:val="17"/>
            <w:tabs>
              <w:tab w:val="right" w:leader="dot" w:pos="8306"/>
            </w:tabs>
          </w:pPr>
          <w:r>
            <w:rPr>
              <w:rFonts w:hint="eastAsia"/>
              <w:lang w:val="en-US" w:eastAsia="zh-CN"/>
            </w:rPr>
            <w:fldChar w:fldCharType="begin"/>
          </w:r>
          <w:r>
            <w:rPr>
              <w:rFonts w:hint="eastAsia"/>
              <w:lang w:val="en-US" w:eastAsia="zh-CN"/>
            </w:rPr>
            <w:instrText xml:space="preserve"> HYPERLINK \l _Toc22529 </w:instrText>
          </w:r>
          <w:r>
            <w:rPr>
              <w:rFonts w:hint="eastAsia"/>
              <w:lang w:val="en-US" w:eastAsia="zh-CN"/>
            </w:rPr>
            <w:fldChar w:fldCharType="separate"/>
          </w:r>
          <w:r>
            <w:rPr>
              <w:rFonts w:hint="eastAsia" w:ascii="楷体_GB2312" w:hAnsi="楷体_GB2312" w:eastAsia="楷体_GB2312" w:cs="楷体_GB2312"/>
            </w:rPr>
            <w:t xml:space="preserve">第十七条 </w:t>
          </w:r>
          <w:r>
            <w:rPr>
              <w:rFonts w:hint="eastAsia" w:ascii="仿宋" w:hAnsi="仿宋" w:eastAsia="仿宋" w:cs="仿宋"/>
            </w:rPr>
            <w:t>水系通名</w:t>
          </w:r>
          <w:r>
            <w:tab/>
          </w:r>
          <w:r>
            <w:fldChar w:fldCharType="begin"/>
          </w:r>
          <w:r>
            <w:instrText xml:space="preserve"> PAGEREF _Toc22529 \h </w:instrText>
          </w:r>
          <w:r>
            <w:fldChar w:fldCharType="separate"/>
          </w:r>
          <w:r>
            <w:t>12</w:t>
          </w:r>
          <w:r>
            <w:fldChar w:fldCharType="end"/>
          </w:r>
          <w:r>
            <w:rPr>
              <w:rFonts w:hint="eastAsia"/>
              <w:lang w:val="en-US" w:eastAsia="zh-CN"/>
            </w:rPr>
            <w:fldChar w:fldCharType="end"/>
          </w:r>
        </w:p>
        <w:p w14:paraId="04B0DA59">
          <w:pPr>
            <w:pStyle w:val="16"/>
            <w:tabs>
              <w:tab w:val="right" w:leader="dot" w:pos="8306"/>
            </w:tabs>
          </w:pPr>
          <w:r>
            <w:rPr>
              <w:rFonts w:hint="eastAsia"/>
              <w:lang w:val="en-US" w:eastAsia="zh-CN"/>
            </w:rPr>
            <w:fldChar w:fldCharType="begin"/>
          </w:r>
          <w:r>
            <w:rPr>
              <w:rFonts w:hint="eastAsia"/>
              <w:lang w:val="en-US" w:eastAsia="zh-CN"/>
            </w:rPr>
            <w:instrText xml:space="preserve"> HYPERLINK \l _Toc10678 </w:instrText>
          </w:r>
          <w:r>
            <w:rPr>
              <w:rFonts w:hint="eastAsia"/>
              <w:lang w:val="en-US" w:eastAsia="zh-CN"/>
            </w:rPr>
            <w:fldChar w:fldCharType="separate"/>
          </w:r>
          <w:r>
            <w:rPr>
              <w:rFonts w:hint="eastAsia" w:ascii="仿宋" w:hAnsi="仿宋" w:eastAsia="仿宋" w:cs="仿宋"/>
            </w:rPr>
            <w:t>第四章 地名专名使用规范</w:t>
          </w:r>
          <w:r>
            <w:tab/>
          </w:r>
          <w:r>
            <w:fldChar w:fldCharType="begin"/>
          </w:r>
          <w:r>
            <w:instrText xml:space="preserve"> PAGEREF _Toc10678 \h </w:instrText>
          </w:r>
          <w:r>
            <w:fldChar w:fldCharType="separate"/>
          </w:r>
          <w:r>
            <w:t>13</w:t>
          </w:r>
          <w:r>
            <w:fldChar w:fldCharType="end"/>
          </w:r>
          <w:r>
            <w:rPr>
              <w:rFonts w:hint="eastAsia"/>
              <w:lang w:val="en-US" w:eastAsia="zh-CN"/>
            </w:rPr>
            <w:fldChar w:fldCharType="end"/>
          </w:r>
        </w:p>
        <w:p w14:paraId="7E9F26A1">
          <w:pPr>
            <w:pStyle w:val="17"/>
            <w:tabs>
              <w:tab w:val="right" w:leader="dot" w:pos="8306"/>
            </w:tabs>
          </w:pPr>
          <w:r>
            <w:rPr>
              <w:rFonts w:hint="eastAsia"/>
              <w:lang w:val="en-US" w:eastAsia="zh-CN"/>
            </w:rPr>
            <w:fldChar w:fldCharType="begin"/>
          </w:r>
          <w:r>
            <w:rPr>
              <w:rFonts w:hint="eastAsia"/>
              <w:lang w:val="en-US" w:eastAsia="zh-CN"/>
            </w:rPr>
            <w:instrText xml:space="preserve"> HYPERLINK \l _Toc4360 </w:instrText>
          </w:r>
          <w:r>
            <w:rPr>
              <w:rFonts w:hint="eastAsia"/>
              <w:lang w:val="en-US" w:eastAsia="zh-CN"/>
            </w:rPr>
            <w:fldChar w:fldCharType="separate"/>
          </w:r>
          <w:r>
            <w:rPr>
              <w:rFonts w:hint="eastAsia" w:ascii="楷体_GB2312" w:hAnsi="楷体_GB2312" w:eastAsia="楷体_GB2312" w:cs="楷体_GB2312"/>
            </w:rPr>
            <w:t xml:space="preserve">第十八条 </w:t>
          </w:r>
          <w:r>
            <w:rPr>
              <w:rFonts w:hint="eastAsia" w:ascii="仿宋" w:hAnsi="仿宋" w:eastAsia="仿宋" w:cs="仿宋"/>
            </w:rPr>
            <w:t>专名命名的基本原则</w:t>
          </w:r>
          <w:r>
            <w:tab/>
          </w:r>
          <w:r>
            <w:fldChar w:fldCharType="begin"/>
          </w:r>
          <w:r>
            <w:instrText xml:space="preserve"> PAGEREF _Toc4360 \h </w:instrText>
          </w:r>
          <w:r>
            <w:fldChar w:fldCharType="separate"/>
          </w:r>
          <w:r>
            <w:t>13</w:t>
          </w:r>
          <w:r>
            <w:fldChar w:fldCharType="end"/>
          </w:r>
          <w:r>
            <w:rPr>
              <w:rFonts w:hint="eastAsia"/>
              <w:lang w:val="en-US" w:eastAsia="zh-CN"/>
            </w:rPr>
            <w:fldChar w:fldCharType="end"/>
          </w:r>
        </w:p>
        <w:p w14:paraId="6D3242CA">
          <w:pPr>
            <w:pStyle w:val="17"/>
            <w:tabs>
              <w:tab w:val="right" w:leader="dot" w:pos="8306"/>
            </w:tabs>
          </w:pPr>
          <w:r>
            <w:rPr>
              <w:rFonts w:hint="eastAsia"/>
              <w:lang w:val="en-US" w:eastAsia="zh-CN"/>
            </w:rPr>
            <w:fldChar w:fldCharType="begin"/>
          </w:r>
          <w:r>
            <w:rPr>
              <w:rFonts w:hint="eastAsia"/>
              <w:lang w:val="en-US" w:eastAsia="zh-CN"/>
            </w:rPr>
            <w:instrText xml:space="preserve"> HYPERLINK \l _Toc24237 </w:instrText>
          </w:r>
          <w:r>
            <w:rPr>
              <w:rFonts w:hint="eastAsia"/>
              <w:lang w:val="en-US" w:eastAsia="zh-CN"/>
            </w:rPr>
            <w:fldChar w:fldCharType="separate"/>
          </w:r>
          <w:r>
            <w:rPr>
              <w:rFonts w:hint="eastAsia" w:ascii="楷体_GB2312" w:hAnsi="楷体_GB2312" w:eastAsia="楷体_GB2312" w:cs="楷体_GB2312"/>
            </w:rPr>
            <w:t xml:space="preserve">第十九条 </w:t>
          </w:r>
          <w:r>
            <w:rPr>
              <w:rFonts w:hint="eastAsia" w:ascii="仿宋" w:hAnsi="仿宋" w:eastAsia="仿宋" w:cs="仿宋"/>
            </w:rPr>
            <w:t>道路专名</w:t>
          </w:r>
          <w:r>
            <w:tab/>
          </w:r>
          <w:r>
            <w:fldChar w:fldCharType="begin"/>
          </w:r>
          <w:r>
            <w:instrText xml:space="preserve"> PAGEREF _Toc24237 \h </w:instrText>
          </w:r>
          <w:r>
            <w:fldChar w:fldCharType="separate"/>
          </w:r>
          <w:r>
            <w:t>13</w:t>
          </w:r>
          <w:r>
            <w:fldChar w:fldCharType="end"/>
          </w:r>
          <w:r>
            <w:rPr>
              <w:rFonts w:hint="eastAsia"/>
              <w:lang w:val="en-US" w:eastAsia="zh-CN"/>
            </w:rPr>
            <w:fldChar w:fldCharType="end"/>
          </w:r>
        </w:p>
        <w:p w14:paraId="2E83686F">
          <w:pPr>
            <w:pStyle w:val="17"/>
            <w:tabs>
              <w:tab w:val="right" w:leader="dot" w:pos="8306"/>
            </w:tabs>
          </w:pPr>
          <w:r>
            <w:rPr>
              <w:rFonts w:hint="eastAsia"/>
              <w:lang w:val="en-US" w:eastAsia="zh-CN"/>
            </w:rPr>
            <w:fldChar w:fldCharType="begin"/>
          </w:r>
          <w:r>
            <w:rPr>
              <w:rFonts w:hint="eastAsia"/>
              <w:lang w:val="en-US" w:eastAsia="zh-CN"/>
            </w:rPr>
            <w:instrText xml:space="preserve"> HYPERLINK \l _Toc24604 </w:instrText>
          </w:r>
          <w:r>
            <w:rPr>
              <w:rFonts w:hint="eastAsia"/>
              <w:lang w:val="en-US" w:eastAsia="zh-CN"/>
            </w:rPr>
            <w:fldChar w:fldCharType="separate"/>
          </w:r>
          <w:r>
            <w:rPr>
              <w:rFonts w:hint="eastAsia" w:ascii="楷体_GB2312" w:hAnsi="楷体_GB2312" w:eastAsia="楷体_GB2312" w:cs="楷体_GB2312"/>
            </w:rPr>
            <w:t xml:space="preserve">第二十条 </w:t>
          </w:r>
          <w:r>
            <w:rPr>
              <w:rFonts w:hint="eastAsia" w:ascii="仿宋" w:hAnsi="仿宋" w:eastAsia="仿宋" w:cs="仿宋"/>
            </w:rPr>
            <w:t>桥梁、隧道专名</w:t>
          </w:r>
          <w:r>
            <w:tab/>
          </w:r>
          <w:r>
            <w:fldChar w:fldCharType="begin"/>
          </w:r>
          <w:r>
            <w:instrText xml:space="preserve"> PAGEREF _Toc24604 \h </w:instrText>
          </w:r>
          <w:r>
            <w:fldChar w:fldCharType="separate"/>
          </w:r>
          <w:r>
            <w:t>14</w:t>
          </w:r>
          <w:r>
            <w:fldChar w:fldCharType="end"/>
          </w:r>
          <w:r>
            <w:rPr>
              <w:rFonts w:hint="eastAsia"/>
              <w:lang w:val="en-US" w:eastAsia="zh-CN"/>
            </w:rPr>
            <w:fldChar w:fldCharType="end"/>
          </w:r>
        </w:p>
        <w:p w14:paraId="484BB778">
          <w:pPr>
            <w:pStyle w:val="17"/>
            <w:tabs>
              <w:tab w:val="right" w:leader="dot" w:pos="8306"/>
            </w:tabs>
          </w:pPr>
          <w:r>
            <w:rPr>
              <w:rFonts w:hint="eastAsia"/>
              <w:lang w:val="en-US" w:eastAsia="zh-CN"/>
            </w:rPr>
            <w:fldChar w:fldCharType="begin"/>
          </w:r>
          <w:r>
            <w:rPr>
              <w:rFonts w:hint="eastAsia"/>
              <w:lang w:val="en-US" w:eastAsia="zh-CN"/>
            </w:rPr>
            <w:instrText xml:space="preserve"> HYPERLINK \l _Toc32040 </w:instrText>
          </w:r>
          <w:r>
            <w:rPr>
              <w:rFonts w:hint="eastAsia"/>
              <w:lang w:val="en-US" w:eastAsia="zh-CN"/>
            </w:rPr>
            <w:fldChar w:fldCharType="separate"/>
          </w:r>
          <w:r>
            <w:rPr>
              <w:rFonts w:hint="eastAsia" w:ascii="楷体_GB2312" w:hAnsi="楷体_GB2312" w:eastAsia="楷体_GB2312" w:cs="楷体_GB2312"/>
            </w:rPr>
            <w:t xml:space="preserve">第二十一条 </w:t>
          </w:r>
          <w:r>
            <w:rPr>
              <w:rFonts w:hint="eastAsia" w:ascii="仿宋" w:hAnsi="仿宋" w:eastAsia="仿宋" w:cs="仿宋"/>
            </w:rPr>
            <w:t>城市公共空间专名</w:t>
          </w:r>
          <w:r>
            <w:tab/>
          </w:r>
          <w:r>
            <w:fldChar w:fldCharType="begin"/>
          </w:r>
          <w:r>
            <w:instrText xml:space="preserve"> PAGEREF _Toc32040 \h </w:instrText>
          </w:r>
          <w:r>
            <w:fldChar w:fldCharType="separate"/>
          </w:r>
          <w:r>
            <w:t>14</w:t>
          </w:r>
          <w:r>
            <w:fldChar w:fldCharType="end"/>
          </w:r>
          <w:r>
            <w:rPr>
              <w:rFonts w:hint="eastAsia"/>
              <w:lang w:val="en-US" w:eastAsia="zh-CN"/>
            </w:rPr>
            <w:fldChar w:fldCharType="end"/>
          </w:r>
        </w:p>
        <w:p w14:paraId="2BF3FDC5">
          <w:pPr>
            <w:pStyle w:val="17"/>
            <w:tabs>
              <w:tab w:val="right" w:leader="dot" w:pos="8306"/>
            </w:tabs>
          </w:pPr>
          <w:r>
            <w:rPr>
              <w:rFonts w:hint="eastAsia"/>
              <w:lang w:val="en-US" w:eastAsia="zh-CN"/>
            </w:rPr>
            <w:fldChar w:fldCharType="begin"/>
          </w:r>
          <w:r>
            <w:rPr>
              <w:rFonts w:hint="eastAsia"/>
              <w:lang w:val="en-US" w:eastAsia="zh-CN"/>
            </w:rPr>
            <w:instrText xml:space="preserve"> HYPERLINK \l _Toc24749 </w:instrText>
          </w:r>
          <w:r>
            <w:rPr>
              <w:rFonts w:hint="eastAsia"/>
              <w:lang w:val="en-US" w:eastAsia="zh-CN"/>
            </w:rPr>
            <w:fldChar w:fldCharType="separate"/>
          </w:r>
          <w:r>
            <w:rPr>
              <w:rFonts w:hint="eastAsia" w:ascii="楷体_GB2312" w:hAnsi="楷体_GB2312" w:eastAsia="楷体_GB2312" w:cs="楷体_GB2312"/>
            </w:rPr>
            <w:t xml:space="preserve">第二十二条 </w:t>
          </w:r>
          <w:r>
            <w:rPr>
              <w:rFonts w:hint="eastAsia" w:ascii="仿宋" w:hAnsi="仿宋" w:eastAsia="仿宋" w:cs="仿宋"/>
            </w:rPr>
            <w:t>轨道交通车站专名</w:t>
          </w:r>
          <w:r>
            <w:tab/>
          </w:r>
          <w:r>
            <w:fldChar w:fldCharType="begin"/>
          </w:r>
          <w:r>
            <w:instrText xml:space="preserve"> PAGEREF _Toc24749 \h </w:instrText>
          </w:r>
          <w:r>
            <w:fldChar w:fldCharType="separate"/>
          </w:r>
          <w:r>
            <w:t>15</w:t>
          </w:r>
          <w:r>
            <w:fldChar w:fldCharType="end"/>
          </w:r>
          <w:r>
            <w:rPr>
              <w:rFonts w:hint="eastAsia"/>
              <w:lang w:val="en-US" w:eastAsia="zh-CN"/>
            </w:rPr>
            <w:fldChar w:fldCharType="end"/>
          </w:r>
        </w:p>
        <w:p w14:paraId="514D2C50">
          <w:pPr>
            <w:pStyle w:val="17"/>
            <w:tabs>
              <w:tab w:val="right" w:leader="dot" w:pos="8306"/>
            </w:tabs>
          </w:pPr>
          <w:r>
            <w:rPr>
              <w:rFonts w:hint="eastAsia"/>
              <w:lang w:val="en-US" w:eastAsia="zh-CN"/>
            </w:rPr>
            <w:fldChar w:fldCharType="begin"/>
          </w:r>
          <w:r>
            <w:rPr>
              <w:rFonts w:hint="eastAsia"/>
              <w:lang w:val="en-US" w:eastAsia="zh-CN"/>
            </w:rPr>
            <w:instrText xml:space="preserve"> HYPERLINK \l _Toc27157 </w:instrText>
          </w:r>
          <w:r>
            <w:rPr>
              <w:rFonts w:hint="eastAsia"/>
              <w:lang w:val="en-US" w:eastAsia="zh-CN"/>
            </w:rPr>
            <w:fldChar w:fldCharType="separate"/>
          </w:r>
          <w:r>
            <w:rPr>
              <w:rFonts w:hint="eastAsia" w:ascii="楷体_GB2312" w:hAnsi="楷体_GB2312" w:eastAsia="楷体_GB2312" w:cs="楷体_GB2312"/>
            </w:rPr>
            <w:t xml:space="preserve">第二十三条 </w:t>
          </w:r>
          <w:r>
            <w:rPr>
              <w:rFonts w:hint="eastAsia" w:ascii="仿宋" w:hAnsi="仿宋" w:eastAsia="仿宋" w:cs="仿宋"/>
            </w:rPr>
            <w:t>住宅区、商业建筑物（群）专名</w:t>
          </w:r>
          <w:r>
            <w:tab/>
          </w:r>
          <w:r>
            <w:fldChar w:fldCharType="begin"/>
          </w:r>
          <w:r>
            <w:instrText xml:space="preserve"> PAGEREF _Toc27157 \h </w:instrText>
          </w:r>
          <w:r>
            <w:fldChar w:fldCharType="separate"/>
          </w:r>
          <w:r>
            <w:t>15</w:t>
          </w:r>
          <w:r>
            <w:fldChar w:fldCharType="end"/>
          </w:r>
          <w:r>
            <w:rPr>
              <w:rFonts w:hint="eastAsia"/>
              <w:lang w:val="en-US" w:eastAsia="zh-CN"/>
            </w:rPr>
            <w:fldChar w:fldCharType="end"/>
          </w:r>
        </w:p>
        <w:p w14:paraId="70E3759C">
          <w:pPr>
            <w:pStyle w:val="17"/>
            <w:tabs>
              <w:tab w:val="right" w:leader="dot" w:pos="8306"/>
            </w:tabs>
          </w:pPr>
          <w:r>
            <w:rPr>
              <w:rFonts w:hint="eastAsia"/>
              <w:lang w:val="en-US" w:eastAsia="zh-CN"/>
            </w:rPr>
            <w:fldChar w:fldCharType="begin"/>
          </w:r>
          <w:r>
            <w:rPr>
              <w:rFonts w:hint="eastAsia"/>
              <w:lang w:val="en-US" w:eastAsia="zh-CN"/>
            </w:rPr>
            <w:instrText xml:space="preserve"> HYPERLINK \l _Toc17959 </w:instrText>
          </w:r>
          <w:r>
            <w:rPr>
              <w:rFonts w:hint="eastAsia"/>
              <w:lang w:val="en-US" w:eastAsia="zh-CN"/>
            </w:rPr>
            <w:fldChar w:fldCharType="separate"/>
          </w:r>
          <w:r>
            <w:rPr>
              <w:rFonts w:hint="eastAsia" w:ascii="楷体_GB2312" w:hAnsi="楷体_GB2312" w:eastAsia="楷体_GB2312" w:cs="楷体_GB2312"/>
            </w:rPr>
            <w:t xml:space="preserve">第二十四条 </w:t>
          </w:r>
          <w:r>
            <w:rPr>
              <w:rFonts w:hint="eastAsia" w:ascii="仿宋" w:hAnsi="仿宋" w:eastAsia="仿宋" w:cs="仿宋"/>
            </w:rPr>
            <w:t>水系专名</w:t>
          </w:r>
          <w:r>
            <w:tab/>
          </w:r>
          <w:r>
            <w:fldChar w:fldCharType="begin"/>
          </w:r>
          <w:r>
            <w:instrText xml:space="preserve"> PAGEREF _Toc17959 \h </w:instrText>
          </w:r>
          <w:r>
            <w:fldChar w:fldCharType="separate"/>
          </w:r>
          <w:r>
            <w:t>16</w:t>
          </w:r>
          <w:r>
            <w:fldChar w:fldCharType="end"/>
          </w:r>
          <w:r>
            <w:rPr>
              <w:rFonts w:hint="eastAsia"/>
              <w:lang w:val="en-US" w:eastAsia="zh-CN"/>
            </w:rPr>
            <w:fldChar w:fldCharType="end"/>
          </w:r>
        </w:p>
        <w:p w14:paraId="2E5DB5E8">
          <w:pPr>
            <w:pStyle w:val="16"/>
            <w:tabs>
              <w:tab w:val="right" w:leader="dot" w:pos="8306"/>
            </w:tabs>
          </w:pPr>
          <w:r>
            <w:rPr>
              <w:rFonts w:hint="eastAsia"/>
              <w:lang w:val="en-US" w:eastAsia="zh-CN"/>
            </w:rPr>
            <w:fldChar w:fldCharType="begin"/>
          </w:r>
          <w:r>
            <w:rPr>
              <w:rFonts w:hint="eastAsia"/>
              <w:lang w:val="en-US" w:eastAsia="zh-CN"/>
            </w:rPr>
            <w:instrText xml:space="preserve"> HYPERLINK \l _Toc8044 </w:instrText>
          </w:r>
          <w:r>
            <w:rPr>
              <w:rFonts w:hint="eastAsia"/>
              <w:lang w:val="en-US" w:eastAsia="zh-CN"/>
            </w:rPr>
            <w:fldChar w:fldCharType="separate"/>
          </w:r>
          <w:r>
            <w:rPr>
              <w:rFonts w:hint="eastAsia" w:ascii="仿宋" w:hAnsi="仿宋" w:eastAsia="仿宋" w:cs="仿宋"/>
            </w:rPr>
            <w:t>第五章 地名片区划分及采词指引</w:t>
          </w:r>
          <w:r>
            <w:tab/>
          </w:r>
          <w:r>
            <w:fldChar w:fldCharType="begin"/>
          </w:r>
          <w:r>
            <w:instrText xml:space="preserve"> PAGEREF _Toc8044 \h </w:instrText>
          </w:r>
          <w:r>
            <w:fldChar w:fldCharType="separate"/>
          </w:r>
          <w:r>
            <w:t>17</w:t>
          </w:r>
          <w:r>
            <w:fldChar w:fldCharType="end"/>
          </w:r>
          <w:r>
            <w:rPr>
              <w:rFonts w:hint="eastAsia"/>
              <w:lang w:val="en-US" w:eastAsia="zh-CN"/>
            </w:rPr>
            <w:fldChar w:fldCharType="end"/>
          </w:r>
        </w:p>
        <w:p w14:paraId="00A7653D">
          <w:pPr>
            <w:pStyle w:val="17"/>
            <w:tabs>
              <w:tab w:val="right" w:leader="dot" w:pos="8306"/>
            </w:tabs>
          </w:pPr>
          <w:r>
            <w:rPr>
              <w:rFonts w:hint="eastAsia"/>
              <w:lang w:val="en-US" w:eastAsia="zh-CN"/>
            </w:rPr>
            <w:fldChar w:fldCharType="begin"/>
          </w:r>
          <w:r>
            <w:rPr>
              <w:rFonts w:hint="eastAsia"/>
              <w:lang w:val="en-US" w:eastAsia="zh-CN"/>
            </w:rPr>
            <w:instrText xml:space="preserve"> HYPERLINK \l _Toc5037 </w:instrText>
          </w:r>
          <w:r>
            <w:rPr>
              <w:rFonts w:hint="eastAsia"/>
              <w:lang w:val="en-US" w:eastAsia="zh-CN"/>
            </w:rPr>
            <w:fldChar w:fldCharType="separate"/>
          </w:r>
          <w:r>
            <w:rPr>
              <w:rFonts w:hint="eastAsia" w:ascii="楷体_GB2312" w:hAnsi="楷体_GB2312" w:eastAsia="楷体_GB2312" w:cs="楷体_GB2312"/>
            </w:rPr>
            <w:t xml:space="preserve">第二十五条 </w:t>
          </w:r>
          <w:r>
            <w:rPr>
              <w:rFonts w:hint="eastAsia" w:ascii="仿宋" w:hAnsi="仿宋" w:eastAsia="仿宋" w:cs="仿宋"/>
            </w:rPr>
            <w:t>地名片区板块划分的基本思路</w:t>
          </w:r>
          <w:r>
            <w:tab/>
          </w:r>
          <w:r>
            <w:fldChar w:fldCharType="begin"/>
          </w:r>
          <w:r>
            <w:instrText xml:space="preserve"> PAGEREF _Toc5037 \h </w:instrText>
          </w:r>
          <w:r>
            <w:fldChar w:fldCharType="separate"/>
          </w:r>
          <w:r>
            <w:t>17</w:t>
          </w:r>
          <w:r>
            <w:fldChar w:fldCharType="end"/>
          </w:r>
          <w:r>
            <w:rPr>
              <w:rFonts w:hint="eastAsia"/>
              <w:lang w:val="en-US" w:eastAsia="zh-CN"/>
            </w:rPr>
            <w:fldChar w:fldCharType="end"/>
          </w:r>
        </w:p>
        <w:p w14:paraId="47C1BB97">
          <w:pPr>
            <w:pStyle w:val="17"/>
            <w:tabs>
              <w:tab w:val="right" w:leader="dot" w:pos="8306"/>
            </w:tabs>
          </w:pPr>
          <w:r>
            <w:rPr>
              <w:rFonts w:hint="eastAsia"/>
              <w:lang w:val="en-US" w:eastAsia="zh-CN"/>
            </w:rPr>
            <w:fldChar w:fldCharType="begin"/>
          </w:r>
          <w:r>
            <w:rPr>
              <w:rFonts w:hint="eastAsia"/>
              <w:lang w:val="en-US" w:eastAsia="zh-CN"/>
            </w:rPr>
            <w:instrText xml:space="preserve"> HYPERLINK \l _Toc21278 </w:instrText>
          </w:r>
          <w:r>
            <w:rPr>
              <w:rFonts w:hint="eastAsia"/>
              <w:lang w:val="en-US" w:eastAsia="zh-CN"/>
            </w:rPr>
            <w:fldChar w:fldCharType="separate"/>
          </w:r>
          <w:r>
            <w:rPr>
              <w:rFonts w:hint="eastAsia" w:ascii="楷体_GB2312" w:hAnsi="楷体_GB2312" w:eastAsia="楷体_GB2312" w:cs="楷体_GB2312"/>
            </w:rPr>
            <w:t xml:space="preserve">第二十六条 </w:t>
          </w:r>
          <w:r>
            <w:rPr>
              <w:rFonts w:hint="eastAsia" w:ascii="仿宋" w:hAnsi="仿宋" w:eastAsia="仿宋" w:cs="仿宋"/>
            </w:rPr>
            <w:t>地名片区布局结构及其划分范围</w:t>
          </w:r>
          <w:r>
            <w:tab/>
          </w:r>
          <w:r>
            <w:fldChar w:fldCharType="begin"/>
          </w:r>
          <w:r>
            <w:instrText xml:space="preserve"> PAGEREF _Toc21278 \h </w:instrText>
          </w:r>
          <w:r>
            <w:fldChar w:fldCharType="separate"/>
          </w:r>
          <w:r>
            <w:t>18</w:t>
          </w:r>
          <w:r>
            <w:fldChar w:fldCharType="end"/>
          </w:r>
          <w:r>
            <w:rPr>
              <w:rFonts w:hint="eastAsia"/>
              <w:lang w:val="en-US" w:eastAsia="zh-CN"/>
            </w:rPr>
            <w:fldChar w:fldCharType="end"/>
          </w:r>
        </w:p>
        <w:p w14:paraId="26DC6E77">
          <w:pPr>
            <w:pStyle w:val="17"/>
            <w:tabs>
              <w:tab w:val="right" w:leader="dot" w:pos="8306"/>
            </w:tabs>
          </w:pPr>
          <w:r>
            <w:rPr>
              <w:rFonts w:hint="eastAsia"/>
              <w:lang w:val="en-US" w:eastAsia="zh-CN"/>
            </w:rPr>
            <w:fldChar w:fldCharType="begin"/>
          </w:r>
          <w:r>
            <w:rPr>
              <w:rFonts w:hint="eastAsia"/>
              <w:lang w:val="en-US" w:eastAsia="zh-CN"/>
            </w:rPr>
            <w:instrText xml:space="preserve"> HYPERLINK \l _Toc22176 </w:instrText>
          </w:r>
          <w:r>
            <w:rPr>
              <w:rFonts w:hint="eastAsia"/>
              <w:lang w:val="en-US" w:eastAsia="zh-CN"/>
            </w:rPr>
            <w:fldChar w:fldCharType="separate"/>
          </w:r>
          <w:r>
            <w:rPr>
              <w:rFonts w:hint="eastAsia" w:ascii="楷体_GB2312" w:hAnsi="楷体_GB2312" w:eastAsia="楷体_GB2312" w:cs="楷体_GB2312"/>
            </w:rPr>
            <w:t xml:space="preserve">第二十七条 </w:t>
          </w:r>
          <w:r>
            <w:rPr>
              <w:rFonts w:hint="eastAsia"/>
            </w:rPr>
            <w:t>分析各镇的地名资源和地名文化特征</w:t>
          </w:r>
          <w:r>
            <w:tab/>
          </w:r>
          <w:r>
            <w:fldChar w:fldCharType="begin"/>
          </w:r>
          <w:r>
            <w:instrText xml:space="preserve"> PAGEREF _Toc22176 \h </w:instrText>
          </w:r>
          <w:r>
            <w:fldChar w:fldCharType="separate"/>
          </w:r>
          <w:r>
            <w:t>19</w:t>
          </w:r>
          <w:r>
            <w:fldChar w:fldCharType="end"/>
          </w:r>
          <w:r>
            <w:rPr>
              <w:rFonts w:hint="eastAsia"/>
              <w:lang w:val="en-US" w:eastAsia="zh-CN"/>
            </w:rPr>
            <w:fldChar w:fldCharType="end"/>
          </w:r>
        </w:p>
        <w:p w14:paraId="35FB67D8">
          <w:pPr>
            <w:pStyle w:val="12"/>
            <w:tabs>
              <w:tab w:val="right" w:leader="dot" w:pos="8306"/>
            </w:tabs>
          </w:pPr>
          <w:r>
            <w:rPr>
              <w:rFonts w:hint="eastAsia"/>
              <w:lang w:val="en-US" w:eastAsia="zh-CN"/>
            </w:rPr>
            <w:fldChar w:fldCharType="begin"/>
          </w:r>
          <w:r>
            <w:rPr>
              <w:rFonts w:hint="eastAsia"/>
              <w:lang w:val="en-US" w:eastAsia="zh-CN"/>
            </w:rPr>
            <w:instrText xml:space="preserve"> HYPERLINK \l _Toc836 </w:instrText>
          </w:r>
          <w:r>
            <w:rPr>
              <w:rFonts w:hint="eastAsia"/>
              <w:lang w:val="en-US" w:eastAsia="zh-CN"/>
            </w:rPr>
            <w:fldChar w:fldCharType="separate"/>
          </w:r>
          <w:r>
            <w:rPr>
              <w:rFonts w:hint="eastAsia"/>
            </w:rPr>
            <w:t>一、 中心城区</w:t>
          </w:r>
          <w:r>
            <w:tab/>
          </w:r>
          <w:r>
            <w:fldChar w:fldCharType="begin"/>
          </w:r>
          <w:r>
            <w:instrText xml:space="preserve"> PAGEREF _Toc836 \h </w:instrText>
          </w:r>
          <w:r>
            <w:fldChar w:fldCharType="separate"/>
          </w:r>
          <w:r>
            <w:t>19</w:t>
          </w:r>
          <w:r>
            <w:fldChar w:fldCharType="end"/>
          </w:r>
          <w:r>
            <w:rPr>
              <w:rFonts w:hint="eastAsia"/>
              <w:lang w:val="en-US" w:eastAsia="zh-CN"/>
            </w:rPr>
            <w:fldChar w:fldCharType="end"/>
          </w:r>
        </w:p>
        <w:p w14:paraId="7EBE94E7">
          <w:pPr>
            <w:pStyle w:val="12"/>
            <w:tabs>
              <w:tab w:val="right" w:leader="dot" w:pos="8306"/>
            </w:tabs>
          </w:pPr>
          <w:r>
            <w:rPr>
              <w:rFonts w:hint="eastAsia"/>
              <w:lang w:val="en-US" w:eastAsia="zh-CN"/>
            </w:rPr>
            <w:fldChar w:fldCharType="begin"/>
          </w:r>
          <w:r>
            <w:rPr>
              <w:rFonts w:hint="eastAsia"/>
              <w:lang w:val="en-US" w:eastAsia="zh-CN"/>
            </w:rPr>
            <w:instrText xml:space="preserve"> HYPERLINK \l _Toc8651 </w:instrText>
          </w:r>
          <w:r>
            <w:rPr>
              <w:rFonts w:hint="eastAsia"/>
              <w:lang w:val="en-US" w:eastAsia="zh-CN"/>
            </w:rPr>
            <w:fldChar w:fldCharType="separate"/>
          </w:r>
          <w:r>
            <w:rPr>
              <w:rFonts w:hint="eastAsia"/>
            </w:rPr>
            <w:t>二、 浅水镇</w:t>
          </w:r>
          <w:r>
            <w:tab/>
          </w:r>
          <w:r>
            <w:fldChar w:fldCharType="begin"/>
          </w:r>
          <w:r>
            <w:instrText xml:space="preserve"> PAGEREF _Toc8651 \h </w:instrText>
          </w:r>
          <w:r>
            <w:fldChar w:fldCharType="separate"/>
          </w:r>
          <w:r>
            <w:t>42</w:t>
          </w:r>
          <w:r>
            <w:fldChar w:fldCharType="end"/>
          </w:r>
          <w:r>
            <w:rPr>
              <w:rFonts w:hint="eastAsia"/>
              <w:lang w:val="en-US" w:eastAsia="zh-CN"/>
            </w:rPr>
            <w:fldChar w:fldCharType="end"/>
          </w:r>
        </w:p>
        <w:p w14:paraId="5D3B7442">
          <w:pPr>
            <w:pStyle w:val="12"/>
            <w:tabs>
              <w:tab w:val="right" w:leader="dot" w:pos="8306"/>
            </w:tabs>
          </w:pPr>
          <w:r>
            <w:rPr>
              <w:rFonts w:hint="eastAsia"/>
              <w:lang w:val="en-US" w:eastAsia="zh-CN"/>
            </w:rPr>
            <w:fldChar w:fldCharType="begin"/>
          </w:r>
          <w:r>
            <w:rPr>
              <w:rFonts w:hint="eastAsia"/>
              <w:lang w:val="en-US" w:eastAsia="zh-CN"/>
            </w:rPr>
            <w:instrText xml:space="preserve"> HYPERLINK \l _Toc15118 </w:instrText>
          </w:r>
          <w:r>
            <w:rPr>
              <w:rFonts w:hint="eastAsia"/>
              <w:lang w:val="en-US" w:eastAsia="zh-CN"/>
            </w:rPr>
            <w:fldChar w:fldCharType="separate"/>
          </w:r>
          <w:r>
            <w:rPr>
              <w:rFonts w:hint="eastAsia"/>
            </w:rPr>
            <w:t>三、 长岐镇</w:t>
          </w:r>
          <w:r>
            <w:tab/>
          </w:r>
          <w:r>
            <w:fldChar w:fldCharType="begin"/>
          </w:r>
          <w:r>
            <w:instrText xml:space="preserve"> PAGEREF _Toc15118 \h </w:instrText>
          </w:r>
          <w:r>
            <w:fldChar w:fldCharType="separate"/>
          </w:r>
          <w:r>
            <w:t>45</w:t>
          </w:r>
          <w:r>
            <w:fldChar w:fldCharType="end"/>
          </w:r>
          <w:r>
            <w:rPr>
              <w:rFonts w:hint="eastAsia"/>
              <w:lang w:val="en-US" w:eastAsia="zh-CN"/>
            </w:rPr>
            <w:fldChar w:fldCharType="end"/>
          </w:r>
        </w:p>
        <w:p w14:paraId="6222DA99">
          <w:pPr>
            <w:pStyle w:val="12"/>
            <w:tabs>
              <w:tab w:val="right" w:leader="dot" w:pos="8306"/>
            </w:tabs>
          </w:pPr>
          <w:r>
            <w:rPr>
              <w:rFonts w:hint="eastAsia"/>
              <w:lang w:val="en-US" w:eastAsia="zh-CN"/>
            </w:rPr>
            <w:fldChar w:fldCharType="begin"/>
          </w:r>
          <w:r>
            <w:rPr>
              <w:rFonts w:hint="eastAsia"/>
              <w:lang w:val="en-US" w:eastAsia="zh-CN"/>
            </w:rPr>
            <w:instrText xml:space="preserve"> HYPERLINK \l _Toc10797 </w:instrText>
          </w:r>
          <w:r>
            <w:rPr>
              <w:rFonts w:hint="eastAsia"/>
              <w:lang w:val="en-US" w:eastAsia="zh-CN"/>
            </w:rPr>
            <w:fldChar w:fldCharType="separate"/>
          </w:r>
          <w:r>
            <w:rPr>
              <w:rFonts w:hint="eastAsia"/>
            </w:rPr>
            <w:t>四、 覃巴镇</w:t>
          </w:r>
          <w:r>
            <w:tab/>
          </w:r>
          <w:r>
            <w:fldChar w:fldCharType="begin"/>
          </w:r>
          <w:r>
            <w:instrText xml:space="preserve"> PAGEREF _Toc10797 \h </w:instrText>
          </w:r>
          <w:r>
            <w:fldChar w:fldCharType="separate"/>
          </w:r>
          <w:r>
            <w:t>49</w:t>
          </w:r>
          <w:r>
            <w:fldChar w:fldCharType="end"/>
          </w:r>
          <w:r>
            <w:rPr>
              <w:rFonts w:hint="eastAsia"/>
              <w:lang w:val="en-US" w:eastAsia="zh-CN"/>
            </w:rPr>
            <w:fldChar w:fldCharType="end"/>
          </w:r>
        </w:p>
        <w:p w14:paraId="6D586EC6">
          <w:pPr>
            <w:pStyle w:val="12"/>
            <w:tabs>
              <w:tab w:val="right" w:leader="dot" w:pos="8306"/>
            </w:tabs>
          </w:pPr>
          <w:r>
            <w:rPr>
              <w:rFonts w:hint="eastAsia"/>
              <w:lang w:val="en-US" w:eastAsia="zh-CN"/>
            </w:rPr>
            <w:fldChar w:fldCharType="begin"/>
          </w:r>
          <w:r>
            <w:rPr>
              <w:rFonts w:hint="eastAsia"/>
              <w:lang w:val="en-US" w:eastAsia="zh-CN"/>
            </w:rPr>
            <w:instrText xml:space="preserve"> HYPERLINK \l _Toc8133 </w:instrText>
          </w:r>
          <w:r>
            <w:rPr>
              <w:rFonts w:hint="eastAsia"/>
              <w:lang w:val="en-US" w:eastAsia="zh-CN"/>
            </w:rPr>
            <w:fldChar w:fldCharType="separate"/>
          </w:r>
          <w:r>
            <w:rPr>
              <w:rFonts w:hint="eastAsia"/>
            </w:rPr>
            <w:t>五、 王村港镇</w:t>
          </w:r>
          <w:r>
            <w:tab/>
          </w:r>
          <w:r>
            <w:fldChar w:fldCharType="begin"/>
          </w:r>
          <w:r>
            <w:instrText xml:space="preserve"> PAGEREF _Toc8133 \h </w:instrText>
          </w:r>
          <w:r>
            <w:fldChar w:fldCharType="separate"/>
          </w:r>
          <w:r>
            <w:t>53</w:t>
          </w:r>
          <w:r>
            <w:fldChar w:fldCharType="end"/>
          </w:r>
          <w:r>
            <w:rPr>
              <w:rFonts w:hint="eastAsia"/>
              <w:lang w:val="en-US" w:eastAsia="zh-CN"/>
            </w:rPr>
            <w:fldChar w:fldCharType="end"/>
          </w:r>
        </w:p>
        <w:p w14:paraId="17D6AA2E">
          <w:pPr>
            <w:pStyle w:val="12"/>
            <w:tabs>
              <w:tab w:val="right" w:leader="dot" w:pos="8306"/>
            </w:tabs>
          </w:pPr>
          <w:r>
            <w:rPr>
              <w:rFonts w:hint="eastAsia"/>
              <w:lang w:val="en-US" w:eastAsia="zh-CN"/>
            </w:rPr>
            <w:fldChar w:fldCharType="begin"/>
          </w:r>
          <w:r>
            <w:rPr>
              <w:rFonts w:hint="eastAsia"/>
              <w:lang w:val="en-US" w:eastAsia="zh-CN"/>
            </w:rPr>
            <w:instrText xml:space="preserve"> HYPERLINK \l _Toc23312 </w:instrText>
          </w:r>
          <w:r>
            <w:rPr>
              <w:rFonts w:hint="eastAsia"/>
              <w:lang w:val="en-US" w:eastAsia="zh-CN"/>
            </w:rPr>
            <w:fldChar w:fldCharType="separate"/>
          </w:r>
          <w:r>
            <w:rPr>
              <w:rFonts w:hint="eastAsia"/>
            </w:rPr>
            <w:t>六、 振文镇</w:t>
          </w:r>
          <w:r>
            <w:tab/>
          </w:r>
          <w:r>
            <w:fldChar w:fldCharType="begin"/>
          </w:r>
          <w:r>
            <w:instrText xml:space="preserve"> PAGEREF _Toc23312 \h </w:instrText>
          </w:r>
          <w:r>
            <w:fldChar w:fldCharType="separate"/>
          </w:r>
          <w:r>
            <w:t>56</w:t>
          </w:r>
          <w:r>
            <w:fldChar w:fldCharType="end"/>
          </w:r>
          <w:r>
            <w:rPr>
              <w:rFonts w:hint="eastAsia"/>
              <w:lang w:val="en-US" w:eastAsia="zh-CN"/>
            </w:rPr>
            <w:fldChar w:fldCharType="end"/>
          </w:r>
        </w:p>
        <w:p w14:paraId="48F943CA">
          <w:pPr>
            <w:pStyle w:val="12"/>
            <w:tabs>
              <w:tab w:val="right" w:leader="dot" w:pos="8306"/>
            </w:tabs>
          </w:pPr>
          <w:r>
            <w:rPr>
              <w:rFonts w:hint="eastAsia"/>
              <w:lang w:val="en-US" w:eastAsia="zh-CN"/>
            </w:rPr>
            <w:fldChar w:fldCharType="begin"/>
          </w:r>
          <w:r>
            <w:rPr>
              <w:rFonts w:hint="eastAsia"/>
              <w:lang w:val="en-US" w:eastAsia="zh-CN"/>
            </w:rPr>
            <w:instrText xml:space="preserve"> HYPERLINK \l _Toc26152 </w:instrText>
          </w:r>
          <w:r>
            <w:rPr>
              <w:rFonts w:hint="eastAsia"/>
              <w:lang w:val="en-US" w:eastAsia="zh-CN"/>
            </w:rPr>
            <w:fldChar w:fldCharType="separate"/>
          </w:r>
          <w:r>
            <w:rPr>
              <w:rFonts w:hint="eastAsia"/>
            </w:rPr>
            <w:t>七、 樟铺镇</w:t>
          </w:r>
          <w:r>
            <w:tab/>
          </w:r>
          <w:r>
            <w:fldChar w:fldCharType="begin"/>
          </w:r>
          <w:r>
            <w:instrText xml:space="preserve"> PAGEREF _Toc26152 \h </w:instrText>
          </w:r>
          <w:r>
            <w:fldChar w:fldCharType="separate"/>
          </w:r>
          <w:r>
            <w:t>61</w:t>
          </w:r>
          <w:r>
            <w:fldChar w:fldCharType="end"/>
          </w:r>
          <w:r>
            <w:rPr>
              <w:rFonts w:hint="eastAsia"/>
              <w:lang w:val="en-US" w:eastAsia="zh-CN"/>
            </w:rPr>
            <w:fldChar w:fldCharType="end"/>
          </w:r>
        </w:p>
        <w:p w14:paraId="503D7693">
          <w:pPr>
            <w:pStyle w:val="12"/>
            <w:tabs>
              <w:tab w:val="right" w:leader="dot" w:pos="8306"/>
            </w:tabs>
          </w:pPr>
          <w:r>
            <w:rPr>
              <w:rFonts w:hint="eastAsia"/>
              <w:lang w:val="en-US" w:eastAsia="zh-CN"/>
            </w:rPr>
            <w:fldChar w:fldCharType="begin"/>
          </w:r>
          <w:r>
            <w:rPr>
              <w:rFonts w:hint="eastAsia"/>
              <w:lang w:val="en-US" w:eastAsia="zh-CN"/>
            </w:rPr>
            <w:instrText xml:space="preserve"> HYPERLINK \l _Toc6759 </w:instrText>
          </w:r>
          <w:r>
            <w:rPr>
              <w:rFonts w:hint="eastAsia"/>
              <w:lang w:val="en-US" w:eastAsia="zh-CN"/>
            </w:rPr>
            <w:fldChar w:fldCharType="separate"/>
          </w:r>
          <w:r>
            <w:rPr>
              <w:rFonts w:hint="eastAsia"/>
            </w:rPr>
            <w:t>八、 吴阳镇</w:t>
          </w:r>
          <w:r>
            <w:tab/>
          </w:r>
          <w:r>
            <w:fldChar w:fldCharType="begin"/>
          </w:r>
          <w:r>
            <w:instrText xml:space="preserve"> PAGEREF _Toc6759 \h </w:instrText>
          </w:r>
          <w:r>
            <w:fldChar w:fldCharType="separate"/>
          </w:r>
          <w:r>
            <w:t>64</w:t>
          </w:r>
          <w:r>
            <w:fldChar w:fldCharType="end"/>
          </w:r>
          <w:r>
            <w:rPr>
              <w:rFonts w:hint="eastAsia"/>
              <w:lang w:val="en-US" w:eastAsia="zh-CN"/>
            </w:rPr>
            <w:fldChar w:fldCharType="end"/>
          </w:r>
        </w:p>
        <w:p w14:paraId="26B627B5">
          <w:pPr>
            <w:pStyle w:val="12"/>
            <w:tabs>
              <w:tab w:val="right" w:leader="dot" w:pos="8306"/>
            </w:tabs>
          </w:pPr>
          <w:r>
            <w:rPr>
              <w:rFonts w:hint="eastAsia"/>
              <w:lang w:val="en-US" w:eastAsia="zh-CN"/>
            </w:rPr>
            <w:fldChar w:fldCharType="begin"/>
          </w:r>
          <w:r>
            <w:rPr>
              <w:rFonts w:hint="eastAsia"/>
              <w:lang w:val="en-US" w:eastAsia="zh-CN"/>
            </w:rPr>
            <w:instrText xml:space="preserve"> HYPERLINK \l _Toc6085 </w:instrText>
          </w:r>
          <w:r>
            <w:rPr>
              <w:rFonts w:hint="eastAsia"/>
              <w:lang w:val="en-US" w:eastAsia="zh-CN"/>
            </w:rPr>
            <w:fldChar w:fldCharType="separate"/>
          </w:r>
          <w:r>
            <w:rPr>
              <w:rFonts w:hint="eastAsia"/>
            </w:rPr>
            <w:t>九、 塘㙍镇</w:t>
          </w:r>
          <w:r>
            <w:tab/>
          </w:r>
          <w:r>
            <w:fldChar w:fldCharType="begin"/>
          </w:r>
          <w:r>
            <w:instrText xml:space="preserve"> PAGEREF _Toc6085 \h </w:instrText>
          </w:r>
          <w:r>
            <w:fldChar w:fldCharType="separate"/>
          </w:r>
          <w:r>
            <w:t>69</w:t>
          </w:r>
          <w:r>
            <w:fldChar w:fldCharType="end"/>
          </w:r>
          <w:r>
            <w:rPr>
              <w:rFonts w:hint="eastAsia"/>
              <w:lang w:val="en-US" w:eastAsia="zh-CN"/>
            </w:rPr>
            <w:fldChar w:fldCharType="end"/>
          </w:r>
        </w:p>
        <w:p w14:paraId="56F245E0">
          <w:pPr>
            <w:pStyle w:val="12"/>
            <w:tabs>
              <w:tab w:val="right" w:leader="dot" w:pos="8306"/>
            </w:tabs>
          </w:pPr>
          <w:r>
            <w:rPr>
              <w:rFonts w:hint="eastAsia"/>
              <w:lang w:val="en-US" w:eastAsia="zh-CN"/>
            </w:rPr>
            <w:fldChar w:fldCharType="begin"/>
          </w:r>
          <w:r>
            <w:rPr>
              <w:rFonts w:hint="eastAsia"/>
              <w:lang w:val="en-US" w:eastAsia="zh-CN"/>
            </w:rPr>
            <w:instrText xml:space="preserve"> HYPERLINK \l _Toc16713 </w:instrText>
          </w:r>
          <w:r>
            <w:rPr>
              <w:rFonts w:hint="eastAsia"/>
              <w:lang w:val="en-US" w:eastAsia="zh-CN"/>
            </w:rPr>
            <w:fldChar w:fldCharType="separate"/>
          </w:r>
          <w:r>
            <w:rPr>
              <w:rFonts w:hint="eastAsia"/>
            </w:rPr>
            <w:t>十、 黄坡镇</w:t>
          </w:r>
          <w:r>
            <w:tab/>
          </w:r>
          <w:r>
            <w:fldChar w:fldCharType="begin"/>
          </w:r>
          <w:r>
            <w:instrText xml:space="preserve"> PAGEREF _Toc16713 \h </w:instrText>
          </w:r>
          <w:r>
            <w:fldChar w:fldCharType="separate"/>
          </w:r>
          <w:r>
            <w:t>73</w:t>
          </w:r>
          <w:r>
            <w:fldChar w:fldCharType="end"/>
          </w:r>
          <w:r>
            <w:rPr>
              <w:rFonts w:hint="eastAsia"/>
              <w:lang w:val="en-US" w:eastAsia="zh-CN"/>
            </w:rPr>
            <w:fldChar w:fldCharType="end"/>
          </w:r>
        </w:p>
        <w:p w14:paraId="095450BA">
          <w:pPr>
            <w:pStyle w:val="12"/>
            <w:tabs>
              <w:tab w:val="right" w:leader="dot" w:pos="8306"/>
            </w:tabs>
          </w:pPr>
          <w:r>
            <w:rPr>
              <w:rFonts w:hint="eastAsia"/>
              <w:lang w:val="en-US" w:eastAsia="zh-CN"/>
            </w:rPr>
            <w:fldChar w:fldCharType="begin"/>
          </w:r>
          <w:r>
            <w:rPr>
              <w:rFonts w:hint="eastAsia"/>
              <w:lang w:val="en-US" w:eastAsia="zh-CN"/>
            </w:rPr>
            <w:instrText xml:space="preserve"> HYPERLINK \l _Toc20500 </w:instrText>
          </w:r>
          <w:r>
            <w:rPr>
              <w:rFonts w:hint="eastAsia"/>
              <w:lang w:val="en-US" w:eastAsia="zh-CN"/>
            </w:rPr>
            <w:fldChar w:fldCharType="separate"/>
          </w:r>
          <w:r>
            <w:rPr>
              <w:rFonts w:hint="eastAsia"/>
            </w:rPr>
            <w:t>十一、 兰石镇</w:t>
          </w:r>
          <w:r>
            <w:tab/>
          </w:r>
          <w:r>
            <w:fldChar w:fldCharType="begin"/>
          </w:r>
          <w:r>
            <w:instrText xml:space="preserve"> PAGEREF _Toc20500 \h </w:instrText>
          </w:r>
          <w:r>
            <w:fldChar w:fldCharType="separate"/>
          </w:r>
          <w:r>
            <w:t>76</w:t>
          </w:r>
          <w:r>
            <w:fldChar w:fldCharType="end"/>
          </w:r>
          <w:r>
            <w:rPr>
              <w:rFonts w:hint="eastAsia"/>
              <w:lang w:val="en-US" w:eastAsia="zh-CN"/>
            </w:rPr>
            <w:fldChar w:fldCharType="end"/>
          </w:r>
        </w:p>
        <w:p w14:paraId="455AD118">
          <w:pPr>
            <w:pStyle w:val="17"/>
            <w:tabs>
              <w:tab w:val="right" w:leader="dot" w:pos="8306"/>
            </w:tabs>
          </w:pPr>
          <w:r>
            <w:rPr>
              <w:rFonts w:hint="eastAsia"/>
              <w:lang w:val="en-US" w:eastAsia="zh-CN"/>
            </w:rPr>
            <w:fldChar w:fldCharType="begin"/>
          </w:r>
          <w:r>
            <w:rPr>
              <w:rFonts w:hint="eastAsia"/>
              <w:lang w:val="en-US" w:eastAsia="zh-CN"/>
            </w:rPr>
            <w:instrText xml:space="preserve"> HYPERLINK \l _Toc5973 </w:instrText>
          </w:r>
          <w:r>
            <w:rPr>
              <w:rFonts w:hint="eastAsia"/>
              <w:lang w:val="en-US" w:eastAsia="zh-CN"/>
            </w:rPr>
            <w:fldChar w:fldCharType="separate"/>
          </w:r>
          <w:r>
            <w:rPr>
              <w:rFonts w:hint="eastAsia" w:ascii="楷体_GB2312" w:hAnsi="楷体_GB2312" w:eastAsia="楷体_GB2312" w:cs="楷体_GB2312"/>
            </w:rPr>
            <w:t xml:space="preserve">第二十八条 </w:t>
          </w:r>
          <w:r>
            <w:rPr>
              <w:rFonts w:hint="eastAsia"/>
            </w:rPr>
            <w:t>各片区主题思路和采词特征</w:t>
          </w:r>
          <w:r>
            <w:tab/>
          </w:r>
          <w:r>
            <w:fldChar w:fldCharType="begin"/>
          </w:r>
          <w:r>
            <w:instrText xml:space="preserve"> PAGEREF _Toc5973 \h </w:instrText>
          </w:r>
          <w:r>
            <w:fldChar w:fldCharType="separate"/>
          </w:r>
          <w:r>
            <w:t>81</w:t>
          </w:r>
          <w:r>
            <w:fldChar w:fldCharType="end"/>
          </w:r>
          <w:r>
            <w:rPr>
              <w:rFonts w:hint="eastAsia"/>
              <w:lang w:val="en-US" w:eastAsia="zh-CN"/>
            </w:rPr>
            <w:fldChar w:fldCharType="end"/>
          </w:r>
        </w:p>
        <w:p w14:paraId="53FDF7AB">
          <w:pPr>
            <w:pStyle w:val="12"/>
            <w:tabs>
              <w:tab w:val="right" w:leader="dot" w:pos="8306"/>
            </w:tabs>
          </w:pPr>
          <w:r>
            <w:rPr>
              <w:rFonts w:hint="eastAsia"/>
              <w:lang w:val="en-US" w:eastAsia="zh-CN"/>
            </w:rPr>
            <w:fldChar w:fldCharType="begin"/>
          </w:r>
          <w:r>
            <w:rPr>
              <w:rFonts w:hint="eastAsia"/>
              <w:lang w:val="en-US" w:eastAsia="zh-CN"/>
            </w:rPr>
            <w:instrText xml:space="preserve"> HYPERLINK \l _Toc29587 </w:instrText>
          </w:r>
          <w:r>
            <w:rPr>
              <w:rFonts w:hint="eastAsia"/>
              <w:lang w:val="en-US" w:eastAsia="zh-CN"/>
            </w:rPr>
            <w:fldChar w:fldCharType="separate"/>
          </w:r>
          <w:r>
            <w:rPr>
              <w:rFonts w:hint="eastAsia"/>
            </w:rPr>
            <w:t>一、 中心城区</w:t>
          </w:r>
          <w:r>
            <w:tab/>
          </w:r>
          <w:r>
            <w:fldChar w:fldCharType="begin"/>
          </w:r>
          <w:r>
            <w:instrText xml:space="preserve"> PAGEREF _Toc29587 \h </w:instrText>
          </w:r>
          <w:r>
            <w:fldChar w:fldCharType="separate"/>
          </w:r>
          <w:r>
            <w:t>81</w:t>
          </w:r>
          <w:r>
            <w:fldChar w:fldCharType="end"/>
          </w:r>
          <w:r>
            <w:rPr>
              <w:rFonts w:hint="eastAsia"/>
              <w:lang w:val="en-US" w:eastAsia="zh-CN"/>
            </w:rPr>
            <w:fldChar w:fldCharType="end"/>
          </w:r>
        </w:p>
        <w:p w14:paraId="3F269B90">
          <w:pPr>
            <w:pStyle w:val="12"/>
            <w:tabs>
              <w:tab w:val="right" w:leader="dot" w:pos="8306"/>
            </w:tabs>
          </w:pPr>
          <w:r>
            <w:rPr>
              <w:rFonts w:hint="eastAsia"/>
              <w:lang w:val="en-US" w:eastAsia="zh-CN"/>
            </w:rPr>
            <w:fldChar w:fldCharType="begin"/>
          </w:r>
          <w:r>
            <w:rPr>
              <w:rFonts w:hint="eastAsia"/>
              <w:lang w:val="en-US" w:eastAsia="zh-CN"/>
            </w:rPr>
            <w:instrText xml:space="preserve"> HYPERLINK \l _Toc29064 </w:instrText>
          </w:r>
          <w:r>
            <w:rPr>
              <w:rFonts w:hint="eastAsia"/>
              <w:lang w:val="en-US" w:eastAsia="zh-CN"/>
            </w:rPr>
            <w:fldChar w:fldCharType="separate"/>
          </w:r>
          <w:r>
            <w:rPr>
              <w:rFonts w:hint="eastAsia"/>
            </w:rPr>
            <w:t>二、 浅水镇</w:t>
          </w:r>
          <w:r>
            <w:tab/>
          </w:r>
          <w:r>
            <w:fldChar w:fldCharType="begin"/>
          </w:r>
          <w:r>
            <w:instrText xml:space="preserve"> PAGEREF _Toc29064 \h </w:instrText>
          </w:r>
          <w:r>
            <w:fldChar w:fldCharType="separate"/>
          </w:r>
          <w:r>
            <w:t>90</w:t>
          </w:r>
          <w:r>
            <w:fldChar w:fldCharType="end"/>
          </w:r>
          <w:r>
            <w:rPr>
              <w:rFonts w:hint="eastAsia"/>
              <w:lang w:val="en-US" w:eastAsia="zh-CN"/>
            </w:rPr>
            <w:fldChar w:fldCharType="end"/>
          </w:r>
        </w:p>
        <w:p w14:paraId="266ECE47">
          <w:pPr>
            <w:pStyle w:val="12"/>
            <w:tabs>
              <w:tab w:val="right" w:leader="dot" w:pos="8306"/>
            </w:tabs>
          </w:pPr>
          <w:r>
            <w:rPr>
              <w:rFonts w:hint="eastAsia"/>
              <w:lang w:val="en-US" w:eastAsia="zh-CN"/>
            </w:rPr>
            <w:fldChar w:fldCharType="begin"/>
          </w:r>
          <w:r>
            <w:rPr>
              <w:rFonts w:hint="eastAsia"/>
              <w:lang w:val="en-US" w:eastAsia="zh-CN"/>
            </w:rPr>
            <w:instrText xml:space="preserve"> HYPERLINK \l _Toc528 </w:instrText>
          </w:r>
          <w:r>
            <w:rPr>
              <w:rFonts w:hint="eastAsia"/>
              <w:lang w:val="en-US" w:eastAsia="zh-CN"/>
            </w:rPr>
            <w:fldChar w:fldCharType="separate"/>
          </w:r>
          <w:r>
            <w:rPr>
              <w:rFonts w:hint="eastAsia"/>
            </w:rPr>
            <w:t>三、 长岐镇</w:t>
          </w:r>
          <w:r>
            <w:tab/>
          </w:r>
          <w:r>
            <w:fldChar w:fldCharType="begin"/>
          </w:r>
          <w:r>
            <w:instrText xml:space="preserve"> PAGEREF _Toc528 \h </w:instrText>
          </w:r>
          <w:r>
            <w:fldChar w:fldCharType="separate"/>
          </w:r>
          <w:r>
            <w:t>91</w:t>
          </w:r>
          <w:r>
            <w:fldChar w:fldCharType="end"/>
          </w:r>
          <w:r>
            <w:rPr>
              <w:rFonts w:hint="eastAsia"/>
              <w:lang w:val="en-US" w:eastAsia="zh-CN"/>
            </w:rPr>
            <w:fldChar w:fldCharType="end"/>
          </w:r>
        </w:p>
        <w:p w14:paraId="10B4DF69">
          <w:pPr>
            <w:pStyle w:val="12"/>
            <w:tabs>
              <w:tab w:val="right" w:leader="dot" w:pos="8306"/>
            </w:tabs>
          </w:pPr>
          <w:r>
            <w:rPr>
              <w:rFonts w:hint="eastAsia"/>
              <w:lang w:val="en-US" w:eastAsia="zh-CN"/>
            </w:rPr>
            <w:fldChar w:fldCharType="begin"/>
          </w:r>
          <w:r>
            <w:rPr>
              <w:rFonts w:hint="eastAsia"/>
              <w:lang w:val="en-US" w:eastAsia="zh-CN"/>
            </w:rPr>
            <w:instrText xml:space="preserve"> HYPERLINK \l _Toc10740 </w:instrText>
          </w:r>
          <w:r>
            <w:rPr>
              <w:rFonts w:hint="eastAsia"/>
              <w:lang w:val="en-US" w:eastAsia="zh-CN"/>
            </w:rPr>
            <w:fldChar w:fldCharType="separate"/>
          </w:r>
          <w:r>
            <w:rPr>
              <w:rFonts w:hint="eastAsia"/>
            </w:rPr>
            <w:t>四、 覃巴镇</w:t>
          </w:r>
          <w:r>
            <w:tab/>
          </w:r>
          <w:r>
            <w:fldChar w:fldCharType="begin"/>
          </w:r>
          <w:r>
            <w:instrText xml:space="preserve"> PAGEREF _Toc10740 \h </w:instrText>
          </w:r>
          <w:r>
            <w:fldChar w:fldCharType="separate"/>
          </w:r>
          <w:r>
            <w:t>92</w:t>
          </w:r>
          <w:r>
            <w:fldChar w:fldCharType="end"/>
          </w:r>
          <w:r>
            <w:rPr>
              <w:rFonts w:hint="eastAsia"/>
              <w:lang w:val="en-US" w:eastAsia="zh-CN"/>
            </w:rPr>
            <w:fldChar w:fldCharType="end"/>
          </w:r>
        </w:p>
        <w:p w14:paraId="42D53E18">
          <w:pPr>
            <w:pStyle w:val="12"/>
            <w:tabs>
              <w:tab w:val="right" w:leader="dot" w:pos="8306"/>
            </w:tabs>
          </w:pPr>
          <w:r>
            <w:rPr>
              <w:rFonts w:hint="eastAsia"/>
              <w:lang w:val="en-US" w:eastAsia="zh-CN"/>
            </w:rPr>
            <w:fldChar w:fldCharType="begin"/>
          </w:r>
          <w:r>
            <w:rPr>
              <w:rFonts w:hint="eastAsia"/>
              <w:lang w:val="en-US" w:eastAsia="zh-CN"/>
            </w:rPr>
            <w:instrText xml:space="preserve"> HYPERLINK \l _Toc31683 </w:instrText>
          </w:r>
          <w:r>
            <w:rPr>
              <w:rFonts w:hint="eastAsia"/>
              <w:lang w:val="en-US" w:eastAsia="zh-CN"/>
            </w:rPr>
            <w:fldChar w:fldCharType="separate"/>
          </w:r>
          <w:r>
            <w:rPr>
              <w:rFonts w:hint="eastAsia"/>
            </w:rPr>
            <w:t>五、 王村港镇</w:t>
          </w:r>
          <w:r>
            <w:tab/>
          </w:r>
          <w:r>
            <w:fldChar w:fldCharType="begin"/>
          </w:r>
          <w:r>
            <w:instrText xml:space="preserve"> PAGEREF _Toc31683 \h </w:instrText>
          </w:r>
          <w:r>
            <w:fldChar w:fldCharType="separate"/>
          </w:r>
          <w:r>
            <w:t>93</w:t>
          </w:r>
          <w:r>
            <w:fldChar w:fldCharType="end"/>
          </w:r>
          <w:r>
            <w:rPr>
              <w:rFonts w:hint="eastAsia"/>
              <w:lang w:val="en-US" w:eastAsia="zh-CN"/>
            </w:rPr>
            <w:fldChar w:fldCharType="end"/>
          </w:r>
        </w:p>
        <w:p w14:paraId="2EE64C9B">
          <w:pPr>
            <w:pStyle w:val="12"/>
            <w:tabs>
              <w:tab w:val="right" w:leader="dot" w:pos="8306"/>
            </w:tabs>
          </w:pPr>
          <w:r>
            <w:rPr>
              <w:rFonts w:hint="eastAsia"/>
              <w:lang w:val="en-US" w:eastAsia="zh-CN"/>
            </w:rPr>
            <w:fldChar w:fldCharType="begin"/>
          </w:r>
          <w:r>
            <w:rPr>
              <w:rFonts w:hint="eastAsia"/>
              <w:lang w:val="en-US" w:eastAsia="zh-CN"/>
            </w:rPr>
            <w:instrText xml:space="preserve"> HYPERLINK \l _Toc26648 </w:instrText>
          </w:r>
          <w:r>
            <w:rPr>
              <w:rFonts w:hint="eastAsia"/>
              <w:lang w:val="en-US" w:eastAsia="zh-CN"/>
            </w:rPr>
            <w:fldChar w:fldCharType="separate"/>
          </w:r>
          <w:r>
            <w:rPr>
              <w:rFonts w:hint="eastAsia"/>
            </w:rPr>
            <w:t>六、 振文镇</w:t>
          </w:r>
          <w:r>
            <w:tab/>
          </w:r>
          <w:r>
            <w:fldChar w:fldCharType="begin"/>
          </w:r>
          <w:r>
            <w:instrText xml:space="preserve"> PAGEREF _Toc26648 \h </w:instrText>
          </w:r>
          <w:r>
            <w:fldChar w:fldCharType="separate"/>
          </w:r>
          <w:r>
            <w:t>94</w:t>
          </w:r>
          <w:r>
            <w:fldChar w:fldCharType="end"/>
          </w:r>
          <w:r>
            <w:rPr>
              <w:rFonts w:hint="eastAsia"/>
              <w:lang w:val="en-US" w:eastAsia="zh-CN"/>
            </w:rPr>
            <w:fldChar w:fldCharType="end"/>
          </w:r>
        </w:p>
        <w:p w14:paraId="635BCF3B">
          <w:pPr>
            <w:pStyle w:val="12"/>
            <w:tabs>
              <w:tab w:val="right" w:leader="dot" w:pos="8306"/>
            </w:tabs>
          </w:pPr>
          <w:r>
            <w:rPr>
              <w:rFonts w:hint="eastAsia"/>
              <w:lang w:val="en-US" w:eastAsia="zh-CN"/>
            </w:rPr>
            <w:fldChar w:fldCharType="begin"/>
          </w:r>
          <w:r>
            <w:rPr>
              <w:rFonts w:hint="eastAsia"/>
              <w:lang w:val="en-US" w:eastAsia="zh-CN"/>
            </w:rPr>
            <w:instrText xml:space="preserve"> HYPERLINK \l _Toc831 </w:instrText>
          </w:r>
          <w:r>
            <w:rPr>
              <w:rFonts w:hint="eastAsia"/>
              <w:lang w:val="en-US" w:eastAsia="zh-CN"/>
            </w:rPr>
            <w:fldChar w:fldCharType="separate"/>
          </w:r>
          <w:r>
            <w:rPr>
              <w:rFonts w:hint="eastAsia"/>
            </w:rPr>
            <w:t>七、 樟铺镇</w:t>
          </w:r>
          <w:r>
            <w:tab/>
          </w:r>
          <w:r>
            <w:fldChar w:fldCharType="begin"/>
          </w:r>
          <w:r>
            <w:instrText xml:space="preserve"> PAGEREF _Toc831 \h </w:instrText>
          </w:r>
          <w:r>
            <w:fldChar w:fldCharType="separate"/>
          </w:r>
          <w:r>
            <w:t>95</w:t>
          </w:r>
          <w:r>
            <w:fldChar w:fldCharType="end"/>
          </w:r>
          <w:r>
            <w:rPr>
              <w:rFonts w:hint="eastAsia"/>
              <w:lang w:val="en-US" w:eastAsia="zh-CN"/>
            </w:rPr>
            <w:fldChar w:fldCharType="end"/>
          </w:r>
        </w:p>
        <w:p w14:paraId="62AF59C6">
          <w:pPr>
            <w:pStyle w:val="12"/>
            <w:tabs>
              <w:tab w:val="right" w:leader="dot" w:pos="8306"/>
            </w:tabs>
          </w:pPr>
          <w:r>
            <w:rPr>
              <w:rFonts w:hint="eastAsia"/>
              <w:lang w:val="en-US" w:eastAsia="zh-CN"/>
            </w:rPr>
            <w:fldChar w:fldCharType="begin"/>
          </w:r>
          <w:r>
            <w:rPr>
              <w:rFonts w:hint="eastAsia"/>
              <w:lang w:val="en-US" w:eastAsia="zh-CN"/>
            </w:rPr>
            <w:instrText xml:space="preserve"> HYPERLINK \l _Toc16642 </w:instrText>
          </w:r>
          <w:r>
            <w:rPr>
              <w:rFonts w:hint="eastAsia"/>
              <w:lang w:val="en-US" w:eastAsia="zh-CN"/>
            </w:rPr>
            <w:fldChar w:fldCharType="separate"/>
          </w:r>
          <w:r>
            <w:rPr>
              <w:rFonts w:hint="eastAsia"/>
            </w:rPr>
            <w:t>八、 吴阳镇</w:t>
          </w:r>
          <w:r>
            <w:tab/>
          </w:r>
          <w:r>
            <w:fldChar w:fldCharType="begin"/>
          </w:r>
          <w:r>
            <w:instrText xml:space="preserve"> PAGEREF _Toc16642 \h </w:instrText>
          </w:r>
          <w:r>
            <w:fldChar w:fldCharType="separate"/>
          </w:r>
          <w:r>
            <w:t>97</w:t>
          </w:r>
          <w:r>
            <w:fldChar w:fldCharType="end"/>
          </w:r>
          <w:r>
            <w:rPr>
              <w:rFonts w:hint="eastAsia"/>
              <w:lang w:val="en-US" w:eastAsia="zh-CN"/>
            </w:rPr>
            <w:fldChar w:fldCharType="end"/>
          </w:r>
        </w:p>
        <w:p w14:paraId="2B2C3B59">
          <w:pPr>
            <w:pStyle w:val="12"/>
            <w:tabs>
              <w:tab w:val="right" w:leader="dot" w:pos="8306"/>
            </w:tabs>
          </w:pPr>
          <w:r>
            <w:rPr>
              <w:rFonts w:hint="eastAsia"/>
              <w:lang w:val="en-US" w:eastAsia="zh-CN"/>
            </w:rPr>
            <w:fldChar w:fldCharType="begin"/>
          </w:r>
          <w:r>
            <w:rPr>
              <w:rFonts w:hint="eastAsia"/>
              <w:lang w:val="en-US" w:eastAsia="zh-CN"/>
            </w:rPr>
            <w:instrText xml:space="preserve"> HYPERLINK \l _Toc2820 </w:instrText>
          </w:r>
          <w:r>
            <w:rPr>
              <w:rFonts w:hint="eastAsia"/>
              <w:lang w:val="en-US" w:eastAsia="zh-CN"/>
            </w:rPr>
            <w:fldChar w:fldCharType="separate"/>
          </w:r>
          <w:r>
            <w:rPr>
              <w:rFonts w:hint="eastAsia"/>
            </w:rPr>
            <w:t>九、 塘㙍镇</w:t>
          </w:r>
          <w:r>
            <w:tab/>
          </w:r>
          <w:r>
            <w:fldChar w:fldCharType="begin"/>
          </w:r>
          <w:r>
            <w:instrText xml:space="preserve"> PAGEREF _Toc2820 \h </w:instrText>
          </w:r>
          <w:r>
            <w:fldChar w:fldCharType="separate"/>
          </w:r>
          <w:r>
            <w:t>98</w:t>
          </w:r>
          <w:r>
            <w:fldChar w:fldCharType="end"/>
          </w:r>
          <w:r>
            <w:rPr>
              <w:rFonts w:hint="eastAsia"/>
              <w:lang w:val="en-US" w:eastAsia="zh-CN"/>
            </w:rPr>
            <w:fldChar w:fldCharType="end"/>
          </w:r>
        </w:p>
        <w:p w14:paraId="1BD62BE4">
          <w:pPr>
            <w:pStyle w:val="12"/>
            <w:tabs>
              <w:tab w:val="right" w:leader="dot" w:pos="8306"/>
            </w:tabs>
          </w:pPr>
          <w:r>
            <w:rPr>
              <w:rFonts w:hint="eastAsia"/>
              <w:lang w:val="en-US" w:eastAsia="zh-CN"/>
            </w:rPr>
            <w:fldChar w:fldCharType="begin"/>
          </w:r>
          <w:r>
            <w:rPr>
              <w:rFonts w:hint="eastAsia"/>
              <w:lang w:val="en-US" w:eastAsia="zh-CN"/>
            </w:rPr>
            <w:instrText xml:space="preserve"> HYPERLINK \l _Toc20560 </w:instrText>
          </w:r>
          <w:r>
            <w:rPr>
              <w:rFonts w:hint="eastAsia"/>
              <w:lang w:val="en-US" w:eastAsia="zh-CN"/>
            </w:rPr>
            <w:fldChar w:fldCharType="separate"/>
          </w:r>
          <w:r>
            <w:rPr>
              <w:rFonts w:hint="eastAsia"/>
            </w:rPr>
            <w:t>十、 黄坡镇</w:t>
          </w:r>
          <w:r>
            <w:tab/>
          </w:r>
          <w:r>
            <w:fldChar w:fldCharType="begin"/>
          </w:r>
          <w:r>
            <w:instrText xml:space="preserve"> PAGEREF _Toc20560 \h </w:instrText>
          </w:r>
          <w:r>
            <w:fldChar w:fldCharType="separate"/>
          </w:r>
          <w:r>
            <w:t>99</w:t>
          </w:r>
          <w:r>
            <w:fldChar w:fldCharType="end"/>
          </w:r>
          <w:r>
            <w:rPr>
              <w:rFonts w:hint="eastAsia"/>
              <w:lang w:val="en-US" w:eastAsia="zh-CN"/>
            </w:rPr>
            <w:fldChar w:fldCharType="end"/>
          </w:r>
        </w:p>
        <w:p w14:paraId="590A0320">
          <w:pPr>
            <w:pStyle w:val="12"/>
            <w:tabs>
              <w:tab w:val="right" w:leader="dot" w:pos="8306"/>
            </w:tabs>
          </w:pPr>
          <w:r>
            <w:rPr>
              <w:rFonts w:hint="eastAsia"/>
              <w:lang w:val="en-US" w:eastAsia="zh-CN"/>
            </w:rPr>
            <w:fldChar w:fldCharType="begin"/>
          </w:r>
          <w:r>
            <w:rPr>
              <w:rFonts w:hint="eastAsia"/>
              <w:lang w:val="en-US" w:eastAsia="zh-CN"/>
            </w:rPr>
            <w:instrText xml:space="preserve"> HYPERLINK \l _Toc20195 </w:instrText>
          </w:r>
          <w:r>
            <w:rPr>
              <w:rFonts w:hint="eastAsia"/>
              <w:lang w:val="en-US" w:eastAsia="zh-CN"/>
            </w:rPr>
            <w:fldChar w:fldCharType="separate"/>
          </w:r>
          <w:r>
            <w:rPr>
              <w:rFonts w:hint="eastAsia"/>
            </w:rPr>
            <w:t>十一、 兰石镇</w:t>
          </w:r>
          <w:r>
            <w:tab/>
          </w:r>
          <w:r>
            <w:fldChar w:fldCharType="begin"/>
          </w:r>
          <w:r>
            <w:instrText xml:space="preserve"> PAGEREF _Toc20195 \h </w:instrText>
          </w:r>
          <w:r>
            <w:fldChar w:fldCharType="separate"/>
          </w:r>
          <w:r>
            <w:t>100</w:t>
          </w:r>
          <w:r>
            <w:fldChar w:fldCharType="end"/>
          </w:r>
          <w:r>
            <w:rPr>
              <w:rFonts w:hint="eastAsia"/>
              <w:lang w:val="en-US" w:eastAsia="zh-CN"/>
            </w:rPr>
            <w:fldChar w:fldCharType="end"/>
          </w:r>
        </w:p>
        <w:p w14:paraId="4D6A93CC">
          <w:pPr>
            <w:pStyle w:val="17"/>
            <w:tabs>
              <w:tab w:val="right" w:leader="dot" w:pos="8306"/>
            </w:tabs>
          </w:pPr>
          <w:r>
            <w:rPr>
              <w:rFonts w:hint="eastAsia"/>
              <w:lang w:val="en-US" w:eastAsia="zh-CN"/>
            </w:rPr>
            <w:fldChar w:fldCharType="begin"/>
          </w:r>
          <w:r>
            <w:rPr>
              <w:rFonts w:hint="eastAsia"/>
              <w:lang w:val="en-US" w:eastAsia="zh-CN"/>
            </w:rPr>
            <w:instrText xml:space="preserve"> HYPERLINK \l _Toc32375 </w:instrText>
          </w:r>
          <w:r>
            <w:rPr>
              <w:rFonts w:hint="eastAsia"/>
              <w:lang w:val="en-US" w:eastAsia="zh-CN"/>
            </w:rPr>
            <w:fldChar w:fldCharType="separate"/>
          </w:r>
          <w:r>
            <w:rPr>
              <w:rFonts w:hint="eastAsia" w:ascii="楷体_GB2312" w:hAnsi="楷体_GB2312" w:eastAsia="楷体_GB2312" w:cs="楷体_GB2312"/>
            </w:rPr>
            <w:t xml:space="preserve">第二十九条 </w:t>
          </w:r>
          <w:r>
            <w:rPr>
              <w:rFonts w:hint="eastAsia"/>
              <w:highlight w:val="none"/>
            </w:rPr>
            <w:t>确立片区地名方案和相应地名采词导引</w:t>
          </w:r>
          <w:r>
            <w:tab/>
          </w:r>
          <w:r>
            <w:fldChar w:fldCharType="begin"/>
          </w:r>
          <w:r>
            <w:instrText xml:space="preserve"> PAGEREF _Toc32375 \h </w:instrText>
          </w:r>
          <w:r>
            <w:fldChar w:fldCharType="separate"/>
          </w:r>
          <w:r>
            <w:t>101</w:t>
          </w:r>
          <w:r>
            <w:fldChar w:fldCharType="end"/>
          </w:r>
          <w:r>
            <w:rPr>
              <w:rFonts w:hint="eastAsia"/>
              <w:lang w:val="en-US" w:eastAsia="zh-CN"/>
            </w:rPr>
            <w:fldChar w:fldCharType="end"/>
          </w:r>
        </w:p>
        <w:p w14:paraId="3123B3EF">
          <w:pPr>
            <w:pStyle w:val="12"/>
            <w:tabs>
              <w:tab w:val="right" w:leader="dot" w:pos="8306"/>
            </w:tabs>
          </w:pPr>
          <w:r>
            <w:rPr>
              <w:rFonts w:hint="eastAsia"/>
              <w:lang w:val="en-US" w:eastAsia="zh-CN"/>
            </w:rPr>
            <w:fldChar w:fldCharType="begin"/>
          </w:r>
          <w:r>
            <w:rPr>
              <w:rFonts w:hint="eastAsia"/>
              <w:lang w:val="en-US" w:eastAsia="zh-CN"/>
            </w:rPr>
            <w:instrText xml:space="preserve"> HYPERLINK \l _Toc27074 </w:instrText>
          </w:r>
          <w:r>
            <w:rPr>
              <w:rFonts w:hint="eastAsia"/>
              <w:lang w:val="en-US" w:eastAsia="zh-CN"/>
            </w:rPr>
            <w:fldChar w:fldCharType="separate"/>
          </w:r>
          <w:r>
            <w:rPr>
              <w:rFonts w:hint="eastAsia"/>
            </w:rPr>
            <w:t>一、 地名方案</w:t>
          </w:r>
          <w:r>
            <w:tab/>
          </w:r>
          <w:r>
            <w:fldChar w:fldCharType="begin"/>
          </w:r>
          <w:r>
            <w:instrText xml:space="preserve"> PAGEREF _Toc27074 \h </w:instrText>
          </w:r>
          <w:r>
            <w:fldChar w:fldCharType="separate"/>
          </w:r>
          <w:r>
            <w:t>101</w:t>
          </w:r>
          <w:r>
            <w:fldChar w:fldCharType="end"/>
          </w:r>
          <w:r>
            <w:rPr>
              <w:rFonts w:hint="eastAsia"/>
              <w:lang w:val="en-US" w:eastAsia="zh-CN"/>
            </w:rPr>
            <w:fldChar w:fldCharType="end"/>
          </w:r>
        </w:p>
        <w:p w14:paraId="76D6C0D4">
          <w:pPr>
            <w:pStyle w:val="12"/>
            <w:tabs>
              <w:tab w:val="right" w:leader="dot" w:pos="8306"/>
            </w:tabs>
          </w:pPr>
          <w:r>
            <w:rPr>
              <w:rFonts w:hint="eastAsia"/>
              <w:lang w:val="en-US" w:eastAsia="zh-CN"/>
            </w:rPr>
            <w:fldChar w:fldCharType="begin"/>
          </w:r>
          <w:r>
            <w:rPr>
              <w:rFonts w:hint="eastAsia"/>
              <w:lang w:val="en-US" w:eastAsia="zh-CN"/>
            </w:rPr>
            <w:instrText xml:space="preserve"> HYPERLINK \l _Toc1536 </w:instrText>
          </w:r>
          <w:r>
            <w:rPr>
              <w:rFonts w:hint="eastAsia"/>
              <w:lang w:val="en-US" w:eastAsia="zh-CN"/>
            </w:rPr>
            <w:fldChar w:fldCharType="separate"/>
          </w:r>
          <w:r>
            <w:rPr>
              <w:rFonts w:hint="eastAsia"/>
            </w:rPr>
            <w:t xml:space="preserve">二、 </w:t>
          </w:r>
          <w:r>
            <w:rPr>
              <w:rFonts w:hint="eastAsia"/>
              <w:highlight w:val="none"/>
            </w:rPr>
            <w:t>各区镇采词指引</w:t>
          </w:r>
          <w:r>
            <w:tab/>
          </w:r>
          <w:r>
            <w:fldChar w:fldCharType="begin"/>
          </w:r>
          <w:r>
            <w:instrText xml:space="preserve"> PAGEREF _Toc1536 \h </w:instrText>
          </w:r>
          <w:r>
            <w:fldChar w:fldCharType="separate"/>
          </w:r>
          <w:r>
            <w:t>102</w:t>
          </w:r>
          <w:r>
            <w:fldChar w:fldCharType="end"/>
          </w:r>
          <w:r>
            <w:rPr>
              <w:rFonts w:hint="eastAsia"/>
              <w:lang w:val="en-US" w:eastAsia="zh-CN"/>
            </w:rPr>
            <w:fldChar w:fldCharType="end"/>
          </w:r>
        </w:p>
        <w:p w14:paraId="73A771DE">
          <w:pPr>
            <w:pStyle w:val="16"/>
            <w:tabs>
              <w:tab w:val="right" w:leader="dot" w:pos="8306"/>
            </w:tabs>
          </w:pPr>
          <w:r>
            <w:rPr>
              <w:rFonts w:hint="eastAsia"/>
              <w:lang w:val="en-US" w:eastAsia="zh-CN"/>
            </w:rPr>
            <w:fldChar w:fldCharType="begin"/>
          </w:r>
          <w:r>
            <w:rPr>
              <w:rFonts w:hint="eastAsia"/>
              <w:lang w:val="en-US" w:eastAsia="zh-CN"/>
            </w:rPr>
            <w:instrText xml:space="preserve"> HYPERLINK \l _Toc29270 </w:instrText>
          </w:r>
          <w:r>
            <w:rPr>
              <w:rFonts w:hint="eastAsia"/>
              <w:lang w:val="en-US" w:eastAsia="zh-CN"/>
            </w:rPr>
            <w:fldChar w:fldCharType="separate"/>
          </w:r>
          <w:r>
            <w:rPr>
              <w:rFonts w:hint="eastAsia"/>
            </w:rPr>
            <w:t xml:space="preserve">第六章 </w:t>
          </w:r>
          <w:r>
            <w:t>地名</w:t>
          </w:r>
          <w:r>
            <w:rPr>
              <w:rFonts w:hint="eastAsia"/>
            </w:rPr>
            <w:t>命名方案</w:t>
          </w:r>
          <w:r>
            <w:tab/>
          </w:r>
          <w:r>
            <w:fldChar w:fldCharType="begin"/>
          </w:r>
          <w:r>
            <w:instrText xml:space="preserve"> PAGEREF _Toc29270 \h </w:instrText>
          </w:r>
          <w:r>
            <w:fldChar w:fldCharType="separate"/>
          </w:r>
          <w:r>
            <w:t>107</w:t>
          </w:r>
          <w:r>
            <w:fldChar w:fldCharType="end"/>
          </w:r>
          <w:r>
            <w:rPr>
              <w:rFonts w:hint="eastAsia"/>
              <w:lang w:val="en-US" w:eastAsia="zh-CN"/>
            </w:rPr>
            <w:fldChar w:fldCharType="end"/>
          </w:r>
        </w:p>
        <w:p w14:paraId="2E90F8AA">
          <w:pPr>
            <w:pStyle w:val="17"/>
            <w:tabs>
              <w:tab w:val="right" w:leader="dot" w:pos="8306"/>
            </w:tabs>
          </w:pPr>
          <w:r>
            <w:rPr>
              <w:rFonts w:hint="eastAsia"/>
              <w:lang w:val="en-US" w:eastAsia="zh-CN"/>
            </w:rPr>
            <w:fldChar w:fldCharType="begin"/>
          </w:r>
          <w:r>
            <w:rPr>
              <w:rFonts w:hint="eastAsia"/>
              <w:lang w:val="en-US" w:eastAsia="zh-CN"/>
            </w:rPr>
            <w:instrText xml:space="preserve"> HYPERLINK \l _Toc6100 </w:instrText>
          </w:r>
          <w:r>
            <w:rPr>
              <w:rFonts w:hint="eastAsia"/>
              <w:lang w:val="en-US" w:eastAsia="zh-CN"/>
            </w:rPr>
            <w:fldChar w:fldCharType="separate"/>
          </w:r>
          <w:r>
            <w:rPr>
              <w:rFonts w:hint="eastAsia" w:ascii="楷体_GB2312" w:hAnsi="楷体_GB2312" w:eastAsia="楷体_GB2312" w:cs="楷体_GB2312"/>
            </w:rPr>
            <w:t xml:space="preserve">第三十条 </w:t>
          </w:r>
          <w:r>
            <w:rPr>
              <w:rFonts w:hint="eastAsia"/>
            </w:rPr>
            <w:t>分析地名现状和规划建设情况</w:t>
          </w:r>
          <w:r>
            <w:tab/>
          </w:r>
          <w:r>
            <w:fldChar w:fldCharType="begin"/>
          </w:r>
          <w:r>
            <w:instrText xml:space="preserve"> PAGEREF _Toc6100 \h </w:instrText>
          </w:r>
          <w:r>
            <w:fldChar w:fldCharType="separate"/>
          </w:r>
          <w:r>
            <w:t>107</w:t>
          </w:r>
          <w:r>
            <w:fldChar w:fldCharType="end"/>
          </w:r>
          <w:r>
            <w:rPr>
              <w:rFonts w:hint="eastAsia"/>
              <w:lang w:val="en-US" w:eastAsia="zh-CN"/>
            </w:rPr>
            <w:fldChar w:fldCharType="end"/>
          </w:r>
        </w:p>
        <w:p w14:paraId="3B1B4985">
          <w:pPr>
            <w:pStyle w:val="17"/>
            <w:tabs>
              <w:tab w:val="right" w:leader="dot" w:pos="8306"/>
            </w:tabs>
          </w:pPr>
          <w:r>
            <w:rPr>
              <w:rFonts w:hint="eastAsia"/>
              <w:lang w:val="en-US" w:eastAsia="zh-CN"/>
            </w:rPr>
            <w:fldChar w:fldCharType="begin"/>
          </w:r>
          <w:r>
            <w:rPr>
              <w:rFonts w:hint="eastAsia"/>
              <w:lang w:val="en-US" w:eastAsia="zh-CN"/>
            </w:rPr>
            <w:instrText xml:space="preserve"> HYPERLINK \l _Toc7879 </w:instrText>
          </w:r>
          <w:r>
            <w:rPr>
              <w:rFonts w:hint="eastAsia"/>
              <w:lang w:val="en-US" w:eastAsia="zh-CN"/>
            </w:rPr>
            <w:fldChar w:fldCharType="separate"/>
          </w:r>
          <w:r>
            <w:rPr>
              <w:rFonts w:hint="eastAsia" w:ascii="楷体_GB2312" w:hAnsi="楷体_GB2312" w:eastAsia="楷体_GB2312" w:cs="楷体_GB2312"/>
            </w:rPr>
            <w:t xml:space="preserve">第三十一条 </w:t>
          </w:r>
          <w:r>
            <w:rPr>
              <w:rFonts w:hint="eastAsia"/>
            </w:rPr>
            <w:t>地名方案的编制原则</w:t>
          </w:r>
          <w:r>
            <w:tab/>
          </w:r>
          <w:r>
            <w:fldChar w:fldCharType="begin"/>
          </w:r>
          <w:r>
            <w:instrText xml:space="preserve"> PAGEREF _Toc7879 \h </w:instrText>
          </w:r>
          <w:r>
            <w:fldChar w:fldCharType="separate"/>
          </w:r>
          <w:r>
            <w:t>108</w:t>
          </w:r>
          <w:r>
            <w:fldChar w:fldCharType="end"/>
          </w:r>
          <w:r>
            <w:rPr>
              <w:rFonts w:hint="eastAsia"/>
              <w:lang w:val="en-US" w:eastAsia="zh-CN"/>
            </w:rPr>
            <w:fldChar w:fldCharType="end"/>
          </w:r>
        </w:p>
        <w:p w14:paraId="1283C0EB">
          <w:pPr>
            <w:pStyle w:val="17"/>
            <w:tabs>
              <w:tab w:val="right" w:leader="dot" w:pos="8306"/>
            </w:tabs>
          </w:pPr>
          <w:r>
            <w:rPr>
              <w:rFonts w:hint="eastAsia"/>
              <w:lang w:val="en-US" w:eastAsia="zh-CN"/>
            </w:rPr>
            <w:fldChar w:fldCharType="begin"/>
          </w:r>
          <w:r>
            <w:rPr>
              <w:rFonts w:hint="eastAsia"/>
              <w:lang w:val="en-US" w:eastAsia="zh-CN"/>
            </w:rPr>
            <w:instrText xml:space="preserve"> HYPERLINK \l _Toc16087 </w:instrText>
          </w:r>
          <w:r>
            <w:rPr>
              <w:rFonts w:hint="eastAsia"/>
              <w:lang w:val="en-US" w:eastAsia="zh-CN"/>
            </w:rPr>
            <w:fldChar w:fldCharType="separate"/>
          </w:r>
          <w:r>
            <w:rPr>
              <w:rFonts w:hint="eastAsia" w:ascii="楷体_GB2312" w:hAnsi="楷体_GB2312" w:eastAsia="楷体_GB2312" w:cs="楷体_GB2312"/>
            </w:rPr>
            <w:t xml:space="preserve">第三十二条 </w:t>
          </w:r>
          <w:r>
            <w:rPr>
              <w:rFonts w:hint="eastAsia"/>
            </w:rPr>
            <w:t>明确各类地名的命名思路和采词特征</w:t>
          </w:r>
          <w:r>
            <w:tab/>
          </w:r>
          <w:r>
            <w:fldChar w:fldCharType="begin"/>
          </w:r>
          <w:r>
            <w:instrText xml:space="preserve"> PAGEREF _Toc16087 \h </w:instrText>
          </w:r>
          <w:r>
            <w:fldChar w:fldCharType="separate"/>
          </w:r>
          <w:r>
            <w:t>108</w:t>
          </w:r>
          <w:r>
            <w:fldChar w:fldCharType="end"/>
          </w:r>
          <w:r>
            <w:rPr>
              <w:rFonts w:hint="eastAsia"/>
              <w:lang w:val="en-US" w:eastAsia="zh-CN"/>
            </w:rPr>
            <w:fldChar w:fldCharType="end"/>
          </w:r>
        </w:p>
        <w:p w14:paraId="1DE934E0">
          <w:pPr>
            <w:pStyle w:val="17"/>
            <w:tabs>
              <w:tab w:val="right" w:leader="dot" w:pos="8306"/>
            </w:tabs>
          </w:pPr>
          <w:r>
            <w:rPr>
              <w:rFonts w:hint="eastAsia"/>
              <w:lang w:val="en-US" w:eastAsia="zh-CN"/>
            </w:rPr>
            <w:fldChar w:fldCharType="begin"/>
          </w:r>
          <w:r>
            <w:rPr>
              <w:rFonts w:hint="eastAsia"/>
              <w:lang w:val="en-US" w:eastAsia="zh-CN"/>
            </w:rPr>
            <w:instrText xml:space="preserve"> HYPERLINK \l _Toc11869 </w:instrText>
          </w:r>
          <w:r>
            <w:rPr>
              <w:rFonts w:hint="eastAsia"/>
              <w:lang w:val="en-US" w:eastAsia="zh-CN"/>
            </w:rPr>
            <w:fldChar w:fldCharType="separate"/>
          </w:r>
          <w:r>
            <w:rPr>
              <w:rFonts w:hint="eastAsia" w:ascii="楷体_GB2312" w:hAnsi="楷体_GB2312" w:eastAsia="楷体_GB2312" w:cs="楷体_GB2312"/>
            </w:rPr>
            <w:t xml:space="preserve">第三十三条 </w:t>
          </w:r>
          <w:r>
            <w:rPr>
              <w:rFonts w:hint="eastAsia"/>
              <w:highlight w:val="none"/>
            </w:rPr>
            <w:t>分析地名现状和规划建设情况</w:t>
          </w:r>
          <w:r>
            <w:tab/>
          </w:r>
          <w:r>
            <w:fldChar w:fldCharType="begin"/>
          </w:r>
          <w:r>
            <w:instrText xml:space="preserve"> PAGEREF _Toc11869 \h </w:instrText>
          </w:r>
          <w:r>
            <w:fldChar w:fldCharType="separate"/>
          </w:r>
          <w:r>
            <w:t>110</w:t>
          </w:r>
          <w:r>
            <w:fldChar w:fldCharType="end"/>
          </w:r>
          <w:r>
            <w:rPr>
              <w:rFonts w:hint="eastAsia"/>
              <w:lang w:val="en-US" w:eastAsia="zh-CN"/>
            </w:rPr>
            <w:fldChar w:fldCharType="end"/>
          </w:r>
        </w:p>
        <w:p w14:paraId="5E0F2456">
          <w:pPr>
            <w:pStyle w:val="16"/>
            <w:tabs>
              <w:tab w:val="right" w:leader="dot" w:pos="8306"/>
            </w:tabs>
          </w:pPr>
          <w:r>
            <w:rPr>
              <w:rFonts w:hint="eastAsia"/>
              <w:lang w:val="en-US" w:eastAsia="zh-CN"/>
            </w:rPr>
            <w:fldChar w:fldCharType="begin"/>
          </w:r>
          <w:r>
            <w:rPr>
              <w:rFonts w:hint="eastAsia"/>
              <w:lang w:val="en-US" w:eastAsia="zh-CN"/>
            </w:rPr>
            <w:instrText xml:space="preserve"> HYPERLINK \l _Toc25946 </w:instrText>
          </w:r>
          <w:r>
            <w:rPr>
              <w:rFonts w:hint="eastAsia"/>
              <w:lang w:val="en-US" w:eastAsia="zh-CN"/>
            </w:rPr>
            <w:fldChar w:fldCharType="separate"/>
          </w:r>
          <w:r>
            <w:rPr>
              <w:rFonts w:hint="eastAsia"/>
            </w:rPr>
            <w:t xml:space="preserve">第七章 </w:t>
          </w:r>
          <w:r>
            <w:t>地名</w:t>
          </w:r>
          <w:r>
            <w:rPr>
              <w:rFonts w:hint="eastAsia"/>
            </w:rPr>
            <w:t>调整与优化</w:t>
          </w:r>
          <w:r>
            <w:tab/>
          </w:r>
          <w:r>
            <w:fldChar w:fldCharType="begin"/>
          </w:r>
          <w:r>
            <w:instrText xml:space="preserve"> PAGEREF _Toc25946 \h </w:instrText>
          </w:r>
          <w:r>
            <w:fldChar w:fldCharType="separate"/>
          </w:r>
          <w:r>
            <w:t>116</w:t>
          </w:r>
          <w:r>
            <w:fldChar w:fldCharType="end"/>
          </w:r>
          <w:r>
            <w:rPr>
              <w:rFonts w:hint="eastAsia"/>
              <w:lang w:val="en-US" w:eastAsia="zh-CN"/>
            </w:rPr>
            <w:fldChar w:fldCharType="end"/>
          </w:r>
        </w:p>
        <w:p w14:paraId="70047E53">
          <w:pPr>
            <w:pStyle w:val="17"/>
            <w:tabs>
              <w:tab w:val="right" w:leader="dot" w:pos="8306"/>
            </w:tabs>
          </w:pPr>
          <w:r>
            <w:rPr>
              <w:rFonts w:hint="eastAsia"/>
              <w:lang w:val="en-US" w:eastAsia="zh-CN"/>
            </w:rPr>
            <w:fldChar w:fldCharType="begin"/>
          </w:r>
          <w:r>
            <w:rPr>
              <w:rFonts w:hint="eastAsia"/>
              <w:lang w:val="en-US" w:eastAsia="zh-CN"/>
            </w:rPr>
            <w:instrText xml:space="preserve"> HYPERLINK \l _Toc4516 </w:instrText>
          </w:r>
          <w:r>
            <w:rPr>
              <w:rFonts w:hint="eastAsia"/>
              <w:lang w:val="en-US" w:eastAsia="zh-CN"/>
            </w:rPr>
            <w:fldChar w:fldCharType="separate"/>
          </w:r>
          <w:r>
            <w:rPr>
              <w:rFonts w:hint="eastAsia" w:ascii="楷体_GB2312" w:hAnsi="楷体_GB2312" w:eastAsia="楷体_GB2312" w:cs="楷体_GB2312"/>
            </w:rPr>
            <w:t xml:space="preserve">第三十四条 </w:t>
          </w:r>
          <w:r>
            <w:rPr>
              <w:rFonts w:hint="eastAsia"/>
            </w:rPr>
            <w:t>明确地名调整与优化的范围、对象和重点</w:t>
          </w:r>
          <w:r>
            <w:tab/>
          </w:r>
          <w:r>
            <w:fldChar w:fldCharType="begin"/>
          </w:r>
          <w:r>
            <w:instrText xml:space="preserve"> PAGEREF _Toc4516 \h </w:instrText>
          </w:r>
          <w:r>
            <w:fldChar w:fldCharType="separate"/>
          </w:r>
          <w:r>
            <w:t>116</w:t>
          </w:r>
          <w:r>
            <w:fldChar w:fldCharType="end"/>
          </w:r>
          <w:r>
            <w:rPr>
              <w:rFonts w:hint="eastAsia"/>
              <w:lang w:val="en-US" w:eastAsia="zh-CN"/>
            </w:rPr>
            <w:fldChar w:fldCharType="end"/>
          </w:r>
        </w:p>
        <w:p w14:paraId="3240FD0B">
          <w:pPr>
            <w:pStyle w:val="17"/>
            <w:tabs>
              <w:tab w:val="right" w:leader="dot" w:pos="8306"/>
            </w:tabs>
          </w:pPr>
          <w:r>
            <w:rPr>
              <w:rFonts w:hint="eastAsia"/>
              <w:lang w:val="en-US" w:eastAsia="zh-CN"/>
            </w:rPr>
            <w:fldChar w:fldCharType="begin"/>
          </w:r>
          <w:r>
            <w:rPr>
              <w:rFonts w:hint="eastAsia"/>
              <w:lang w:val="en-US" w:eastAsia="zh-CN"/>
            </w:rPr>
            <w:instrText xml:space="preserve"> HYPERLINK \l _Toc13107 </w:instrText>
          </w:r>
          <w:r>
            <w:rPr>
              <w:rFonts w:hint="eastAsia"/>
              <w:lang w:val="en-US" w:eastAsia="zh-CN"/>
            </w:rPr>
            <w:fldChar w:fldCharType="separate"/>
          </w:r>
          <w:r>
            <w:rPr>
              <w:rFonts w:hint="eastAsia" w:ascii="楷体_GB2312" w:hAnsi="楷体_GB2312" w:eastAsia="楷体_GB2312" w:cs="楷体_GB2312"/>
            </w:rPr>
            <w:t xml:space="preserve">第三十五条 </w:t>
          </w:r>
          <w:r>
            <w:rPr>
              <w:rFonts w:hint="eastAsia"/>
            </w:rPr>
            <w:t>地名调整与优化的原则</w:t>
          </w:r>
          <w:r>
            <w:tab/>
          </w:r>
          <w:r>
            <w:fldChar w:fldCharType="begin"/>
          </w:r>
          <w:r>
            <w:instrText xml:space="preserve"> PAGEREF _Toc13107 \h </w:instrText>
          </w:r>
          <w:r>
            <w:fldChar w:fldCharType="separate"/>
          </w:r>
          <w:r>
            <w:t>116</w:t>
          </w:r>
          <w:r>
            <w:fldChar w:fldCharType="end"/>
          </w:r>
          <w:r>
            <w:rPr>
              <w:rFonts w:hint="eastAsia"/>
              <w:lang w:val="en-US" w:eastAsia="zh-CN"/>
            </w:rPr>
            <w:fldChar w:fldCharType="end"/>
          </w:r>
        </w:p>
        <w:p w14:paraId="58CC9C86">
          <w:pPr>
            <w:pStyle w:val="17"/>
            <w:tabs>
              <w:tab w:val="right" w:leader="dot" w:pos="8306"/>
            </w:tabs>
          </w:pPr>
          <w:r>
            <w:rPr>
              <w:rFonts w:hint="eastAsia"/>
              <w:lang w:val="en-US" w:eastAsia="zh-CN"/>
            </w:rPr>
            <w:fldChar w:fldCharType="begin"/>
          </w:r>
          <w:r>
            <w:rPr>
              <w:rFonts w:hint="eastAsia"/>
              <w:lang w:val="en-US" w:eastAsia="zh-CN"/>
            </w:rPr>
            <w:instrText xml:space="preserve"> HYPERLINK \l _Toc19629 </w:instrText>
          </w:r>
          <w:r>
            <w:rPr>
              <w:rFonts w:hint="eastAsia"/>
              <w:lang w:val="en-US" w:eastAsia="zh-CN"/>
            </w:rPr>
            <w:fldChar w:fldCharType="separate"/>
          </w:r>
          <w:r>
            <w:rPr>
              <w:rFonts w:hint="eastAsia" w:ascii="楷体_GB2312" w:hAnsi="楷体_GB2312" w:eastAsia="楷体_GB2312" w:cs="楷体_GB2312"/>
            </w:rPr>
            <w:t xml:space="preserve">第三十六条 </w:t>
          </w:r>
          <w:r>
            <w:rPr>
              <w:rFonts w:hint="eastAsia"/>
            </w:rPr>
            <w:t>分析地名现状和规划建设情况</w:t>
          </w:r>
          <w:r>
            <w:tab/>
          </w:r>
          <w:r>
            <w:fldChar w:fldCharType="begin"/>
          </w:r>
          <w:r>
            <w:instrText xml:space="preserve"> PAGEREF _Toc19629 \h </w:instrText>
          </w:r>
          <w:r>
            <w:fldChar w:fldCharType="separate"/>
          </w:r>
          <w:r>
            <w:t>117</w:t>
          </w:r>
          <w:r>
            <w:fldChar w:fldCharType="end"/>
          </w:r>
          <w:r>
            <w:rPr>
              <w:rFonts w:hint="eastAsia"/>
              <w:lang w:val="en-US" w:eastAsia="zh-CN"/>
            </w:rPr>
            <w:fldChar w:fldCharType="end"/>
          </w:r>
        </w:p>
        <w:p w14:paraId="3A2B0049">
          <w:pPr>
            <w:pStyle w:val="16"/>
            <w:tabs>
              <w:tab w:val="right" w:leader="dot" w:pos="8306"/>
            </w:tabs>
          </w:pPr>
          <w:r>
            <w:rPr>
              <w:rFonts w:hint="eastAsia"/>
              <w:lang w:val="en-US" w:eastAsia="zh-CN"/>
            </w:rPr>
            <w:fldChar w:fldCharType="begin"/>
          </w:r>
          <w:r>
            <w:rPr>
              <w:rFonts w:hint="eastAsia"/>
              <w:lang w:val="en-US" w:eastAsia="zh-CN"/>
            </w:rPr>
            <w:instrText xml:space="preserve"> HYPERLINK \l _Toc11347 </w:instrText>
          </w:r>
          <w:r>
            <w:rPr>
              <w:rFonts w:hint="eastAsia"/>
              <w:lang w:val="en-US" w:eastAsia="zh-CN"/>
            </w:rPr>
            <w:fldChar w:fldCharType="separate"/>
          </w:r>
          <w:r>
            <w:rPr>
              <w:rFonts w:hint="eastAsia"/>
            </w:rPr>
            <w:t>第八章 地名文化保护方案</w:t>
          </w:r>
          <w:r>
            <w:tab/>
          </w:r>
          <w:r>
            <w:fldChar w:fldCharType="begin"/>
          </w:r>
          <w:r>
            <w:instrText xml:space="preserve"> PAGEREF _Toc11347 \h </w:instrText>
          </w:r>
          <w:r>
            <w:fldChar w:fldCharType="separate"/>
          </w:r>
          <w:r>
            <w:t>118</w:t>
          </w:r>
          <w:r>
            <w:fldChar w:fldCharType="end"/>
          </w:r>
          <w:r>
            <w:rPr>
              <w:rFonts w:hint="eastAsia"/>
              <w:lang w:val="en-US" w:eastAsia="zh-CN"/>
            </w:rPr>
            <w:fldChar w:fldCharType="end"/>
          </w:r>
        </w:p>
        <w:p w14:paraId="4B90EF73">
          <w:pPr>
            <w:pStyle w:val="17"/>
            <w:tabs>
              <w:tab w:val="right" w:leader="dot" w:pos="8306"/>
            </w:tabs>
          </w:pPr>
          <w:r>
            <w:rPr>
              <w:rFonts w:hint="eastAsia"/>
              <w:lang w:val="en-US" w:eastAsia="zh-CN"/>
            </w:rPr>
            <w:fldChar w:fldCharType="begin"/>
          </w:r>
          <w:r>
            <w:rPr>
              <w:rFonts w:hint="eastAsia"/>
              <w:lang w:val="en-US" w:eastAsia="zh-CN"/>
            </w:rPr>
            <w:instrText xml:space="preserve"> HYPERLINK \l _Toc18744 </w:instrText>
          </w:r>
          <w:r>
            <w:rPr>
              <w:rFonts w:hint="eastAsia"/>
              <w:lang w:val="en-US" w:eastAsia="zh-CN"/>
            </w:rPr>
            <w:fldChar w:fldCharType="separate"/>
          </w:r>
          <w:r>
            <w:rPr>
              <w:rFonts w:hint="eastAsia" w:ascii="楷体_GB2312" w:hAnsi="楷体_GB2312" w:eastAsia="楷体_GB2312" w:cs="楷体_GB2312"/>
            </w:rPr>
            <w:t xml:space="preserve">第三十七条 </w:t>
          </w:r>
          <w:r>
            <w:rPr>
              <w:rFonts w:hint="eastAsia"/>
            </w:rPr>
            <w:t>分析区域内地名文化遗产的类别及其主要文化内涵</w:t>
          </w:r>
          <w:r>
            <w:tab/>
          </w:r>
          <w:r>
            <w:fldChar w:fldCharType="begin"/>
          </w:r>
          <w:r>
            <w:instrText xml:space="preserve"> PAGEREF _Toc18744 \h </w:instrText>
          </w:r>
          <w:r>
            <w:fldChar w:fldCharType="separate"/>
          </w:r>
          <w:r>
            <w:t>118</w:t>
          </w:r>
          <w:r>
            <w:fldChar w:fldCharType="end"/>
          </w:r>
          <w:r>
            <w:rPr>
              <w:rFonts w:hint="eastAsia"/>
              <w:lang w:val="en-US" w:eastAsia="zh-CN"/>
            </w:rPr>
            <w:fldChar w:fldCharType="end"/>
          </w:r>
        </w:p>
        <w:p w14:paraId="58CA98C6">
          <w:pPr>
            <w:pStyle w:val="17"/>
            <w:tabs>
              <w:tab w:val="right" w:leader="dot" w:pos="8306"/>
            </w:tabs>
          </w:pPr>
          <w:r>
            <w:rPr>
              <w:rFonts w:hint="eastAsia"/>
              <w:lang w:val="en-US" w:eastAsia="zh-CN"/>
            </w:rPr>
            <w:fldChar w:fldCharType="begin"/>
          </w:r>
          <w:r>
            <w:rPr>
              <w:rFonts w:hint="eastAsia"/>
              <w:lang w:val="en-US" w:eastAsia="zh-CN"/>
            </w:rPr>
            <w:instrText xml:space="preserve"> HYPERLINK \l _Toc28334 </w:instrText>
          </w:r>
          <w:r>
            <w:rPr>
              <w:rFonts w:hint="eastAsia"/>
              <w:lang w:val="en-US" w:eastAsia="zh-CN"/>
            </w:rPr>
            <w:fldChar w:fldCharType="separate"/>
          </w:r>
          <w:r>
            <w:rPr>
              <w:rFonts w:hint="eastAsia" w:ascii="楷体_GB2312" w:hAnsi="楷体_GB2312" w:eastAsia="楷体_GB2312" w:cs="楷体_GB2312"/>
            </w:rPr>
            <w:t xml:space="preserve">第三十八条 </w:t>
          </w:r>
          <w:r>
            <w:rPr>
              <w:rFonts w:hint="eastAsia"/>
            </w:rPr>
            <w:t>总结地名文化遗产保护和利用的现状及其主要特点</w:t>
          </w:r>
          <w:r>
            <w:tab/>
          </w:r>
          <w:r>
            <w:fldChar w:fldCharType="begin"/>
          </w:r>
          <w:r>
            <w:instrText xml:space="preserve"> PAGEREF _Toc28334 \h </w:instrText>
          </w:r>
          <w:r>
            <w:fldChar w:fldCharType="separate"/>
          </w:r>
          <w:r>
            <w:t>118</w:t>
          </w:r>
          <w:r>
            <w:fldChar w:fldCharType="end"/>
          </w:r>
          <w:r>
            <w:rPr>
              <w:rFonts w:hint="eastAsia"/>
              <w:lang w:val="en-US" w:eastAsia="zh-CN"/>
            </w:rPr>
            <w:fldChar w:fldCharType="end"/>
          </w:r>
        </w:p>
        <w:p w14:paraId="5DFD9FB0">
          <w:pPr>
            <w:pStyle w:val="17"/>
            <w:tabs>
              <w:tab w:val="right" w:leader="dot" w:pos="8306"/>
            </w:tabs>
          </w:pPr>
          <w:r>
            <w:rPr>
              <w:rFonts w:hint="eastAsia"/>
              <w:lang w:val="en-US" w:eastAsia="zh-CN"/>
            </w:rPr>
            <w:fldChar w:fldCharType="begin"/>
          </w:r>
          <w:r>
            <w:rPr>
              <w:rFonts w:hint="eastAsia"/>
              <w:lang w:val="en-US" w:eastAsia="zh-CN"/>
            </w:rPr>
            <w:instrText xml:space="preserve"> HYPERLINK \l _Toc7310 </w:instrText>
          </w:r>
          <w:r>
            <w:rPr>
              <w:rFonts w:hint="eastAsia"/>
              <w:lang w:val="en-US" w:eastAsia="zh-CN"/>
            </w:rPr>
            <w:fldChar w:fldCharType="separate"/>
          </w:r>
          <w:r>
            <w:rPr>
              <w:rFonts w:hint="eastAsia" w:ascii="楷体_GB2312" w:hAnsi="楷体_GB2312" w:eastAsia="楷体_GB2312" w:cs="楷体_GB2312"/>
            </w:rPr>
            <w:t xml:space="preserve">第三十九条 </w:t>
          </w:r>
          <w:r>
            <w:rPr>
              <w:rFonts w:hint="eastAsia"/>
            </w:rPr>
            <w:t>地名文化保护的原则与策略</w:t>
          </w:r>
          <w:r>
            <w:tab/>
          </w:r>
          <w:r>
            <w:fldChar w:fldCharType="begin"/>
          </w:r>
          <w:r>
            <w:instrText xml:space="preserve"> PAGEREF _Toc7310 \h </w:instrText>
          </w:r>
          <w:r>
            <w:fldChar w:fldCharType="separate"/>
          </w:r>
          <w:r>
            <w:t>120</w:t>
          </w:r>
          <w:r>
            <w:fldChar w:fldCharType="end"/>
          </w:r>
          <w:r>
            <w:rPr>
              <w:rFonts w:hint="eastAsia"/>
              <w:lang w:val="en-US" w:eastAsia="zh-CN"/>
            </w:rPr>
            <w:fldChar w:fldCharType="end"/>
          </w:r>
        </w:p>
        <w:p w14:paraId="064921CE">
          <w:pPr>
            <w:pStyle w:val="17"/>
            <w:tabs>
              <w:tab w:val="right" w:leader="dot" w:pos="8306"/>
            </w:tabs>
          </w:pPr>
          <w:r>
            <w:rPr>
              <w:rFonts w:hint="eastAsia"/>
              <w:lang w:val="en-US" w:eastAsia="zh-CN"/>
            </w:rPr>
            <w:fldChar w:fldCharType="begin"/>
          </w:r>
          <w:r>
            <w:rPr>
              <w:rFonts w:hint="eastAsia"/>
              <w:lang w:val="en-US" w:eastAsia="zh-CN"/>
            </w:rPr>
            <w:instrText xml:space="preserve"> HYPERLINK \l _Toc16410 </w:instrText>
          </w:r>
          <w:r>
            <w:rPr>
              <w:rFonts w:hint="eastAsia"/>
              <w:lang w:val="en-US" w:eastAsia="zh-CN"/>
            </w:rPr>
            <w:fldChar w:fldCharType="separate"/>
          </w:r>
          <w:r>
            <w:rPr>
              <w:rFonts w:hint="eastAsia" w:ascii="楷体_GB2312" w:hAnsi="楷体_GB2312" w:eastAsia="楷体_GB2312" w:cs="楷体_GB2312"/>
            </w:rPr>
            <w:t xml:space="preserve">第四十条 </w:t>
          </w:r>
          <w:r>
            <w:rPr>
              <w:rFonts w:hint="eastAsia"/>
            </w:rPr>
            <w:t>地名文化遗产认定标准</w:t>
          </w:r>
          <w:r>
            <w:tab/>
          </w:r>
          <w:r>
            <w:fldChar w:fldCharType="begin"/>
          </w:r>
          <w:r>
            <w:instrText xml:space="preserve"> PAGEREF _Toc16410 \h </w:instrText>
          </w:r>
          <w:r>
            <w:fldChar w:fldCharType="separate"/>
          </w:r>
          <w:r>
            <w:t>120</w:t>
          </w:r>
          <w:r>
            <w:fldChar w:fldCharType="end"/>
          </w:r>
          <w:r>
            <w:rPr>
              <w:rFonts w:hint="eastAsia"/>
              <w:lang w:val="en-US" w:eastAsia="zh-CN"/>
            </w:rPr>
            <w:fldChar w:fldCharType="end"/>
          </w:r>
        </w:p>
        <w:p w14:paraId="3EA2167C">
          <w:pPr>
            <w:pStyle w:val="17"/>
            <w:tabs>
              <w:tab w:val="right" w:leader="dot" w:pos="8306"/>
            </w:tabs>
          </w:pPr>
          <w:r>
            <w:rPr>
              <w:rFonts w:hint="eastAsia"/>
              <w:lang w:val="en-US" w:eastAsia="zh-CN"/>
            </w:rPr>
            <w:fldChar w:fldCharType="begin"/>
          </w:r>
          <w:r>
            <w:rPr>
              <w:rFonts w:hint="eastAsia"/>
              <w:lang w:val="en-US" w:eastAsia="zh-CN"/>
            </w:rPr>
            <w:instrText xml:space="preserve"> HYPERLINK \l _Toc30240 </w:instrText>
          </w:r>
          <w:r>
            <w:rPr>
              <w:rFonts w:hint="eastAsia"/>
              <w:lang w:val="en-US" w:eastAsia="zh-CN"/>
            </w:rPr>
            <w:fldChar w:fldCharType="separate"/>
          </w:r>
          <w:r>
            <w:rPr>
              <w:rFonts w:hint="eastAsia" w:ascii="楷体_GB2312" w:hAnsi="楷体_GB2312" w:eastAsia="楷体_GB2312" w:cs="楷体_GB2312"/>
            </w:rPr>
            <w:t xml:space="preserve">第四十一条 </w:t>
          </w:r>
          <w:r>
            <w:rPr>
              <w:rFonts w:hint="eastAsia"/>
            </w:rPr>
            <w:t>地名文化重点保护范围及保护名录</w:t>
          </w:r>
          <w:r>
            <w:tab/>
          </w:r>
          <w:r>
            <w:fldChar w:fldCharType="begin"/>
          </w:r>
          <w:r>
            <w:instrText xml:space="preserve"> PAGEREF _Toc30240 \h </w:instrText>
          </w:r>
          <w:r>
            <w:fldChar w:fldCharType="separate"/>
          </w:r>
          <w:r>
            <w:t>121</w:t>
          </w:r>
          <w:r>
            <w:fldChar w:fldCharType="end"/>
          </w:r>
          <w:r>
            <w:rPr>
              <w:rFonts w:hint="eastAsia"/>
              <w:lang w:val="en-US" w:eastAsia="zh-CN"/>
            </w:rPr>
            <w:fldChar w:fldCharType="end"/>
          </w:r>
        </w:p>
        <w:p w14:paraId="5787686B">
          <w:pPr>
            <w:pStyle w:val="17"/>
            <w:tabs>
              <w:tab w:val="right" w:leader="dot" w:pos="8306"/>
            </w:tabs>
          </w:pPr>
          <w:r>
            <w:rPr>
              <w:rFonts w:hint="eastAsia"/>
              <w:lang w:val="en-US" w:eastAsia="zh-CN"/>
            </w:rPr>
            <w:fldChar w:fldCharType="begin"/>
          </w:r>
          <w:r>
            <w:rPr>
              <w:rFonts w:hint="eastAsia"/>
              <w:lang w:val="en-US" w:eastAsia="zh-CN"/>
            </w:rPr>
            <w:instrText xml:space="preserve"> HYPERLINK \l _Toc14718 </w:instrText>
          </w:r>
          <w:r>
            <w:rPr>
              <w:rFonts w:hint="eastAsia"/>
              <w:lang w:val="en-US" w:eastAsia="zh-CN"/>
            </w:rPr>
            <w:fldChar w:fldCharType="separate"/>
          </w:r>
          <w:r>
            <w:rPr>
              <w:rFonts w:hint="eastAsia" w:ascii="楷体_GB2312" w:hAnsi="楷体_GB2312" w:eastAsia="楷体_GB2312" w:cs="楷体_GB2312"/>
            </w:rPr>
            <w:t xml:space="preserve">第四十二条 </w:t>
          </w:r>
          <w:r>
            <w:rPr>
              <w:rFonts w:hint="eastAsia"/>
            </w:rPr>
            <w:t>地名文化保护的方法措施和要求</w:t>
          </w:r>
          <w:r>
            <w:tab/>
          </w:r>
          <w:r>
            <w:fldChar w:fldCharType="begin"/>
          </w:r>
          <w:r>
            <w:instrText xml:space="preserve"> PAGEREF _Toc14718 \h </w:instrText>
          </w:r>
          <w:r>
            <w:fldChar w:fldCharType="separate"/>
          </w:r>
          <w:r>
            <w:t>122</w:t>
          </w:r>
          <w:r>
            <w:fldChar w:fldCharType="end"/>
          </w:r>
          <w:r>
            <w:rPr>
              <w:rFonts w:hint="eastAsia"/>
              <w:lang w:val="en-US" w:eastAsia="zh-CN"/>
            </w:rPr>
            <w:fldChar w:fldCharType="end"/>
          </w:r>
        </w:p>
        <w:p w14:paraId="1D9A62F9">
          <w:pPr>
            <w:pStyle w:val="16"/>
            <w:tabs>
              <w:tab w:val="right" w:leader="dot" w:pos="8306"/>
            </w:tabs>
          </w:pPr>
          <w:r>
            <w:rPr>
              <w:rFonts w:hint="eastAsia"/>
              <w:lang w:val="en-US" w:eastAsia="zh-CN"/>
            </w:rPr>
            <w:fldChar w:fldCharType="begin"/>
          </w:r>
          <w:r>
            <w:rPr>
              <w:rFonts w:hint="eastAsia"/>
              <w:lang w:val="en-US" w:eastAsia="zh-CN"/>
            </w:rPr>
            <w:instrText xml:space="preserve"> HYPERLINK \l _Toc10438 </w:instrText>
          </w:r>
          <w:r>
            <w:rPr>
              <w:rFonts w:hint="eastAsia"/>
              <w:lang w:val="en-US" w:eastAsia="zh-CN"/>
            </w:rPr>
            <w:fldChar w:fldCharType="separate"/>
          </w:r>
          <w:r>
            <w:rPr>
              <w:rFonts w:hint="eastAsia"/>
            </w:rPr>
            <w:t>第九章 地名标志设置管理方案</w:t>
          </w:r>
          <w:r>
            <w:tab/>
          </w:r>
          <w:r>
            <w:fldChar w:fldCharType="begin"/>
          </w:r>
          <w:r>
            <w:instrText xml:space="preserve"> PAGEREF _Toc10438 \h </w:instrText>
          </w:r>
          <w:r>
            <w:fldChar w:fldCharType="separate"/>
          </w:r>
          <w:r>
            <w:t>124</w:t>
          </w:r>
          <w:r>
            <w:fldChar w:fldCharType="end"/>
          </w:r>
          <w:r>
            <w:rPr>
              <w:rFonts w:hint="eastAsia"/>
              <w:lang w:val="en-US" w:eastAsia="zh-CN"/>
            </w:rPr>
            <w:fldChar w:fldCharType="end"/>
          </w:r>
        </w:p>
        <w:p w14:paraId="3F386023">
          <w:pPr>
            <w:pStyle w:val="17"/>
            <w:tabs>
              <w:tab w:val="right" w:leader="dot" w:pos="8306"/>
            </w:tabs>
          </w:pPr>
          <w:r>
            <w:rPr>
              <w:rFonts w:hint="eastAsia"/>
              <w:lang w:val="en-US" w:eastAsia="zh-CN"/>
            </w:rPr>
            <w:fldChar w:fldCharType="begin"/>
          </w:r>
          <w:r>
            <w:rPr>
              <w:rFonts w:hint="eastAsia"/>
              <w:lang w:val="en-US" w:eastAsia="zh-CN"/>
            </w:rPr>
            <w:instrText xml:space="preserve"> HYPERLINK \l _Toc12722 </w:instrText>
          </w:r>
          <w:r>
            <w:rPr>
              <w:rFonts w:hint="eastAsia"/>
              <w:lang w:val="en-US" w:eastAsia="zh-CN"/>
            </w:rPr>
            <w:fldChar w:fldCharType="separate"/>
          </w:r>
          <w:r>
            <w:rPr>
              <w:rFonts w:hint="eastAsia" w:ascii="楷体_GB2312" w:hAnsi="楷体_GB2312" w:eastAsia="楷体_GB2312" w:cs="楷体_GB2312"/>
            </w:rPr>
            <w:t xml:space="preserve">第四十三条 </w:t>
          </w:r>
          <w:r>
            <w:rPr>
              <w:rFonts w:hint="eastAsia"/>
            </w:rPr>
            <w:t>明确地名标志体系的构成</w:t>
          </w:r>
          <w:r>
            <w:tab/>
          </w:r>
          <w:r>
            <w:fldChar w:fldCharType="begin"/>
          </w:r>
          <w:r>
            <w:instrText xml:space="preserve"> PAGEREF _Toc12722 \h </w:instrText>
          </w:r>
          <w:r>
            <w:fldChar w:fldCharType="separate"/>
          </w:r>
          <w:r>
            <w:t>124</w:t>
          </w:r>
          <w:r>
            <w:fldChar w:fldCharType="end"/>
          </w:r>
          <w:r>
            <w:rPr>
              <w:rFonts w:hint="eastAsia"/>
              <w:lang w:val="en-US" w:eastAsia="zh-CN"/>
            </w:rPr>
            <w:fldChar w:fldCharType="end"/>
          </w:r>
        </w:p>
        <w:p w14:paraId="7AB6F65A">
          <w:pPr>
            <w:pStyle w:val="17"/>
            <w:tabs>
              <w:tab w:val="right" w:leader="dot" w:pos="8306"/>
            </w:tabs>
          </w:pPr>
          <w:r>
            <w:rPr>
              <w:rFonts w:hint="eastAsia"/>
              <w:lang w:val="en-US" w:eastAsia="zh-CN"/>
            </w:rPr>
            <w:fldChar w:fldCharType="begin"/>
          </w:r>
          <w:r>
            <w:rPr>
              <w:rFonts w:hint="eastAsia"/>
              <w:lang w:val="en-US" w:eastAsia="zh-CN"/>
            </w:rPr>
            <w:instrText xml:space="preserve"> HYPERLINK \l _Toc18897 </w:instrText>
          </w:r>
          <w:r>
            <w:rPr>
              <w:rFonts w:hint="eastAsia"/>
              <w:lang w:val="en-US" w:eastAsia="zh-CN"/>
            </w:rPr>
            <w:fldChar w:fldCharType="separate"/>
          </w:r>
          <w:r>
            <w:rPr>
              <w:rFonts w:hint="eastAsia" w:ascii="楷体_GB2312" w:hAnsi="楷体_GB2312" w:eastAsia="楷体_GB2312" w:cs="楷体_GB2312"/>
            </w:rPr>
            <w:t xml:space="preserve">第四十四条 </w:t>
          </w:r>
          <w:r>
            <w:rPr>
              <w:rFonts w:hint="eastAsia"/>
            </w:rPr>
            <w:t>分析方案中地名的类别、数量与分布情况</w:t>
          </w:r>
          <w:r>
            <w:tab/>
          </w:r>
          <w:r>
            <w:fldChar w:fldCharType="begin"/>
          </w:r>
          <w:r>
            <w:instrText xml:space="preserve"> PAGEREF _Toc18897 \h </w:instrText>
          </w:r>
          <w:r>
            <w:fldChar w:fldCharType="separate"/>
          </w:r>
          <w:r>
            <w:t>125</w:t>
          </w:r>
          <w:r>
            <w:fldChar w:fldCharType="end"/>
          </w:r>
          <w:r>
            <w:rPr>
              <w:rFonts w:hint="eastAsia"/>
              <w:lang w:val="en-US" w:eastAsia="zh-CN"/>
            </w:rPr>
            <w:fldChar w:fldCharType="end"/>
          </w:r>
        </w:p>
        <w:p w14:paraId="47B0300F">
          <w:pPr>
            <w:pStyle w:val="17"/>
            <w:tabs>
              <w:tab w:val="right" w:leader="dot" w:pos="8306"/>
            </w:tabs>
          </w:pPr>
          <w:r>
            <w:rPr>
              <w:rFonts w:hint="eastAsia"/>
              <w:lang w:val="en-US" w:eastAsia="zh-CN"/>
            </w:rPr>
            <w:fldChar w:fldCharType="begin"/>
          </w:r>
          <w:r>
            <w:rPr>
              <w:rFonts w:hint="eastAsia"/>
              <w:lang w:val="en-US" w:eastAsia="zh-CN"/>
            </w:rPr>
            <w:instrText xml:space="preserve"> HYPERLINK \l _Toc825 </w:instrText>
          </w:r>
          <w:r>
            <w:rPr>
              <w:rFonts w:hint="eastAsia"/>
              <w:lang w:val="en-US" w:eastAsia="zh-CN"/>
            </w:rPr>
            <w:fldChar w:fldCharType="separate"/>
          </w:r>
          <w:r>
            <w:rPr>
              <w:rFonts w:hint="eastAsia" w:ascii="楷体_GB2312" w:hAnsi="楷体_GB2312" w:eastAsia="楷体_GB2312" w:cs="楷体_GB2312"/>
            </w:rPr>
            <w:t xml:space="preserve">第四十五条 </w:t>
          </w:r>
          <w:r>
            <w:rPr>
              <w:rFonts w:hint="eastAsia"/>
            </w:rPr>
            <w:t>各类标志的内容、规范要求</w:t>
          </w:r>
          <w:r>
            <w:tab/>
          </w:r>
          <w:r>
            <w:fldChar w:fldCharType="begin"/>
          </w:r>
          <w:r>
            <w:instrText xml:space="preserve"> PAGEREF _Toc825 \h </w:instrText>
          </w:r>
          <w:r>
            <w:fldChar w:fldCharType="separate"/>
          </w:r>
          <w:r>
            <w:t>126</w:t>
          </w:r>
          <w:r>
            <w:fldChar w:fldCharType="end"/>
          </w:r>
          <w:r>
            <w:rPr>
              <w:rFonts w:hint="eastAsia"/>
              <w:lang w:val="en-US" w:eastAsia="zh-CN"/>
            </w:rPr>
            <w:fldChar w:fldCharType="end"/>
          </w:r>
        </w:p>
        <w:p w14:paraId="22E28A79">
          <w:pPr>
            <w:pStyle w:val="17"/>
            <w:tabs>
              <w:tab w:val="right" w:leader="dot" w:pos="8306"/>
            </w:tabs>
          </w:pPr>
          <w:r>
            <w:rPr>
              <w:rFonts w:hint="eastAsia"/>
              <w:lang w:val="en-US" w:eastAsia="zh-CN"/>
            </w:rPr>
            <w:fldChar w:fldCharType="begin"/>
          </w:r>
          <w:r>
            <w:rPr>
              <w:rFonts w:hint="eastAsia"/>
              <w:lang w:val="en-US" w:eastAsia="zh-CN"/>
            </w:rPr>
            <w:instrText xml:space="preserve"> HYPERLINK \l _Toc16997 </w:instrText>
          </w:r>
          <w:r>
            <w:rPr>
              <w:rFonts w:hint="eastAsia"/>
              <w:lang w:val="en-US" w:eastAsia="zh-CN"/>
            </w:rPr>
            <w:fldChar w:fldCharType="separate"/>
          </w:r>
          <w:r>
            <w:rPr>
              <w:rFonts w:hint="eastAsia" w:ascii="楷体_GB2312" w:hAnsi="楷体_GB2312" w:eastAsia="楷体_GB2312" w:cs="楷体_GB2312"/>
            </w:rPr>
            <w:t xml:space="preserve">第四十六条 </w:t>
          </w:r>
          <w:r>
            <w:rPr>
              <w:rFonts w:hint="eastAsia"/>
            </w:rPr>
            <w:t>地名标志设置原则和布局要求</w:t>
          </w:r>
          <w:r>
            <w:tab/>
          </w:r>
          <w:r>
            <w:fldChar w:fldCharType="begin"/>
          </w:r>
          <w:r>
            <w:instrText xml:space="preserve"> PAGEREF _Toc16997 \h </w:instrText>
          </w:r>
          <w:r>
            <w:fldChar w:fldCharType="separate"/>
          </w:r>
          <w:r>
            <w:t>128</w:t>
          </w:r>
          <w:r>
            <w:fldChar w:fldCharType="end"/>
          </w:r>
          <w:r>
            <w:rPr>
              <w:rFonts w:hint="eastAsia"/>
              <w:lang w:val="en-US" w:eastAsia="zh-CN"/>
            </w:rPr>
            <w:fldChar w:fldCharType="end"/>
          </w:r>
        </w:p>
        <w:p w14:paraId="06A87841">
          <w:pPr>
            <w:pStyle w:val="17"/>
            <w:tabs>
              <w:tab w:val="right" w:leader="dot" w:pos="8306"/>
            </w:tabs>
          </w:pPr>
          <w:r>
            <w:rPr>
              <w:rFonts w:hint="eastAsia"/>
              <w:lang w:val="en-US" w:eastAsia="zh-CN"/>
            </w:rPr>
            <w:fldChar w:fldCharType="begin"/>
          </w:r>
          <w:r>
            <w:rPr>
              <w:rFonts w:hint="eastAsia"/>
              <w:lang w:val="en-US" w:eastAsia="zh-CN"/>
            </w:rPr>
            <w:instrText xml:space="preserve"> HYPERLINK \l _Toc12457 </w:instrText>
          </w:r>
          <w:r>
            <w:rPr>
              <w:rFonts w:hint="eastAsia"/>
              <w:lang w:val="en-US" w:eastAsia="zh-CN"/>
            </w:rPr>
            <w:fldChar w:fldCharType="separate"/>
          </w:r>
          <w:r>
            <w:rPr>
              <w:rFonts w:hint="eastAsia" w:ascii="楷体_GB2312" w:hAnsi="楷体_GB2312" w:eastAsia="楷体_GB2312" w:cs="楷体_GB2312"/>
            </w:rPr>
            <w:t xml:space="preserve">第四十七条 </w:t>
          </w:r>
          <w:r>
            <w:rPr>
              <w:rFonts w:hint="eastAsia"/>
            </w:rPr>
            <w:t>研制地名标志管理规范</w:t>
          </w:r>
          <w:r>
            <w:tab/>
          </w:r>
          <w:r>
            <w:fldChar w:fldCharType="begin"/>
          </w:r>
          <w:r>
            <w:instrText xml:space="preserve"> PAGEREF _Toc12457 \h </w:instrText>
          </w:r>
          <w:r>
            <w:fldChar w:fldCharType="separate"/>
          </w:r>
          <w:r>
            <w:t>129</w:t>
          </w:r>
          <w:r>
            <w:fldChar w:fldCharType="end"/>
          </w:r>
          <w:r>
            <w:rPr>
              <w:rFonts w:hint="eastAsia"/>
              <w:lang w:val="en-US" w:eastAsia="zh-CN"/>
            </w:rPr>
            <w:fldChar w:fldCharType="end"/>
          </w:r>
        </w:p>
        <w:p w14:paraId="6B262345">
          <w:pPr>
            <w:pStyle w:val="16"/>
            <w:tabs>
              <w:tab w:val="right" w:leader="dot" w:pos="8306"/>
            </w:tabs>
          </w:pPr>
          <w:r>
            <w:rPr>
              <w:rFonts w:hint="eastAsia"/>
              <w:lang w:val="en-US" w:eastAsia="zh-CN"/>
            </w:rPr>
            <w:fldChar w:fldCharType="begin"/>
          </w:r>
          <w:r>
            <w:rPr>
              <w:rFonts w:hint="eastAsia"/>
              <w:lang w:val="en-US" w:eastAsia="zh-CN"/>
            </w:rPr>
            <w:instrText xml:space="preserve"> HYPERLINK \l _Toc22709 </w:instrText>
          </w:r>
          <w:r>
            <w:rPr>
              <w:rFonts w:hint="eastAsia"/>
              <w:lang w:val="en-US" w:eastAsia="zh-CN"/>
            </w:rPr>
            <w:fldChar w:fldCharType="separate"/>
          </w:r>
          <w:r>
            <w:rPr>
              <w:rFonts w:hint="eastAsia"/>
            </w:rPr>
            <w:t>第十章 方案实施保障措施</w:t>
          </w:r>
          <w:r>
            <w:tab/>
          </w:r>
          <w:r>
            <w:fldChar w:fldCharType="begin"/>
          </w:r>
          <w:r>
            <w:instrText xml:space="preserve"> PAGEREF _Toc22709 \h </w:instrText>
          </w:r>
          <w:r>
            <w:fldChar w:fldCharType="separate"/>
          </w:r>
          <w:r>
            <w:t>131</w:t>
          </w:r>
          <w:r>
            <w:fldChar w:fldCharType="end"/>
          </w:r>
          <w:r>
            <w:rPr>
              <w:rFonts w:hint="eastAsia"/>
              <w:lang w:val="en-US" w:eastAsia="zh-CN"/>
            </w:rPr>
            <w:fldChar w:fldCharType="end"/>
          </w:r>
        </w:p>
        <w:p w14:paraId="34FBC946">
          <w:pPr>
            <w:pStyle w:val="17"/>
            <w:tabs>
              <w:tab w:val="right" w:leader="dot" w:pos="8306"/>
            </w:tabs>
          </w:pPr>
          <w:r>
            <w:rPr>
              <w:rFonts w:hint="eastAsia"/>
              <w:lang w:val="en-US" w:eastAsia="zh-CN"/>
            </w:rPr>
            <w:fldChar w:fldCharType="begin"/>
          </w:r>
          <w:r>
            <w:rPr>
              <w:rFonts w:hint="eastAsia"/>
              <w:lang w:val="en-US" w:eastAsia="zh-CN"/>
            </w:rPr>
            <w:instrText xml:space="preserve"> HYPERLINK \l _Toc25976 </w:instrText>
          </w:r>
          <w:r>
            <w:rPr>
              <w:rFonts w:hint="eastAsia"/>
              <w:lang w:val="en-US" w:eastAsia="zh-CN"/>
            </w:rPr>
            <w:fldChar w:fldCharType="separate"/>
          </w:r>
          <w:r>
            <w:rPr>
              <w:rFonts w:hint="eastAsia" w:ascii="楷体_GB2312" w:hAnsi="楷体_GB2312" w:eastAsia="楷体_GB2312" w:cs="楷体_GB2312"/>
            </w:rPr>
            <w:t xml:space="preserve">第四十八条 </w:t>
          </w:r>
          <w:r>
            <w:rPr>
              <w:rFonts w:hint="eastAsia"/>
            </w:rPr>
            <w:t>地名方案的效力地位</w:t>
          </w:r>
          <w:r>
            <w:tab/>
          </w:r>
          <w:r>
            <w:fldChar w:fldCharType="begin"/>
          </w:r>
          <w:r>
            <w:instrText xml:space="preserve"> PAGEREF _Toc25976 \h </w:instrText>
          </w:r>
          <w:r>
            <w:fldChar w:fldCharType="separate"/>
          </w:r>
          <w:r>
            <w:t>131</w:t>
          </w:r>
          <w:r>
            <w:fldChar w:fldCharType="end"/>
          </w:r>
          <w:r>
            <w:rPr>
              <w:rFonts w:hint="eastAsia"/>
              <w:lang w:val="en-US" w:eastAsia="zh-CN"/>
            </w:rPr>
            <w:fldChar w:fldCharType="end"/>
          </w:r>
        </w:p>
        <w:p w14:paraId="7D197E94">
          <w:pPr>
            <w:pStyle w:val="17"/>
            <w:tabs>
              <w:tab w:val="right" w:leader="dot" w:pos="8306"/>
            </w:tabs>
          </w:pPr>
          <w:r>
            <w:rPr>
              <w:rFonts w:hint="eastAsia"/>
              <w:lang w:val="en-US" w:eastAsia="zh-CN"/>
            </w:rPr>
            <w:fldChar w:fldCharType="begin"/>
          </w:r>
          <w:r>
            <w:rPr>
              <w:rFonts w:hint="eastAsia"/>
              <w:lang w:val="en-US" w:eastAsia="zh-CN"/>
            </w:rPr>
            <w:instrText xml:space="preserve"> HYPERLINK \l _Toc22573 </w:instrText>
          </w:r>
          <w:r>
            <w:rPr>
              <w:rFonts w:hint="eastAsia"/>
              <w:lang w:val="en-US" w:eastAsia="zh-CN"/>
            </w:rPr>
            <w:fldChar w:fldCharType="separate"/>
          </w:r>
          <w:r>
            <w:rPr>
              <w:rFonts w:hint="eastAsia" w:ascii="楷体_GB2312" w:hAnsi="楷体_GB2312" w:eastAsia="楷体_GB2312" w:cs="楷体_GB2312"/>
            </w:rPr>
            <w:t xml:space="preserve">第四十九条 </w:t>
          </w:r>
          <w:r>
            <w:rPr>
              <w:rFonts w:hint="eastAsia"/>
            </w:rPr>
            <w:t>地名方案实施的管理机制</w:t>
          </w:r>
          <w:r>
            <w:tab/>
          </w:r>
          <w:r>
            <w:fldChar w:fldCharType="begin"/>
          </w:r>
          <w:r>
            <w:instrText xml:space="preserve"> PAGEREF _Toc22573 \h </w:instrText>
          </w:r>
          <w:r>
            <w:fldChar w:fldCharType="separate"/>
          </w:r>
          <w:r>
            <w:t>132</w:t>
          </w:r>
          <w:r>
            <w:fldChar w:fldCharType="end"/>
          </w:r>
          <w:r>
            <w:rPr>
              <w:rFonts w:hint="eastAsia"/>
              <w:lang w:val="en-US" w:eastAsia="zh-CN"/>
            </w:rPr>
            <w:fldChar w:fldCharType="end"/>
          </w:r>
        </w:p>
        <w:p w14:paraId="710576E0">
          <w:pPr>
            <w:pStyle w:val="17"/>
            <w:tabs>
              <w:tab w:val="right" w:leader="dot" w:pos="8306"/>
            </w:tabs>
          </w:pPr>
          <w:r>
            <w:rPr>
              <w:rFonts w:hint="eastAsia"/>
              <w:lang w:val="en-US" w:eastAsia="zh-CN"/>
            </w:rPr>
            <w:fldChar w:fldCharType="begin"/>
          </w:r>
          <w:r>
            <w:rPr>
              <w:rFonts w:hint="eastAsia"/>
              <w:lang w:val="en-US" w:eastAsia="zh-CN"/>
            </w:rPr>
            <w:instrText xml:space="preserve"> HYPERLINK \l _Toc32261 </w:instrText>
          </w:r>
          <w:r>
            <w:rPr>
              <w:rFonts w:hint="eastAsia"/>
              <w:lang w:val="en-US" w:eastAsia="zh-CN"/>
            </w:rPr>
            <w:fldChar w:fldCharType="separate"/>
          </w:r>
          <w:r>
            <w:rPr>
              <w:rFonts w:hint="eastAsia" w:ascii="楷体_GB2312" w:hAnsi="楷体_GB2312" w:eastAsia="楷体_GB2312" w:cs="楷体_GB2312"/>
            </w:rPr>
            <w:t xml:space="preserve">第五十条 </w:t>
          </w:r>
          <w:r>
            <w:rPr>
              <w:rFonts w:hint="eastAsia"/>
            </w:rPr>
            <w:t>对地名方案实施提出指导性技术要求</w:t>
          </w:r>
          <w:r>
            <w:tab/>
          </w:r>
          <w:r>
            <w:fldChar w:fldCharType="begin"/>
          </w:r>
          <w:r>
            <w:instrText xml:space="preserve"> PAGEREF _Toc32261 \h </w:instrText>
          </w:r>
          <w:r>
            <w:fldChar w:fldCharType="separate"/>
          </w:r>
          <w:r>
            <w:t>133</w:t>
          </w:r>
          <w:r>
            <w:fldChar w:fldCharType="end"/>
          </w:r>
          <w:r>
            <w:rPr>
              <w:rFonts w:hint="eastAsia"/>
              <w:lang w:val="en-US" w:eastAsia="zh-CN"/>
            </w:rPr>
            <w:fldChar w:fldCharType="end"/>
          </w:r>
        </w:p>
        <w:p w14:paraId="5B3B4347">
          <w:pPr>
            <w:pStyle w:val="17"/>
            <w:tabs>
              <w:tab w:val="right" w:leader="dot" w:pos="8306"/>
            </w:tabs>
          </w:pPr>
          <w:r>
            <w:rPr>
              <w:rFonts w:hint="eastAsia"/>
              <w:lang w:val="en-US" w:eastAsia="zh-CN"/>
            </w:rPr>
            <w:fldChar w:fldCharType="begin"/>
          </w:r>
          <w:r>
            <w:rPr>
              <w:rFonts w:hint="eastAsia"/>
              <w:lang w:val="en-US" w:eastAsia="zh-CN"/>
            </w:rPr>
            <w:instrText xml:space="preserve"> HYPERLINK \l _Toc30662 </w:instrText>
          </w:r>
          <w:r>
            <w:rPr>
              <w:rFonts w:hint="eastAsia"/>
              <w:lang w:val="en-US" w:eastAsia="zh-CN"/>
            </w:rPr>
            <w:fldChar w:fldCharType="separate"/>
          </w:r>
          <w:r>
            <w:rPr>
              <w:rFonts w:hint="eastAsia" w:ascii="楷体_GB2312" w:hAnsi="楷体_GB2312" w:eastAsia="楷体_GB2312" w:cs="楷体_GB2312"/>
            </w:rPr>
            <w:t xml:space="preserve">第五十一条 </w:t>
          </w:r>
          <w:r>
            <w:rPr>
              <w:rFonts w:hint="eastAsia"/>
            </w:rPr>
            <w:t>明确地名文化宣传和地名信息化服务的相关策略</w:t>
          </w:r>
          <w:r>
            <w:tab/>
          </w:r>
          <w:r>
            <w:fldChar w:fldCharType="begin"/>
          </w:r>
          <w:r>
            <w:instrText xml:space="preserve"> PAGEREF _Toc30662 \h </w:instrText>
          </w:r>
          <w:r>
            <w:fldChar w:fldCharType="separate"/>
          </w:r>
          <w:r>
            <w:t>134</w:t>
          </w:r>
          <w:r>
            <w:fldChar w:fldCharType="end"/>
          </w:r>
          <w:r>
            <w:rPr>
              <w:rFonts w:hint="eastAsia"/>
              <w:lang w:val="en-US" w:eastAsia="zh-CN"/>
            </w:rPr>
            <w:fldChar w:fldCharType="end"/>
          </w:r>
        </w:p>
        <w:p w14:paraId="73C92E4C">
          <w:pPr>
            <w:pStyle w:val="16"/>
            <w:tabs>
              <w:tab w:val="right" w:leader="dot" w:pos="8306"/>
            </w:tabs>
          </w:pPr>
          <w:r>
            <w:rPr>
              <w:rFonts w:hint="eastAsia"/>
              <w:lang w:val="en-US" w:eastAsia="zh-CN"/>
            </w:rPr>
            <w:fldChar w:fldCharType="begin"/>
          </w:r>
          <w:r>
            <w:rPr>
              <w:rFonts w:hint="eastAsia"/>
              <w:lang w:val="en-US" w:eastAsia="zh-CN"/>
            </w:rPr>
            <w:instrText xml:space="preserve"> HYPERLINK \l _Toc22807 </w:instrText>
          </w:r>
          <w:r>
            <w:rPr>
              <w:rFonts w:hint="eastAsia"/>
              <w:lang w:val="en-US" w:eastAsia="zh-CN"/>
            </w:rPr>
            <w:fldChar w:fldCharType="separate"/>
          </w:r>
          <w:r>
            <w:rPr>
              <w:rFonts w:hint="eastAsia"/>
            </w:rPr>
            <w:t>第十一章 附则</w:t>
          </w:r>
          <w:r>
            <w:tab/>
          </w:r>
          <w:r>
            <w:fldChar w:fldCharType="begin"/>
          </w:r>
          <w:r>
            <w:instrText xml:space="preserve"> PAGEREF _Toc22807 \h </w:instrText>
          </w:r>
          <w:r>
            <w:fldChar w:fldCharType="separate"/>
          </w:r>
          <w:r>
            <w:t>136</w:t>
          </w:r>
          <w:r>
            <w:fldChar w:fldCharType="end"/>
          </w:r>
          <w:r>
            <w:rPr>
              <w:rFonts w:hint="eastAsia"/>
              <w:lang w:val="en-US" w:eastAsia="zh-CN"/>
            </w:rPr>
            <w:fldChar w:fldCharType="end"/>
          </w:r>
        </w:p>
        <w:p w14:paraId="3CAE1A48">
          <w:pPr>
            <w:pStyle w:val="17"/>
            <w:tabs>
              <w:tab w:val="right" w:leader="dot" w:pos="8306"/>
            </w:tabs>
          </w:pPr>
          <w:r>
            <w:rPr>
              <w:rFonts w:hint="eastAsia"/>
              <w:lang w:val="en-US" w:eastAsia="zh-CN"/>
            </w:rPr>
            <w:fldChar w:fldCharType="begin"/>
          </w:r>
          <w:r>
            <w:rPr>
              <w:rFonts w:hint="eastAsia"/>
              <w:lang w:val="en-US" w:eastAsia="zh-CN"/>
            </w:rPr>
            <w:instrText xml:space="preserve"> HYPERLINK \l _Toc22551 </w:instrText>
          </w:r>
          <w:r>
            <w:rPr>
              <w:rFonts w:hint="eastAsia"/>
              <w:lang w:val="en-US" w:eastAsia="zh-CN"/>
            </w:rPr>
            <w:fldChar w:fldCharType="separate"/>
          </w:r>
          <w:r>
            <w:rPr>
              <w:rFonts w:hint="eastAsia" w:ascii="楷体_GB2312" w:hAnsi="楷体_GB2312" w:eastAsia="楷体_GB2312" w:cs="楷体_GB2312"/>
            </w:rPr>
            <w:t xml:space="preserve">第五十二条 </w:t>
          </w:r>
          <w:r>
            <w:rPr>
              <w:rFonts w:hint="eastAsia"/>
            </w:rPr>
            <w:t>地名方案的审批机关与实施部门</w:t>
          </w:r>
          <w:r>
            <w:tab/>
          </w:r>
          <w:r>
            <w:fldChar w:fldCharType="begin"/>
          </w:r>
          <w:r>
            <w:instrText xml:space="preserve"> PAGEREF _Toc22551 \h </w:instrText>
          </w:r>
          <w:r>
            <w:fldChar w:fldCharType="separate"/>
          </w:r>
          <w:r>
            <w:t>136</w:t>
          </w:r>
          <w:r>
            <w:fldChar w:fldCharType="end"/>
          </w:r>
          <w:r>
            <w:rPr>
              <w:rFonts w:hint="eastAsia"/>
              <w:lang w:val="en-US" w:eastAsia="zh-CN"/>
            </w:rPr>
            <w:fldChar w:fldCharType="end"/>
          </w:r>
        </w:p>
        <w:p w14:paraId="631888E8">
          <w:pPr>
            <w:pStyle w:val="17"/>
            <w:tabs>
              <w:tab w:val="right" w:leader="dot" w:pos="8306"/>
            </w:tabs>
          </w:pPr>
          <w:r>
            <w:rPr>
              <w:rFonts w:hint="eastAsia"/>
              <w:lang w:val="en-US" w:eastAsia="zh-CN"/>
            </w:rPr>
            <w:fldChar w:fldCharType="begin"/>
          </w:r>
          <w:r>
            <w:rPr>
              <w:rFonts w:hint="eastAsia"/>
              <w:lang w:val="en-US" w:eastAsia="zh-CN"/>
            </w:rPr>
            <w:instrText xml:space="preserve"> HYPERLINK \l _Toc1578 </w:instrText>
          </w:r>
          <w:r>
            <w:rPr>
              <w:rFonts w:hint="eastAsia"/>
              <w:lang w:val="en-US" w:eastAsia="zh-CN"/>
            </w:rPr>
            <w:fldChar w:fldCharType="separate"/>
          </w:r>
          <w:r>
            <w:rPr>
              <w:rFonts w:hint="eastAsia" w:ascii="楷体_GB2312" w:hAnsi="楷体_GB2312" w:eastAsia="楷体_GB2312" w:cs="楷体_GB2312"/>
            </w:rPr>
            <w:t xml:space="preserve">第五十三条 </w:t>
          </w:r>
          <w:r>
            <w:rPr>
              <w:rFonts w:hint="eastAsia"/>
            </w:rPr>
            <w:t>权威解释部门</w:t>
          </w:r>
          <w:r>
            <w:tab/>
          </w:r>
          <w:r>
            <w:fldChar w:fldCharType="begin"/>
          </w:r>
          <w:r>
            <w:instrText xml:space="preserve"> PAGEREF _Toc1578 \h </w:instrText>
          </w:r>
          <w:r>
            <w:fldChar w:fldCharType="separate"/>
          </w:r>
          <w:r>
            <w:t>136</w:t>
          </w:r>
          <w:r>
            <w:fldChar w:fldCharType="end"/>
          </w:r>
          <w:r>
            <w:rPr>
              <w:rFonts w:hint="eastAsia"/>
              <w:lang w:val="en-US" w:eastAsia="zh-CN"/>
            </w:rPr>
            <w:fldChar w:fldCharType="end"/>
          </w:r>
        </w:p>
        <w:p w14:paraId="7719570B">
          <w:pPr>
            <w:pStyle w:val="17"/>
            <w:tabs>
              <w:tab w:val="right" w:leader="dot" w:pos="8306"/>
            </w:tabs>
          </w:pPr>
          <w:r>
            <w:rPr>
              <w:rFonts w:hint="eastAsia"/>
              <w:lang w:val="en-US" w:eastAsia="zh-CN"/>
            </w:rPr>
            <w:fldChar w:fldCharType="begin"/>
          </w:r>
          <w:r>
            <w:rPr>
              <w:rFonts w:hint="eastAsia"/>
              <w:lang w:val="en-US" w:eastAsia="zh-CN"/>
            </w:rPr>
            <w:instrText xml:space="preserve"> HYPERLINK \l _Toc32488 </w:instrText>
          </w:r>
          <w:r>
            <w:rPr>
              <w:rFonts w:hint="eastAsia"/>
              <w:lang w:val="en-US" w:eastAsia="zh-CN"/>
            </w:rPr>
            <w:fldChar w:fldCharType="separate"/>
          </w:r>
          <w:r>
            <w:rPr>
              <w:rFonts w:hint="eastAsia" w:ascii="楷体_GB2312" w:hAnsi="楷体_GB2312" w:eastAsia="楷体_GB2312" w:cs="楷体_GB2312"/>
            </w:rPr>
            <w:t xml:space="preserve">第五十四条 </w:t>
          </w:r>
          <w:r>
            <w:rPr>
              <w:rFonts w:hint="eastAsia"/>
            </w:rPr>
            <w:t>执行起止时间</w:t>
          </w:r>
          <w:r>
            <w:tab/>
          </w:r>
          <w:r>
            <w:fldChar w:fldCharType="begin"/>
          </w:r>
          <w:r>
            <w:instrText xml:space="preserve"> PAGEREF _Toc32488 \h </w:instrText>
          </w:r>
          <w:r>
            <w:fldChar w:fldCharType="separate"/>
          </w:r>
          <w:r>
            <w:t>136</w:t>
          </w:r>
          <w:r>
            <w:fldChar w:fldCharType="end"/>
          </w:r>
          <w:r>
            <w:rPr>
              <w:rFonts w:hint="eastAsia"/>
              <w:lang w:val="en-US" w:eastAsia="zh-CN"/>
            </w:rPr>
            <w:fldChar w:fldCharType="end"/>
          </w:r>
        </w:p>
        <w:p w14:paraId="0DC5B6E5">
          <w:pPr>
            <w:pStyle w:val="16"/>
            <w:tabs>
              <w:tab w:val="right" w:leader="dot" w:pos="8306"/>
            </w:tabs>
          </w:pPr>
          <w:r>
            <w:rPr>
              <w:rFonts w:hint="eastAsia"/>
              <w:lang w:val="en-US" w:eastAsia="zh-CN"/>
            </w:rPr>
            <w:fldChar w:fldCharType="begin"/>
          </w:r>
          <w:r>
            <w:rPr>
              <w:rFonts w:hint="eastAsia"/>
              <w:lang w:val="en-US" w:eastAsia="zh-CN"/>
            </w:rPr>
            <w:instrText xml:space="preserve"> HYPERLINK \l _Toc9288 </w:instrText>
          </w:r>
          <w:r>
            <w:rPr>
              <w:rFonts w:hint="eastAsia"/>
              <w:lang w:val="en-US" w:eastAsia="zh-CN"/>
            </w:rPr>
            <w:fldChar w:fldCharType="separate"/>
          </w:r>
          <w:r>
            <w:rPr>
              <w:rFonts w:hint="eastAsia"/>
            </w:rPr>
            <w:t>第十二章 附表</w:t>
          </w:r>
          <w:r>
            <w:tab/>
          </w:r>
          <w:r>
            <w:fldChar w:fldCharType="begin"/>
          </w:r>
          <w:r>
            <w:instrText xml:space="preserve"> PAGEREF _Toc9288 \h </w:instrText>
          </w:r>
          <w:r>
            <w:fldChar w:fldCharType="separate"/>
          </w:r>
          <w:r>
            <w:t>137</w:t>
          </w:r>
          <w:r>
            <w:fldChar w:fldCharType="end"/>
          </w:r>
          <w:r>
            <w:rPr>
              <w:rFonts w:hint="eastAsia"/>
              <w:lang w:val="en-US" w:eastAsia="zh-CN"/>
            </w:rPr>
            <w:fldChar w:fldCharType="end"/>
          </w:r>
        </w:p>
        <w:p w14:paraId="39300269">
          <w:pPr>
            <w:pStyle w:val="17"/>
            <w:tabs>
              <w:tab w:val="right" w:leader="dot" w:pos="8306"/>
            </w:tabs>
          </w:pPr>
          <w:r>
            <w:rPr>
              <w:rFonts w:hint="eastAsia"/>
              <w:lang w:val="en-US" w:eastAsia="zh-CN"/>
            </w:rPr>
            <w:fldChar w:fldCharType="begin"/>
          </w:r>
          <w:r>
            <w:rPr>
              <w:rFonts w:hint="eastAsia"/>
              <w:lang w:val="en-US" w:eastAsia="zh-CN"/>
            </w:rPr>
            <w:instrText xml:space="preserve"> HYPERLINK \l _Toc20990 </w:instrText>
          </w:r>
          <w:r>
            <w:rPr>
              <w:rFonts w:hint="eastAsia"/>
              <w:lang w:val="en-US" w:eastAsia="zh-CN"/>
            </w:rPr>
            <w:fldChar w:fldCharType="separate"/>
          </w:r>
          <w:r>
            <w:rPr>
              <w:rFonts w:hint="eastAsia" w:ascii="楷体_GB2312" w:hAnsi="楷体_GB2312" w:eastAsia="楷体_GB2312" w:cs="楷体_GB2312"/>
              <w:lang w:val="en-US" w:eastAsia="zh-CN"/>
            </w:rPr>
            <w:t>第五十五条 已命名道路名称汇总表</w:t>
          </w:r>
          <w:r>
            <w:tab/>
          </w:r>
          <w:r>
            <w:fldChar w:fldCharType="begin"/>
          </w:r>
          <w:r>
            <w:instrText xml:space="preserve"> PAGEREF _Toc20990 \h </w:instrText>
          </w:r>
          <w:r>
            <w:fldChar w:fldCharType="separate"/>
          </w:r>
          <w:r>
            <w:t>137</w:t>
          </w:r>
          <w:r>
            <w:fldChar w:fldCharType="end"/>
          </w:r>
          <w:r>
            <w:rPr>
              <w:rFonts w:hint="eastAsia"/>
              <w:lang w:val="en-US" w:eastAsia="zh-CN"/>
            </w:rPr>
            <w:fldChar w:fldCharType="end"/>
          </w:r>
        </w:p>
        <w:p w14:paraId="0CC2AFEA">
          <w:pPr>
            <w:pStyle w:val="17"/>
            <w:tabs>
              <w:tab w:val="right" w:leader="dot" w:pos="8306"/>
            </w:tabs>
          </w:pPr>
          <w:r>
            <w:rPr>
              <w:rFonts w:hint="eastAsia"/>
              <w:lang w:val="en-US" w:eastAsia="zh-CN"/>
            </w:rPr>
            <w:fldChar w:fldCharType="begin"/>
          </w:r>
          <w:r>
            <w:rPr>
              <w:rFonts w:hint="eastAsia"/>
              <w:lang w:val="en-US" w:eastAsia="zh-CN"/>
            </w:rPr>
            <w:instrText xml:space="preserve"> HYPERLINK \l _Toc1404 </w:instrText>
          </w:r>
          <w:r>
            <w:rPr>
              <w:rFonts w:hint="eastAsia"/>
              <w:lang w:val="en-US" w:eastAsia="zh-CN"/>
            </w:rPr>
            <w:fldChar w:fldCharType="separate"/>
          </w:r>
          <w:r>
            <w:rPr>
              <w:rFonts w:hint="eastAsia" w:ascii="楷体_GB2312" w:hAnsi="楷体_GB2312" w:eastAsia="楷体_GB2312" w:cs="楷体_GB2312"/>
              <w:lang w:val="en-US" w:eastAsia="zh-CN"/>
            </w:rPr>
            <w:t>第五十六条 已命名桥梁名称汇总表</w:t>
          </w:r>
          <w:r>
            <w:tab/>
          </w:r>
          <w:r>
            <w:fldChar w:fldCharType="begin"/>
          </w:r>
          <w:r>
            <w:instrText xml:space="preserve"> PAGEREF _Toc1404 \h </w:instrText>
          </w:r>
          <w:r>
            <w:fldChar w:fldCharType="separate"/>
          </w:r>
          <w:r>
            <w:t>147</w:t>
          </w:r>
          <w:r>
            <w:fldChar w:fldCharType="end"/>
          </w:r>
          <w:r>
            <w:rPr>
              <w:rFonts w:hint="eastAsia"/>
              <w:lang w:val="en-US" w:eastAsia="zh-CN"/>
            </w:rPr>
            <w:fldChar w:fldCharType="end"/>
          </w:r>
        </w:p>
        <w:p w14:paraId="6ACFDE47">
          <w:pPr>
            <w:pStyle w:val="17"/>
            <w:tabs>
              <w:tab w:val="right" w:leader="dot" w:pos="8306"/>
            </w:tabs>
          </w:pPr>
          <w:r>
            <w:rPr>
              <w:rFonts w:hint="eastAsia"/>
              <w:lang w:val="en-US" w:eastAsia="zh-CN"/>
            </w:rPr>
            <w:fldChar w:fldCharType="begin"/>
          </w:r>
          <w:r>
            <w:rPr>
              <w:rFonts w:hint="eastAsia"/>
              <w:lang w:val="en-US" w:eastAsia="zh-CN"/>
            </w:rPr>
            <w:instrText xml:space="preserve"> HYPERLINK \l _Toc31636 </w:instrText>
          </w:r>
          <w:r>
            <w:rPr>
              <w:rFonts w:hint="eastAsia"/>
              <w:lang w:val="en-US" w:eastAsia="zh-CN"/>
            </w:rPr>
            <w:fldChar w:fldCharType="separate"/>
          </w:r>
          <w:r>
            <w:rPr>
              <w:rFonts w:hint="eastAsia" w:ascii="楷体_GB2312" w:hAnsi="楷体_GB2312" w:eastAsia="楷体_GB2312" w:cs="楷体_GB2312"/>
            </w:rPr>
            <w:t xml:space="preserve">第五十七条 </w:t>
          </w:r>
          <w:r>
            <w:rPr>
              <w:rFonts w:hint="eastAsia" w:ascii="楷体_GB2312" w:hAnsi="楷体_GB2312" w:eastAsia="楷体_GB2312" w:cs="楷体_GB2312"/>
              <w:lang w:val="en-US" w:eastAsia="zh-CN"/>
            </w:rPr>
            <w:t>已命名公园名称汇总表</w:t>
          </w:r>
          <w:r>
            <w:tab/>
          </w:r>
          <w:r>
            <w:fldChar w:fldCharType="begin"/>
          </w:r>
          <w:r>
            <w:instrText xml:space="preserve"> PAGEREF _Toc31636 \h </w:instrText>
          </w:r>
          <w:r>
            <w:fldChar w:fldCharType="separate"/>
          </w:r>
          <w:r>
            <w:t>149</w:t>
          </w:r>
          <w:r>
            <w:fldChar w:fldCharType="end"/>
          </w:r>
          <w:r>
            <w:rPr>
              <w:rFonts w:hint="eastAsia"/>
              <w:lang w:val="en-US" w:eastAsia="zh-CN"/>
            </w:rPr>
            <w:fldChar w:fldCharType="end"/>
          </w:r>
        </w:p>
        <w:p w14:paraId="79DFF0DB">
          <w:pPr>
            <w:pStyle w:val="17"/>
            <w:tabs>
              <w:tab w:val="right" w:leader="dot" w:pos="8306"/>
            </w:tabs>
          </w:pPr>
          <w:r>
            <w:rPr>
              <w:rFonts w:hint="eastAsia"/>
              <w:lang w:val="en-US" w:eastAsia="zh-CN"/>
            </w:rPr>
            <w:fldChar w:fldCharType="begin"/>
          </w:r>
          <w:r>
            <w:rPr>
              <w:rFonts w:hint="eastAsia"/>
              <w:lang w:val="en-US" w:eastAsia="zh-CN"/>
            </w:rPr>
            <w:instrText xml:space="preserve"> HYPERLINK \l _Toc21569 </w:instrText>
          </w:r>
          <w:r>
            <w:rPr>
              <w:rFonts w:hint="eastAsia"/>
              <w:lang w:val="en-US" w:eastAsia="zh-CN"/>
            </w:rPr>
            <w:fldChar w:fldCharType="separate"/>
          </w:r>
          <w:r>
            <w:rPr>
              <w:rFonts w:hint="eastAsia" w:ascii="楷体_GB2312" w:hAnsi="楷体_GB2312" w:eastAsia="楷体_GB2312" w:cs="楷体_GB2312"/>
            </w:rPr>
            <w:t xml:space="preserve">第五十八条 </w:t>
          </w:r>
          <w:r>
            <w:rPr>
              <w:rFonts w:hint="eastAsia"/>
            </w:rPr>
            <w:t>地名采词库</w:t>
          </w:r>
          <w:r>
            <w:tab/>
          </w:r>
          <w:r>
            <w:fldChar w:fldCharType="begin"/>
          </w:r>
          <w:r>
            <w:instrText xml:space="preserve"> PAGEREF _Toc21569 \h </w:instrText>
          </w:r>
          <w:r>
            <w:fldChar w:fldCharType="separate"/>
          </w:r>
          <w:r>
            <w:t>150</w:t>
          </w:r>
          <w:r>
            <w:fldChar w:fldCharType="end"/>
          </w:r>
          <w:r>
            <w:rPr>
              <w:rFonts w:hint="eastAsia"/>
              <w:lang w:val="en-US" w:eastAsia="zh-CN"/>
            </w:rPr>
            <w:fldChar w:fldCharType="end"/>
          </w:r>
        </w:p>
        <w:p w14:paraId="2BDBEA88">
          <w:pPr>
            <w:pStyle w:val="17"/>
            <w:tabs>
              <w:tab w:val="right" w:leader="dot" w:pos="8306"/>
            </w:tabs>
          </w:pPr>
          <w:r>
            <w:rPr>
              <w:rFonts w:hint="eastAsia"/>
              <w:lang w:val="en-US" w:eastAsia="zh-CN"/>
            </w:rPr>
            <w:fldChar w:fldCharType="begin"/>
          </w:r>
          <w:r>
            <w:rPr>
              <w:rFonts w:hint="eastAsia"/>
              <w:lang w:val="en-US" w:eastAsia="zh-CN"/>
            </w:rPr>
            <w:instrText xml:space="preserve"> HYPERLINK \l _Toc4938 </w:instrText>
          </w:r>
          <w:r>
            <w:rPr>
              <w:rFonts w:hint="eastAsia"/>
              <w:lang w:val="en-US" w:eastAsia="zh-CN"/>
            </w:rPr>
            <w:fldChar w:fldCharType="separate"/>
          </w:r>
          <w:r>
            <w:rPr>
              <w:rFonts w:hint="eastAsia" w:ascii="楷体_GB2312" w:hAnsi="楷体_GB2312" w:eastAsia="楷体_GB2312" w:cs="楷体_GB2312"/>
              <w:bCs/>
              <w:szCs w:val="24"/>
              <w:lang w:bidi="ar"/>
            </w:rPr>
            <w:t xml:space="preserve">第五十九条 </w:t>
          </w:r>
          <w:r>
            <w:rPr>
              <w:rFonts w:hint="eastAsia"/>
            </w:rPr>
            <w:t>地名</w:t>
          </w:r>
          <w:r>
            <w:rPr>
              <w:rFonts w:hint="eastAsia"/>
              <w:lang w:val="en-US" w:eastAsia="zh-CN"/>
            </w:rPr>
            <w:t>保护名录等</w:t>
          </w:r>
          <w:r>
            <w:tab/>
          </w:r>
          <w:r>
            <w:fldChar w:fldCharType="begin"/>
          </w:r>
          <w:r>
            <w:instrText xml:space="preserve"> PAGEREF _Toc4938 \h </w:instrText>
          </w:r>
          <w:r>
            <w:fldChar w:fldCharType="separate"/>
          </w:r>
          <w:r>
            <w:t>151</w:t>
          </w:r>
          <w:r>
            <w:fldChar w:fldCharType="end"/>
          </w:r>
          <w:r>
            <w:rPr>
              <w:rFonts w:hint="eastAsia"/>
              <w:lang w:val="en-US" w:eastAsia="zh-CN"/>
            </w:rPr>
            <w:fldChar w:fldCharType="end"/>
          </w:r>
        </w:p>
        <w:p w14:paraId="7A62F2C7">
          <w:pPr>
            <w:pStyle w:val="2"/>
            <w:ind w:left="0" w:leftChars="0" w:firstLine="0" w:firstLineChars="0"/>
            <w:jc w:val="center"/>
            <w:rPr>
              <w:rFonts w:hint="eastAsia" w:ascii="宋体" w:hAnsi="宋体" w:eastAsia="宋体" w:cs="宋体"/>
              <w:sz w:val="24"/>
              <w:szCs w:val="28"/>
              <w:lang w:val="en-US" w:eastAsia="zh-CN" w:bidi="ar-SA"/>
            </w:rPr>
          </w:pPr>
          <w:r>
            <w:rPr>
              <w:rFonts w:hint="eastAsia"/>
              <w:lang w:val="en-US" w:eastAsia="zh-CN"/>
            </w:rPr>
            <w:fldChar w:fldCharType="end"/>
          </w:r>
        </w:p>
      </w:sdtContent>
    </w:sdt>
    <w:p w14:paraId="05B21994">
      <w:pPr>
        <w:pStyle w:val="2"/>
        <w:ind w:left="0" w:leftChars="0" w:firstLine="0" w:firstLineChars="0"/>
        <w:rPr>
          <w:rFonts w:hint="eastAsia" w:ascii="宋体" w:hAnsi="宋体" w:eastAsia="宋体" w:cs="宋体"/>
          <w:sz w:val="24"/>
          <w:szCs w:val="28"/>
          <w:lang w:val="en-US" w:eastAsia="zh-CN" w:bidi="ar-SA"/>
        </w:rPr>
        <w:sectPr>
          <w:pgSz w:w="11906" w:h="16838"/>
          <w:pgMar w:top="1440" w:right="1800" w:bottom="1440" w:left="1800" w:header="851" w:footer="992" w:gutter="0"/>
          <w:cols w:space="425" w:num="1"/>
          <w:docGrid w:type="lines" w:linePitch="312" w:charSpace="0"/>
        </w:sectPr>
      </w:pPr>
    </w:p>
    <w:p w14:paraId="20B55678">
      <w:pPr>
        <w:pStyle w:val="4"/>
        <w:ind w:left="0" w:leftChars="0" w:firstLineChars="0"/>
        <w:jc w:val="center"/>
        <w:rPr>
          <w:rFonts w:hint="eastAsia" w:ascii="仿宋" w:hAnsi="仿宋" w:eastAsia="仿宋" w:cs="仿宋"/>
        </w:rPr>
      </w:pPr>
      <w:bookmarkStart w:id="0" w:name="_Toc18239"/>
      <w:bookmarkStart w:id="1" w:name="_Toc26485"/>
      <w:bookmarkStart w:id="2" w:name="_Toc13256"/>
      <w:bookmarkStart w:id="3" w:name="_Toc9174"/>
      <w:bookmarkStart w:id="4" w:name="_Toc18124"/>
      <w:bookmarkStart w:id="5" w:name="_Toc20095"/>
      <w:bookmarkStart w:id="6" w:name="_Toc25293"/>
      <w:bookmarkStart w:id="7" w:name="_Toc7670"/>
      <w:r>
        <w:rPr>
          <w:rFonts w:hint="eastAsia" w:ascii="仿宋" w:hAnsi="仿宋" w:eastAsia="仿宋" w:cs="仿宋"/>
        </w:rPr>
        <w:t>总则</w:t>
      </w:r>
      <w:bookmarkEnd w:id="0"/>
      <w:bookmarkEnd w:id="1"/>
      <w:bookmarkEnd w:id="2"/>
      <w:bookmarkEnd w:id="3"/>
      <w:bookmarkEnd w:id="4"/>
      <w:bookmarkEnd w:id="5"/>
      <w:bookmarkEnd w:id="6"/>
      <w:bookmarkEnd w:id="7"/>
    </w:p>
    <w:p w14:paraId="67C2F6E2">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8" w:name="_Toc16946"/>
      <w:bookmarkStart w:id="9" w:name="_Toc1064"/>
      <w:bookmarkStart w:id="10" w:name="_Toc4354"/>
      <w:bookmarkStart w:id="11" w:name="_Toc18048"/>
      <w:bookmarkStart w:id="12" w:name="_Toc7892"/>
      <w:bookmarkStart w:id="13" w:name="_Toc21086"/>
      <w:bookmarkStart w:id="14" w:name="_Toc18886"/>
      <w:bookmarkStart w:id="15" w:name="_Toc32664"/>
      <w:r>
        <w:rPr>
          <w:rFonts w:hint="eastAsia" w:ascii="仿宋" w:hAnsi="仿宋" w:eastAsia="仿宋" w:cs="仿宋"/>
        </w:rPr>
        <w:t>编制</w:t>
      </w:r>
      <w:bookmarkEnd w:id="8"/>
      <w:bookmarkEnd w:id="9"/>
      <w:r>
        <w:rPr>
          <w:rFonts w:hint="eastAsia" w:ascii="仿宋" w:hAnsi="仿宋" w:eastAsia="仿宋" w:cs="仿宋"/>
          <w:lang w:val="en-US" w:eastAsia="zh-CN"/>
        </w:rPr>
        <w:t>依据</w:t>
      </w:r>
      <w:bookmarkEnd w:id="10"/>
      <w:bookmarkEnd w:id="11"/>
      <w:bookmarkEnd w:id="12"/>
      <w:bookmarkEnd w:id="13"/>
      <w:bookmarkEnd w:id="14"/>
      <w:bookmarkEnd w:id="15"/>
    </w:p>
    <w:p w14:paraId="3D862C45">
      <w:pPr>
        <w:rPr>
          <w:rFonts w:hint="eastAsia" w:ascii="仿宋" w:hAnsi="仿宋" w:eastAsia="仿宋" w:cs="仿宋"/>
        </w:rPr>
      </w:pPr>
      <w:r>
        <w:rPr>
          <w:rFonts w:hint="eastAsia" w:ascii="仿宋" w:hAnsi="仿宋" w:eastAsia="仿宋" w:cs="仿宋"/>
        </w:rPr>
        <w:t>为贯彻《吴川市国土空间总体规划（2021—2035年）》关于建设“江海魅力之城”的</w:t>
      </w:r>
      <w:r>
        <w:rPr>
          <w:rFonts w:hint="eastAsia" w:ascii="仿宋" w:hAnsi="仿宋" w:eastAsia="仿宋" w:cs="仿宋"/>
          <w:lang w:val="en-US" w:eastAsia="zh-CN"/>
        </w:rPr>
        <w:t>远</w:t>
      </w:r>
      <w:r>
        <w:rPr>
          <w:rFonts w:hint="eastAsia" w:ascii="仿宋" w:hAnsi="仿宋" w:eastAsia="仿宋" w:cs="仿宋"/>
        </w:rPr>
        <w:t>景目标，落实构建“一主一副，三节点四片区”城镇体系格局与“一带多廊道，一主一副四轴”国土空间开发保护总体格局的要求，健全与国土空间规划体系相适应的地名管理体系，强化地名在生态保护、海洋利用、历史文化传承、产业发展与城乡服务中的空间标识与品牌引领作用，依据《地名管理条例》、《广东省地名管理实施办法》等法律法规，结合吴川“交通枢纽、滨海旅游、制造基地、江海田园、幸福宜居”发展导向，制定本地名规划方案，系统规范地名命名更名与管理使用，以标准化、延续化、智能化的地名服务支撑吴川高质量发展与高水平治理。</w:t>
      </w:r>
    </w:p>
    <w:p w14:paraId="5F5D29AF">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6" w:name="_Toc16531"/>
      <w:bookmarkStart w:id="17" w:name="_Toc13969"/>
      <w:bookmarkStart w:id="18" w:name="_Toc12023"/>
      <w:bookmarkStart w:id="19" w:name="_Toc2878"/>
      <w:bookmarkStart w:id="20" w:name="_Toc28970"/>
      <w:bookmarkStart w:id="21" w:name="_Toc22261"/>
      <w:bookmarkStart w:id="22" w:name="_Toc2166"/>
      <w:bookmarkStart w:id="23" w:name="_Toc7159"/>
      <w:bookmarkStart w:id="24" w:name="_Toc29937"/>
      <w:r>
        <w:rPr>
          <w:rFonts w:hint="eastAsia" w:ascii="仿宋" w:hAnsi="仿宋" w:eastAsia="仿宋" w:cs="仿宋"/>
        </w:rPr>
        <w:t>编制目的意义</w:t>
      </w:r>
      <w:bookmarkEnd w:id="16"/>
      <w:bookmarkEnd w:id="17"/>
      <w:bookmarkEnd w:id="18"/>
      <w:bookmarkEnd w:id="19"/>
      <w:bookmarkEnd w:id="20"/>
      <w:bookmarkEnd w:id="21"/>
      <w:bookmarkEnd w:id="22"/>
      <w:bookmarkEnd w:id="23"/>
      <w:bookmarkEnd w:id="24"/>
    </w:p>
    <w:p w14:paraId="1414F784">
      <w:pPr>
        <w:ind w:firstLine="567" w:firstLineChars="0"/>
        <w:rPr>
          <w:rFonts w:hint="eastAsia" w:ascii="仿宋" w:hAnsi="仿宋" w:eastAsia="仿宋" w:cs="仿宋"/>
        </w:rPr>
      </w:pPr>
      <w:r>
        <w:rPr>
          <w:rFonts w:hint="eastAsia" w:ascii="仿宋" w:hAnsi="仿宋" w:eastAsia="仿宋" w:cs="仿宋"/>
        </w:rPr>
        <w:t>以国土空间总体规划“江海魅力之城”定位为纲，围绕落实“一主一副，三节点四片区”城镇格局、“一带多廊道，一主一副四轴”国土空间开发保护格局及“现代城市、低丘林地、平原田园、滨海沙滩”四大风貌分区，系统编制地名方案。在生态、农业、海洋、城镇四类空间统筹预命名，将沿海防护林带、鉴江碧道、红树林保护区、骑楼街区、鼎龙湾、空港物流园、水产养殖区等自然与人文坐标转化为体系化地名；以分层分类标志体系强化 “生态保护红线 — 永久基本农田 — 城镇开发边界 — 海洋发展区” 的空间指引；以江海文化、渔家风情、历史名镇、空港意象为语源建立地名谱系，在保持传统地名稳定的基础上，新增 “金海岸”“空港汇”“鹭岛湾”“橘红乡” 等特色地名，实现 “一个地名映照一方水土故事”，全面提升吴川在粤港澳大湾区西翼的区位识别度、文化感召力与产业吸引力，为打造湛茂都市圈滨海门户和现代化滨海城市提供坚实的地名支撑。</w:t>
      </w:r>
    </w:p>
    <w:p w14:paraId="03684DBC">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25" w:name="_Toc26624"/>
      <w:bookmarkStart w:id="26" w:name="_Toc3487"/>
      <w:bookmarkStart w:id="27" w:name="_Toc1972"/>
      <w:bookmarkStart w:id="28" w:name="_Toc19545"/>
      <w:bookmarkStart w:id="29" w:name="_Toc20969"/>
      <w:bookmarkStart w:id="30" w:name="_Toc268"/>
      <w:bookmarkStart w:id="31" w:name="_Toc795"/>
      <w:bookmarkStart w:id="32" w:name="_Toc4855"/>
      <w:r>
        <w:rPr>
          <w:rFonts w:hint="eastAsia" w:ascii="仿宋" w:hAnsi="仿宋" w:eastAsia="仿宋" w:cs="仿宋"/>
        </w:rPr>
        <w:t>编制目标</w:t>
      </w:r>
      <w:bookmarkEnd w:id="25"/>
      <w:bookmarkEnd w:id="26"/>
      <w:bookmarkEnd w:id="27"/>
      <w:bookmarkEnd w:id="28"/>
      <w:bookmarkEnd w:id="29"/>
      <w:bookmarkEnd w:id="30"/>
      <w:bookmarkEnd w:id="31"/>
      <w:bookmarkEnd w:id="32"/>
    </w:p>
    <w:p w14:paraId="537AE369">
      <w:pPr>
        <w:ind w:firstLine="567" w:firstLineChars="0"/>
        <w:rPr>
          <w:rFonts w:hint="eastAsia" w:ascii="仿宋" w:hAnsi="仿宋" w:eastAsia="仿宋" w:cs="仿宋"/>
        </w:rPr>
      </w:pPr>
      <w:r>
        <w:rPr>
          <w:rFonts w:hint="eastAsia" w:ascii="仿宋" w:hAnsi="仿宋" w:eastAsia="仿宋" w:cs="仿宋"/>
        </w:rPr>
        <w:t>以习近平新时代中国特色社会主义思想为指导，全面对接《吴川市国土空间总体规划》（2021-2035年）的战略部署，将地名标志系统建设与地名文化遗产保护深度融合，统筹考虑自然地理格局、历史人文积淀与公众使用习惯，构建覆盖全域、科学规范、延续性的“吴川地名一张图”。秉持“保护历史地名、创新时代地名”的原则，在维护现有地名稳定性的基础上，紧密围绕吴川“江海魅力之城”的城市性质、滨海田园的地域特色和深厚的历史文化底蕴，着力增强地名体系的系统性、层次性、导向性与生命力；通过审慎补充一批蕴含江海气息、承载乡愁记忆、呼应发展动能的新地名，显著提升地名公共服务的效率、文化的亲和力与地域品牌的辨识度，为将吴川建设成为宜居宜业宜游的现代化滨海城市提供清晰的空间指引和有力的文化支撑。</w:t>
      </w:r>
    </w:p>
    <w:p w14:paraId="2C73233D">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33" w:name="_Toc7329"/>
      <w:bookmarkStart w:id="34" w:name="_Toc18488"/>
      <w:bookmarkStart w:id="35" w:name="_Toc12228"/>
      <w:bookmarkStart w:id="36" w:name="_Toc20491"/>
      <w:bookmarkStart w:id="37" w:name="_Toc29773"/>
      <w:bookmarkStart w:id="38" w:name="_Toc16417"/>
      <w:bookmarkStart w:id="39" w:name="_Toc8537"/>
      <w:bookmarkStart w:id="40" w:name="_Toc28486"/>
      <w:r>
        <w:rPr>
          <w:rFonts w:hint="eastAsia" w:ascii="仿宋" w:hAnsi="仿宋" w:eastAsia="仿宋" w:cs="仿宋"/>
        </w:rPr>
        <w:t>编制范围</w:t>
      </w:r>
      <w:bookmarkEnd w:id="33"/>
      <w:bookmarkEnd w:id="34"/>
      <w:bookmarkEnd w:id="35"/>
      <w:bookmarkEnd w:id="36"/>
      <w:bookmarkEnd w:id="37"/>
      <w:bookmarkEnd w:id="38"/>
      <w:bookmarkEnd w:id="39"/>
      <w:bookmarkEnd w:id="40"/>
    </w:p>
    <w:p w14:paraId="581BAACF">
      <w:pPr>
        <w:rPr>
          <w:rFonts w:hint="eastAsia" w:ascii="仿宋" w:hAnsi="仿宋" w:eastAsia="仿宋" w:cs="仿宋"/>
        </w:rPr>
      </w:pPr>
      <w:r>
        <w:rPr>
          <w:rFonts w:hint="eastAsia" w:ascii="仿宋" w:hAnsi="仿宋" w:eastAsia="仿宋" w:cs="仿宋"/>
        </w:rPr>
        <w:t>本方案编制范围为吴川市行政管辖范围，下辖中心城区（梅菉街道、博铺街道、大山江街道、海滨街道、塘尾街道）及浅水镇、长岐镇、覃巴镇、王村港镇、振文镇、樟铺镇、吴阳镇、塘㙍镇、黄坡镇、兰石镇10个镇，总面积为858平方公里。</w:t>
      </w:r>
    </w:p>
    <w:p w14:paraId="3874A443">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41" w:name="_Toc29983"/>
      <w:bookmarkStart w:id="42" w:name="_Toc11230"/>
      <w:bookmarkStart w:id="43" w:name="_Toc17365"/>
      <w:bookmarkStart w:id="44" w:name="_Toc27364"/>
      <w:bookmarkStart w:id="45" w:name="_Toc29262"/>
      <w:bookmarkStart w:id="46" w:name="_Toc28740"/>
      <w:bookmarkStart w:id="47" w:name="_Toc23458"/>
      <w:bookmarkStart w:id="48" w:name="_Toc26397"/>
      <w:r>
        <w:rPr>
          <w:rFonts w:hint="eastAsia" w:ascii="仿宋" w:hAnsi="仿宋" w:eastAsia="仿宋" w:cs="仿宋"/>
        </w:rPr>
        <w:t>方案实施期限</w:t>
      </w:r>
      <w:bookmarkEnd w:id="41"/>
      <w:bookmarkEnd w:id="42"/>
      <w:bookmarkEnd w:id="43"/>
      <w:bookmarkEnd w:id="44"/>
      <w:bookmarkEnd w:id="45"/>
      <w:bookmarkEnd w:id="46"/>
      <w:bookmarkEnd w:id="47"/>
      <w:bookmarkEnd w:id="48"/>
    </w:p>
    <w:p w14:paraId="6DCE68BE">
      <w:pPr>
        <w:rPr>
          <w:rFonts w:hint="eastAsia" w:ascii="仿宋" w:hAnsi="仿宋" w:eastAsia="仿宋" w:cs="仿宋"/>
        </w:rPr>
      </w:pPr>
      <w:r>
        <w:rPr>
          <w:rFonts w:hint="eastAsia" w:ascii="仿宋" w:hAnsi="仿宋" w:eastAsia="仿宋" w:cs="仿宋"/>
          <w:i w:val="0"/>
          <w:iCs w:val="0"/>
          <w:caps w:val="0"/>
          <w:spacing w:val="0"/>
          <w:sz w:val="28"/>
          <w:szCs w:val="28"/>
          <w:shd w:val="clear"/>
        </w:rPr>
        <w:t>本方案以2020年为基期，实施期限为2021年至2035年，近期目标至2025年，远景展望至2050年。</w:t>
      </w:r>
    </w:p>
    <w:p w14:paraId="22952907">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49" w:name="_Toc2715"/>
      <w:bookmarkStart w:id="50" w:name="_Toc9192"/>
      <w:bookmarkStart w:id="51" w:name="_Toc16394"/>
      <w:bookmarkStart w:id="52" w:name="_Toc15130"/>
      <w:bookmarkStart w:id="53" w:name="_Toc13192"/>
      <w:bookmarkStart w:id="54" w:name="_Toc27815"/>
      <w:bookmarkStart w:id="55" w:name="_Toc798"/>
      <w:bookmarkStart w:id="56" w:name="_Toc18771"/>
      <w:r>
        <w:rPr>
          <w:rFonts w:hint="eastAsia" w:ascii="仿宋" w:hAnsi="仿宋" w:eastAsia="仿宋" w:cs="仿宋"/>
        </w:rPr>
        <w:t>编制对象</w:t>
      </w:r>
      <w:bookmarkEnd w:id="49"/>
      <w:bookmarkEnd w:id="50"/>
      <w:bookmarkEnd w:id="51"/>
      <w:bookmarkEnd w:id="52"/>
      <w:bookmarkEnd w:id="53"/>
      <w:bookmarkEnd w:id="54"/>
      <w:bookmarkEnd w:id="55"/>
      <w:bookmarkEnd w:id="56"/>
    </w:p>
    <w:p w14:paraId="3382B1D2">
      <w:pPr>
        <w:rPr>
          <w:rFonts w:hint="eastAsia"/>
        </w:rPr>
      </w:pPr>
      <w:r>
        <w:rPr>
          <w:rFonts w:hint="eastAsia" w:ascii="仿宋" w:hAnsi="仿宋" w:eastAsia="仿宋" w:cs="仿宋"/>
          <w:i w:val="0"/>
          <w:iCs w:val="0"/>
          <w:caps w:val="0"/>
          <w:spacing w:val="0"/>
          <w:sz w:val="28"/>
          <w:szCs w:val="28"/>
          <w:shd w:val="clear"/>
          <w:lang w:val="en-US" w:eastAsia="zh-CN" w:bidi="ar-SA"/>
        </w:rPr>
        <w:t>本次地名方案对象可分为以下五大类：</w:t>
      </w:r>
    </w:p>
    <w:p w14:paraId="54940AC1">
      <w:pPr>
        <w:pStyle w:val="2"/>
        <w:numPr>
          <w:ilvl w:val="0"/>
          <w:numId w:val="8"/>
        </w:numPr>
        <w:ind w:left="0" w:leftChars="0" w:firstLine="420" w:firstLineChars="0"/>
        <w:rPr>
          <w:rFonts w:hint="eastAsia" w:ascii="仿宋" w:hAnsi="仿宋" w:eastAsia="仿宋" w:cs="仿宋"/>
          <w:sz w:val="28"/>
        </w:rPr>
      </w:pPr>
      <w:r>
        <w:rPr>
          <w:rFonts w:hint="default" w:ascii="仿宋" w:hAnsi="仿宋" w:eastAsia="仿宋" w:cs="仿宋"/>
          <w:i w:val="0"/>
          <w:iCs w:val="0"/>
          <w:caps w:val="0"/>
          <w:spacing w:val="0"/>
          <w:sz w:val="28"/>
          <w:szCs w:val="28"/>
          <w:shd w:val="clear"/>
          <w:lang w:val="en-US" w:eastAsia="zh-CN" w:bidi="ar-SA"/>
        </w:rPr>
        <w:t>山丘、河流、湖泊等自然地理实体以及水库、灌溉渠、排水沟等大型水利设施名称；</w:t>
      </w:r>
    </w:p>
    <w:p w14:paraId="047B09BE">
      <w:pPr>
        <w:pStyle w:val="2"/>
        <w:numPr>
          <w:ilvl w:val="0"/>
          <w:numId w:val="8"/>
        </w:numPr>
        <w:ind w:left="0" w:leftChars="0" w:firstLine="420" w:firstLineChars="0"/>
        <w:rPr>
          <w:rFonts w:hint="eastAsia" w:ascii="仿宋" w:hAnsi="仿宋" w:eastAsia="仿宋" w:cs="仿宋"/>
          <w:sz w:val="28"/>
        </w:rPr>
      </w:pPr>
      <w:r>
        <w:rPr>
          <w:rFonts w:hint="default" w:ascii="仿宋" w:hAnsi="仿宋" w:eastAsia="仿宋" w:cs="仿宋"/>
          <w:i w:val="0"/>
          <w:iCs w:val="0"/>
          <w:caps w:val="0"/>
          <w:spacing w:val="0"/>
          <w:sz w:val="28"/>
          <w:szCs w:val="28"/>
          <w:shd w:val="clear"/>
          <w:lang w:val="en-US" w:eastAsia="zh-CN" w:bidi="ar-SA"/>
        </w:rPr>
        <w:t>城市道路、桥梁隧道、轨道交通站点等交通设施名称；</w:t>
      </w:r>
    </w:p>
    <w:p w14:paraId="03C74493">
      <w:pPr>
        <w:pStyle w:val="2"/>
        <w:numPr>
          <w:ilvl w:val="0"/>
          <w:numId w:val="8"/>
        </w:numPr>
        <w:ind w:left="0" w:leftChars="0" w:firstLine="420" w:firstLineChars="0"/>
        <w:rPr>
          <w:rFonts w:hint="eastAsia" w:ascii="仿宋" w:hAnsi="仿宋" w:eastAsia="仿宋" w:cs="仿宋"/>
          <w:sz w:val="28"/>
        </w:rPr>
      </w:pPr>
      <w:r>
        <w:rPr>
          <w:rFonts w:hint="default" w:ascii="仿宋" w:hAnsi="仿宋" w:eastAsia="仿宋" w:cs="仿宋"/>
          <w:i w:val="0"/>
          <w:iCs w:val="0"/>
          <w:caps w:val="0"/>
          <w:spacing w:val="0"/>
          <w:sz w:val="28"/>
          <w:szCs w:val="28"/>
          <w:shd w:val="clear"/>
          <w:lang w:val="en-US" w:eastAsia="zh-CN" w:bidi="ar-SA"/>
        </w:rPr>
        <w:t>城市公园绿地、公共广场等城市公共空间名称；</w:t>
      </w:r>
    </w:p>
    <w:p w14:paraId="59474330">
      <w:pPr>
        <w:pStyle w:val="2"/>
        <w:numPr>
          <w:ilvl w:val="0"/>
          <w:numId w:val="8"/>
        </w:numPr>
        <w:ind w:left="0" w:leftChars="0" w:firstLine="420" w:firstLineChars="0"/>
        <w:rPr>
          <w:rFonts w:hint="eastAsia" w:ascii="仿宋" w:hAnsi="仿宋" w:eastAsia="仿宋" w:cs="仿宋"/>
          <w:sz w:val="28"/>
        </w:rPr>
      </w:pPr>
      <w:r>
        <w:rPr>
          <w:rFonts w:hint="default" w:ascii="仿宋" w:hAnsi="仿宋" w:eastAsia="仿宋" w:cs="仿宋"/>
          <w:i w:val="0"/>
          <w:iCs w:val="0"/>
          <w:caps w:val="0"/>
          <w:spacing w:val="0"/>
          <w:sz w:val="28"/>
          <w:szCs w:val="28"/>
          <w:shd w:val="clear"/>
          <w:lang w:val="en-US" w:eastAsia="zh-CN" w:bidi="ar-SA"/>
        </w:rPr>
        <w:t>城镇及乡村的居民点、住宅区、开发区等名称；</w:t>
      </w:r>
    </w:p>
    <w:p w14:paraId="4A0BDC12">
      <w:pPr>
        <w:pStyle w:val="2"/>
        <w:numPr>
          <w:ilvl w:val="0"/>
          <w:numId w:val="8"/>
        </w:numPr>
        <w:ind w:left="0" w:leftChars="0" w:firstLine="420" w:firstLineChars="0"/>
        <w:rPr>
          <w:rFonts w:hint="eastAsia" w:ascii="仿宋" w:hAnsi="仿宋" w:eastAsia="仿宋" w:cs="仿宋"/>
          <w:sz w:val="28"/>
        </w:rPr>
      </w:pPr>
      <w:r>
        <w:rPr>
          <w:rFonts w:hint="default" w:ascii="仿宋" w:hAnsi="仿宋" w:eastAsia="仿宋" w:cs="仿宋"/>
          <w:i w:val="0"/>
          <w:iCs w:val="0"/>
          <w:caps w:val="0"/>
          <w:spacing w:val="0"/>
          <w:sz w:val="28"/>
          <w:szCs w:val="28"/>
          <w:shd w:val="clear"/>
          <w:lang w:val="en-US" w:eastAsia="zh-CN" w:bidi="ar-SA"/>
        </w:rPr>
        <w:t>具有重要地理或文化意义的纪念地、旅游地名称。</w:t>
      </w:r>
    </w:p>
    <w:p w14:paraId="33D584EC">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57" w:name="_Toc32605"/>
      <w:bookmarkStart w:id="58" w:name="_Toc25335"/>
      <w:bookmarkStart w:id="59" w:name="_Toc23337"/>
      <w:bookmarkStart w:id="60" w:name="_Toc27321"/>
      <w:bookmarkStart w:id="61" w:name="_Toc27370"/>
      <w:bookmarkStart w:id="62" w:name="_Toc16327"/>
      <w:bookmarkStart w:id="63" w:name="_Toc19108"/>
      <w:bookmarkStart w:id="64" w:name="_Toc20121"/>
      <w:r>
        <w:rPr>
          <w:rFonts w:hint="eastAsia" w:ascii="仿宋" w:hAnsi="仿宋" w:eastAsia="仿宋" w:cs="仿宋"/>
        </w:rPr>
        <w:t>编制方案所依据的法规政策和相关标准规范</w:t>
      </w:r>
      <w:bookmarkEnd w:id="57"/>
      <w:bookmarkEnd w:id="58"/>
      <w:bookmarkEnd w:id="59"/>
      <w:bookmarkEnd w:id="60"/>
      <w:bookmarkEnd w:id="61"/>
      <w:bookmarkEnd w:id="62"/>
      <w:bookmarkEnd w:id="63"/>
      <w:bookmarkEnd w:id="64"/>
    </w:p>
    <w:p w14:paraId="21591506">
      <w:pPr>
        <w:numPr>
          <w:ilvl w:val="0"/>
          <w:numId w:val="9"/>
        </w:numPr>
        <w:ind w:left="0" w:leftChars="0" w:firstLine="420" w:firstLineChars="0"/>
        <w:rPr>
          <w:rFonts w:hint="eastAsia" w:ascii="仿宋" w:hAnsi="仿宋" w:eastAsia="仿宋" w:cs="仿宋"/>
        </w:rPr>
      </w:pPr>
      <w:r>
        <w:rPr>
          <w:rFonts w:hint="eastAsia" w:ascii="仿宋" w:hAnsi="仿宋" w:eastAsia="仿宋" w:cs="仿宋"/>
        </w:rPr>
        <w:t>《中华人民共和国城乡规划法》（中华人民共和国主席令第74号）</w:t>
      </w:r>
    </w:p>
    <w:p w14:paraId="71883F00">
      <w:pPr>
        <w:numPr>
          <w:ilvl w:val="0"/>
          <w:numId w:val="9"/>
        </w:numPr>
        <w:ind w:left="0" w:leftChars="0" w:firstLine="420" w:firstLineChars="0"/>
        <w:rPr>
          <w:rFonts w:hint="eastAsia" w:ascii="仿宋" w:hAnsi="仿宋" w:eastAsia="仿宋" w:cs="仿宋"/>
        </w:rPr>
      </w:pPr>
      <w:r>
        <w:rPr>
          <w:rFonts w:hint="eastAsia" w:ascii="仿宋" w:hAnsi="仿宋" w:eastAsia="仿宋" w:cs="仿宋"/>
        </w:rPr>
        <w:t>《中华人民共和国土地管理法实施条例》</w:t>
      </w:r>
      <w:r>
        <w:rPr>
          <w:rFonts w:hint="eastAsia" w:ascii="仿宋" w:hAnsi="仿宋" w:eastAsia="仿宋" w:cs="仿宋"/>
          <w:i w:val="0"/>
          <w:iCs w:val="0"/>
          <w:caps w:val="0"/>
          <w:color w:val="060A26"/>
          <w:spacing w:val="0"/>
          <w:sz w:val="28"/>
          <w:szCs w:val="28"/>
          <w:shd w:val="clear" w:fill="FFFFFF"/>
        </w:rPr>
        <w:t>（</w:t>
      </w:r>
      <w:r>
        <w:rPr>
          <w:rFonts w:hint="eastAsia" w:ascii="仿宋" w:hAnsi="仿宋" w:eastAsia="仿宋" w:cs="仿宋"/>
          <w:i w:val="0"/>
          <w:iCs w:val="0"/>
          <w:caps w:val="0"/>
          <w:spacing w:val="0"/>
          <w:sz w:val="28"/>
          <w:szCs w:val="28"/>
          <w:shd w:val="clear"/>
        </w:rPr>
        <w:t>国务院令第743号）</w:t>
      </w:r>
    </w:p>
    <w:p w14:paraId="4BEA5AAC">
      <w:pPr>
        <w:numPr>
          <w:ilvl w:val="0"/>
          <w:numId w:val="9"/>
        </w:numPr>
        <w:ind w:left="0" w:leftChars="0" w:firstLine="420" w:firstLineChars="0"/>
        <w:rPr>
          <w:rFonts w:hint="eastAsia" w:ascii="仿宋" w:hAnsi="仿宋" w:eastAsia="仿宋" w:cs="仿宋"/>
        </w:rPr>
      </w:pPr>
      <w:r>
        <w:rPr>
          <w:rFonts w:hint="eastAsia" w:ascii="仿宋" w:hAnsi="仿宋" w:eastAsia="仿宋" w:cs="仿宋"/>
        </w:rPr>
        <w:t>《地名管理条例》（国务院令第753号）</w:t>
      </w:r>
    </w:p>
    <w:p w14:paraId="06DAA8A5">
      <w:pPr>
        <w:numPr>
          <w:ilvl w:val="0"/>
          <w:numId w:val="9"/>
        </w:numPr>
        <w:ind w:left="0" w:leftChars="0" w:firstLine="420" w:firstLineChars="0"/>
        <w:rPr>
          <w:rFonts w:hint="default" w:ascii="仿宋" w:hAnsi="仿宋" w:eastAsia="仿宋" w:cs="仿宋"/>
        </w:rPr>
      </w:pPr>
      <w:r>
        <w:rPr>
          <w:rFonts w:hint="default" w:ascii="仿宋" w:hAnsi="仿宋" w:eastAsia="仿宋" w:cs="仿宋"/>
        </w:rPr>
        <w:t>地名管理条例实施办法》（民政部令〔2024〕71 号）</w:t>
      </w:r>
    </w:p>
    <w:p w14:paraId="0EF49E8E">
      <w:pPr>
        <w:numPr>
          <w:ilvl w:val="0"/>
          <w:numId w:val="9"/>
        </w:numPr>
        <w:ind w:left="0" w:leftChars="0" w:firstLine="420" w:firstLineChars="0"/>
        <w:rPr>
          <w:rFonts w:hint="default" w:ascii="仿宋" w:hAnsi="仿宋" w:eastAsia="仿宋" w:cs="仿宋"/>
        </w:rPr>
      </w:pPr>
      <w:r>
        <w:rPr>
          <w:rFonts w:hint="default" w:ascii="仿宋" w:hAnsi="仿宋" w:eastAsia="仿宋" w:cs="仿宋"/>
        </w:rPr>
        <w:t>《民政部关于加强地名文化建设的意见》（民发〔2012〕106 号）</w:t>
      </w:r>
    </w:p>
    <w:p w14:paraId="78C0BF23">
      <w:pPr>
        <w:numPr>
          <w:ilvl w:val="0"/>
          <w:numId w:val="9"/>
        </w:numPr>
        <w:ind w:left="0" w:leftChars="0" w:firstLine="420" w:firstLineChars="0"/>
        <w:rPr>
          <w:rFonts w:hint="default" w:ascii="仿宋" w:hAnsi="仿宋" w:eastAsia="仿宋" w:cs="仿宋"/>
        </w:rPr>
      </w:pPr>
      <w:r>
        <w:rPr>
          <w:rFonts w:hint="default" w:ascii="仿宋" w:hAnsi="仿宋" w:eastAsia="仿宋" w:cs="仿宋"/>
        </w:rPr>
        <w:t>《关于开展城市地名规划工作的通知》（民发〔2005〕65 号）</w:t>
      </w:r>
    </w:p>
    <w:p w14:paraId="6B62C2C5">
      <w:pPr>
        <w:numPr>
          <w:ilvl w:val="0"/>
          <w:numId w:val="9"/>
        </w:numPr>
        <w:ind w:left="0" w:leftChars="0" w:firstLine="420" w:firstLineChars="0"/>
        <w:rPr>
          <w:rFonts w:hint="default" w:ascii="仿宋" w:hAnsi="仿宋" w:eastAsia="仿宋" w:cs="仿宋"/>
        </w:rPr>
      </w:pPr>
      <w:r>
        <w:rPr>
          <w:rFonts w:hint="default" w:ascii="仿宋" w:hAnsi="仿宋" w:eastAsia="仿宋" w:cs="仿宋"/>
        </w:rPr>
        <w:t>《民政部关于进一步加强地名文化遗产保护工作的通知》（民函〔2016〕344 号）</w:t>
      </w:r>
    </w:p>
    <w:p w14:paraId="2DC7AB7C">
      <w:pPr>
        <w:numPr>
          <w:ilvl w:val="0"/>
          <w:numId w:val="9"/>
        </w:numPr>
        <w:ind w:left="0" w:leftChars="0" w:firstLine="420" w:firstLineChars="0"/>
        <w:rPr>
          <w:rFonts w:hint="eastAsia" w:ascii="仿宋" w:hAnsi="仿宋" w:eastAsia="仿宋" w:cs="仿宋"/>
        </w:rPr>
      </w:pPr>
      <w:r>
        <w:rPr>
          <w:rFonts w:hint="eastAsia" w:ascii="仿宋" w:hAnsi="仿宋" w:eastAsia="仿宋" w:cs="仿宋"/>
        </w:rPr>
        <w:t>《广东省地名管理条例》（广东省第十四届人民代表大会常务委员会公告第25号）；</w:t>
      </w:r>
    </w:p>
    <w:p w14:paraId="600A6C9E">
      <w:pPr>
        <w:numPr>
          <w:ilvl w:val="0"/>
          <w:numId w:val="9"/>
        </w:numPr>
        <w:ind w:left="0" w:leftChars="0" w:firstLine="420" w:firstLineChars="0"/>
        <w:rPr>
          <w:rFonts w:hint="eastAsia" w:ascii="仿宋" w:hAnsi="仿宋" w:eastAsia="仿宋" w:cs="仿宋"/>
        </w:rPr>
      </w:pPr>
      <w:r>
        <w:rPr>
          <w:rFonts w:hint="eastAsia" w:ascii="仿宋" w:hAnsi="仿宋" w:eastAsia="仿宋" w:cs="仿宋"/>
        </w:rPr>
        <w:t>《广东省建筑物住宅区名称管理规定》（粤民区〔2009〕17号）；</w:t>
      </w:r>
    </w:p>
    <w:p w14:paraId="0AF5C890">
      <w:pPr>
        <w:numPr>
          <w:ilvl w:val="0"/>
          <w:numId w:val="9"/>
        </w:numPr>
        <w:ind w:left="0" w:leftChars="0" w:firstLine="420" w:firstLineChars="0"/>
        <w:rPr>
          <w:rFonts w:hint="eastAsia" w:ascii="仿宋" w:hAnsi="仿宋" w:eastAsia="仿宋" w:cs="仿宋"/>
        </w:rPr>
      </w:pPr>
      <w:r>
        <w:rPr>
          <w:rFonts w:hint="eastAsia" w:ascii="仿宋" w:hAnsi="仿宋" w:eastAsia="仿宋" w:cs="仿宋"/>
        </w:rPr>
        <w:t>《吴川市国土空间总体规划》（2021-2035年）；</w:t>
      </w:r>
    </w:p>
    <w:p w14:paraId="121BE3A7">
      <w:pPr>
        <w:numPr>
          <w:ilvl w:val="0"/>
          <w:numId w:val="9"/>
        </w:numPr>
        <w:ind w:left="0" w:leftChars="0" w:firstLine="420" w:firstLineChars="0"/>
        <w:rPr>
          <w:rFonts w:hint="eastAsia" w:ascii="仿宋" w:hAnsi="仿宋" w:eastAsia="仿宋" w:cs="仿宋"/>
        </w:rPr>
      </w:pPr>
      <w:r>
        <w:rPr>
          <w:rFonts w:hint="eastAsia" w:ascii="仿宋" w:hAnsi="仿宋" w:eastAsia="仿宋" w:cs="仿宋"/>
        </w:rPr>
        <w:t>《地名方案 编制导则》（</w:t>
      </w:r>
      <w:r>
        <w:rPr>
          <w:rFonts w:hint="eastAsia" w:ascii="仿宋" w:hAnsi="仿宋" w:eastAsia="仿宋" w:cs="仿宋"/>
          <w:lang w:val="en-US" w:eastAsia="zh-CN"/>
        </w:rPr>
        <w:t>GB/T46867-2025</w:t>
      </w:r>
      <w:r>
        <w:rPr>
          <w:rFonts w:hint="eastAsia" w:ascii="仿宋" w:hAnsi="仿宋" w:eastAsia="仿宋" w:cs="仿宋"/>
        </w:rPr>
        <w:t>）</w:t>
      </w:r>
    </w:p>
    <w:p w14:paraId="52F93F01">
      <w:pPr>
        <w:numPr>
          <w:ilvl w:val="0"/>
          <w:numId w:val="9"/>
        </w:numPr>
        <w:ind w:left="0" w:leftChars="0" w:firstLine="420" w:firstLineChars="0"/>
        <w:rPr>
          <w:rFonts w:hint="eastAsia" w:ascii="仿宋" w:hAnsi="仿宋" w:eastAsia="仿宋" w:cs="仿宋"/>
        </w:rPr>
      </w:pPr>
      <w:r>
        <w:rPr>
          <w:rFonts w:hint="eastAsia" w:ascii="仿宋" w:hAnsi="仿宋" w:eastAsia="仿宋" w:cs="仿宋"/>
        </w:rPr>
        <w:t>各镇控制性详细规划，包括：《吴川市浅水镇中心区控制性详细规划》、《吴川市长岐镇中心区控制性详细规划》、《吴川市覃巴镇中心区和工业长廊控制性详细规划》、《吴川市王村港镇中心区控制性详细规划》、《吴川市振文镇中心区控制性详细规划》、《吴川市樟铺镇中心区控制性详细规划》、《吴川市吴阳镇中心区控制性详细规划》、《吴川市塘㙍镇中心区控制性详细规划》、《吴川市塘㙍镇板桥片区控制性详细规划》、《吴川市黄坡镇镇区控制性详细规划》。</w:t>
      </w:r>
    </w:p>
    <w:p w14:paraId="3EF2F230">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65" w:name="_Toc7765"/>
      <w:bookmarkStart w:id="66" w:name="_Toc13727"/>
      <w:bookmarkStart w:id="67" w:name="_Toc31522"/>
      <w:bookmarkStart w:id="68" w:name="_Toc12314"/>
      <w:bookmarkStart w:id="69" w:name="_Toc20517"/>
      <w:bookmarkStart w:id="70" w:name="_Toc11846"/>
      <w:bookmarkStart w:id="71" w:name="_Toc11477"/>
      <w:bookmarkStart w:id="72" w:name="_Toc18830"/>
      <w:r>
        <w:rPr>
          <w:rFonts w:hint="eastAsia" w:ascii="仿宋" w:hAnsi="仿宋" w:eastAsia="仿宋" w:cs="仿宋"/>
        </w:rPr>
        <w:t>地名方案的效力与地位</w:t>
      </w:r>
      <w:bookmarkEnd w:id="65"/>
      <w:bookmarkEnd w:id="66"/>
      <w:bookmarkEnd w:id="67"/>
      <w:bookmarkEnd w:id="68"/>
      <w:bookmarkEnd w:id="69"/>
      <w:bookmarkEnd w:id="70"/>
      <w:bookmarkEnd w:id="71"/>
      <w:bookmarkEnd w:id="72"/>
    </w:p>
    <w:p w14:paraId="0941F9B3">
      <w:pPr>
        <w:ind w:firstLine="567" w:firstLineChars="0"/>
        <w:rPr>
          <w:rFonts w:hint="eastAsia" w:ascii="仿宋" w:hAnsi="仿宋" w:eastAsia="仿宋" w:cs="仿宋"/>
        </w:rPr>
      </w:pPr>
      <w:r>
        <w:rPr>
          <w:rFonts w:hint="eastAsia" w:ascii="仿宋" w:hAnsi="仿宋" w:eastAsia="仿宋" w:cs="仿宋"/>
        </w:rPr>
        <w:t>本方案经法定程序批准后即为吴川市地名管理及地名标志管理的依据。凡在吴川市行政管辖范围内，编制地名命名方案、地名保护方案、地名标志管理方案等，确定道路、桥梁、隧道、广场、公园等地理实体地名相关事宜时，都应优先执行本方案。</w:t>
      </w:r>
    </w:p>
    <w:p w14:paraId="43150ED6">
      <w:pPr>
        <w:autoSpaceDE/>
        <w:autoSpaceDN/>
        <w:spacing w:line="240" w:lineRule="auto"/>
        <w:ind w:firstLine="0" w:firstLineChars="0"/>
        <w:rPr>
          <w:rFonts w:hint="eastAsia" w:ascii="仿宋" w:hAnsi="仿宋" w:eastAsia="仿宋" w:cs="仿宋"/>
        </w:rPr>
      </w:pPr>
      <w:r>
        <w:rPr>
          <w:rFonts w:hint="eastAsia" w:ascii="仿宋" w:hAnsi="仿宋" w:eastAsia="仿宋" w:cs="仿宋"/>
        </w:rPr>
        <w:br w:type="page"/>
      </w:r>
    </w:p>
    <w:p w14:paraId="19E6F42C">
      <w:pPr>
        <w:pStyle w:val="4"/>
        <w:ind w:left="0" w:leftChars="0" w:firstLineChars="0"/>
        <w:rPr>
          <w:rFonts w:hint="eastAsia" w:ascii="仿宋" w:hAnsi="仿宋" w:eastAsia="仿宋" w:cs="仿宋"/>
        </w:rPr>
      </w:pPr>
      <w:bookmarkStart w:id="73" w:name="_Toc26848"/>
      <w:bookmarkStart w:id="74" w:name="_Toc1107"/>
      <w:bookmarkStart w:id="75" w:name="_Toc5860"/>
      <w:bookmarkStart w:id="76" w:name="_Toc6614"/>
      <w:bookmarkStart w:id="77" w:name="_Toc25982"/>
      <w:bookmarkStart w:id="78" w:name="_Toc7658"/>
      <w:bookmarkStart w:id="79" w:name="_Toc24480"/>
      <w:bookmarkStart w:id="80" w:name="_Toc7256"/>
      <w:r>
        <w:rPr>
          <w:rFonts w:hint="eastAsia" w:ascii="仿宋" w:hAnsi="仿宋" w:eastAsia="仿宋" w:cs="仿宋"/>
        </w:rPr>
        <w:t>指导思想和原则</w:t>
      </w:r>
      <w:bookmarkEnd w:id="73"/>
      <w:bookmarkEnd w:id="74"/>
      <w:bookmarkEnd w:id="75"/>
      <w:bookmarkEnd w:id="76"/>
      <w:bookmarkEnd w:id="77"/>
      <w:bookmarkEnd w:id="78"/>
      <w:bookmarkEnd w:id="79"/>
      <w:bookmarkEnd w:id="80"/>
    </w:p>
    <w:p w14:paraId="4C31F9F3">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81" w:name="_Toc2029"/>
      <w:bookmarkStart w:id="82" w:name="_Toc4705"/>
      <w:bookmarkStart w:id="83" w:name="_Toc9138"/>
      <w:bookmarkStart w:id="84" w:name="_Toc5161"/>
      <w:bookmarkStart w:id="85" w:name="_Toc19507"/>
      <w:bookmarkStart w:id="86" w:name="_Toc23758"/>
      <w:bookmarkStart w:id="87" w:name="_Toc5314"/>
      <w:bookmarkStart w:id="88" w:name="_Toc14109"/>
      <w:r>
        <w:rPr>
          <w:rFonts w:hint="eastAsia" w:ascii="仿宋" w:hAnsi="仿宋" w:eastAsia="仿宋" w:cs="仿宋"/>
        </w:rPr>
        <w:t>根据结构和功能定位确立指导思想</w:t>
      </w:r>
      <w:bookmarkEnd w:id="81"/>
      <w:bookmarkEnd w:id="82"/>
      <w:bookmarkEnd w:id="83"/>
      <w:bookmarkEnd w:id="84"/>
      <w:bookmarkEnd w:id="85"/>
      <w:bookmarkEnd w:id="86"/>
      <w:bookmarkEnd w:id="87"/>
      <w:bookmarkEnd w:id="88"/>
    </w:p>
    <w:p w14:paraId="344EC16F">
      <w:pPr>
        <w:numPr>
          <w:ilvl w:val="0"/>
          <w:numId w:val="10"/>
        </w:numPr>
        <w:ind w:left="0" w:leftChars="0" w:firstLine="420" w:firstLineChars="0"/>
        <w:rPr>
          <w:rFonts w:hint="eastAsia" w:ascii="仿宋" w:hAnsi="仿宋" w:eastAsia="仿宋" w:cs="仿宋"/>
        </w:rPr>
      </w:pPr>
      <w:r>
        <w:rPr>
          <w:rFonts w:hint="eastAsia" w:ascii="仿宋" w:hAnsi="仿宋" w:eastAsia="仿宋" w:cs="仿宋"/>
        </w:rPr>
        <w:t>以《吴川市国土空间总体规划》（2021-2035年）为基础，在地名布局和地名命名采词上应体现城市规划精神和要求，反映城镇性质和功能定位。</w:t>
      </w:r>
    </w:p>
    <w:p w14:paraId="4C5F9737">
      <w:pPr>
        <w:numPr>
          <w:ilvl w:val="0"/>
          <w:numId w:val="10"/>
        </w:numPr>
        <w:ind w:left="0" w:leftChars="0" w:firstLine="420" w:firstLineChars="0"/>
        <w:rPr>
          <w:rFonts w:hint="eastAsia" w:ascii="仿宋" w:hAnsi="仿宋" w:eastAsia="仿宋" w:cs="仿宋"/>
        </w:rPr>
      </w:pPr>
      <w:r>
        <w:rPr>
          <w:rFonts w:hint="eastAsia" w:ascii="仿宋" w:hAnsi="仿宋" w:eastAsia="仿宋" w:cs="仿宋"/>
        </w:rPr>
        <w:t>以构筑吴川市科学合理的地名网络为目标，整体提高地名品位。</w:t>
      </w:r>
    </w:p>
    <w:p w14:paraId="0A38F54C">
      <w:pPr>
        <w:numPr>
          <w:ilvl w:val="0"/>
          <w:numId w:val="10"/>
        </w:numPr>
        <w:ind w:left="0" w:leftChars="0" w:firstLine="420" w:firstLineChars="0"/>
        <w:rPr>
          <w:rFonts w:hint="eastAsia" w:ascii="仿宋" w:hAnsi="仿宋" w:eastAsia="仿宋" w:cs="仿宋"/>
        </w:rPr>
      </w:pPr>
      <w:r>
        <w:rPr>
          <w:rFonts w:hint="eastAsia" w:ascii="仿宋" w:hAnsi="仿宋" w:eastAsia="仿宋" w:cs="仿宋"/>
        </w:rPr>
        <w:t>以历史继承与时代创新相结合，提高地名方案的合理性。</w:t>
      </w:r>
    </w:p>
    <w:p w14:paraId="46270FB1">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89" w:name="_Toc19131"/>
      <w:bookmarkStart w:id="90" w:name="_Toc3204"/>
      <w:bookmarkStart w:id="91" w:name="_Toc15405"/>
      <w:bookmarkStart w:id="92" w:name="_Toc18822"/>
      <w:bookmarkStart w:id="93" w:name="_Toc23327"/>
      <w:bookmarkStart w:id="94" w:name="_Toc23108"/>
      <w:bookmarkStart w:id="95" w:name="_Toc9794"/>
      <w:bookmarkStart w:id="96" w:name="_Toc26502"/>
      <w:r>
        <w:rPr>
          <w:rFonts w:hint="eastAsia" w:ascii="仿宋" w:hAnsi="仿宋" w:eastAsia="仿宋" w:cs="仿宋"/>
        </w:rPr>
        <w:t>根据现状和体系确立原则</w:t>
      </w:r>
      <w:bookmarkEnd w:id="89"/>
      <w:bookmarkEnd w:id="90"/>
      <w:bookmarkEnd w:id="91"/>
      <w:bookmarkEnd w:id="92"/>
      <w:bookmarkEnd w:id="93"/>
      <w:bookmarkEnd w:id="94"/>
      <w:bookmarkEnd w:id="95"/>
      <w:bookmarkEnd w:id="96"/>
    </w:p>
    <w:p w14:paraId="6391E426">
      <w:pPr>
        <w:numPr>
          <w:ilvl w:val="0"/>
          <w:numId w:val="11"/>
        </w:numPr>
        <w:ind w:left="0" w:leftChars="0" w:firstLine="420" w:firstLineChars="0"/>
        <w:rPr>
          <w:rFonts w:hint="eastAsia" w:ascii="仿宋" w:hAnsi="仿宋" w:eastAsia="仿宋" w:cs="仿宋"/>
          <w:b/>
          <w:bCs/>
        </w:rPr>
      </w:pPr>
      <w:r>
        <w:rPr>
          <w:rFonts w:hint="eastAsia" w:ascii="仿宋" w:hAnsi="仿宋" w:eastAsia="仿宋" w:cs="仿宋"/>
          <w:b/>
          <w:bCs/>
        </w:rPr>
        <w:t>与国土空间规划协调统一原则</w:t>
      </w:r>
    </w:p>
    <w:p w14:paraId="6EEA6064">
      <w:pPr>
        <w:rPr>
          <w:rFonts w:hint="eastAsia" w:ascii="仿宋" w:hAnsi="仿宋" w:eastAsia="仿宋" w:cs="仿宋"/>
        </w:rPr>
      </w:pPr>
      <w:r>
        <w:rPr>
          <w:rFonts w:hint="eastAsia" w:ascii="仿宋" w:hAnsi="仿宋" w:eastAsia="仿宋" w:cs="仿宋"/>
        </w:rPr>
        <w:t>地名规划应以国土空间总体规划为主要依据，确保地名命名与规划空间布局、功能分区及发展阶段保持同步，维护国土空间规划、建设与管理体系的系统性与完整性。</w:t>
      </w:r>
    </w:p>
    <w:p w14:paraId="3080CD52">
      <w:pPr>
        <w:numPr>
          <w:ilvl w:val="0"/>
          <w:numId w:val="11"/>
        </w:numPr>
        <w:ind w:left="0" w:leftChars="0" w:firstLine="420" w:firstLineChars="0"/>
        <w:rPr>
          <w:rFonts w:hint="eastAsia" w:ascii="仿宋" w:hAnsi="仿宋" w:eastAsia="仿宋" w:cs="仿宋"/>
          <w:b/>
          <w:bCs/>
        </w:rPr>
      </w:pPr>
      <w:r>
        <w:rPr>
          <w:rFonts w:hint="eastAsia" w:ascii="仿宋" w:hAnsi="仿宋" w:eastAsia="仿宋" w:cs="仿宋"/>
          <w:b/>
          <w:bCs/>
        </w:rPr>
        <w:t>系统化、层次化与序列化原则</w:t>
      </w:r>
    </w:p>
    <w:p w14:paraId="58519955">
      <w:pPr>
        <w:rPr>
          <w:rFonts w:hint="eastAsia" w:ascii="仿宋" w:hAnsi="仿宋" w:eastAsia="仿宋" w:cs="仿宋"/>
        </w:rPr>
      </w:pPr>
      <w:r>
        <w:rPr>
          <w:rFonts w:hint="eastAsia" w:ascii="仿宋" w:hAnsi="仿宋" w:eastAsia="仿宋" w:cs="仿宋"/>
        </w:rPr>
        <w:t>加强城乡地名体系的整体性与科学性，形成结构合理、有机联系的地名网络。依据地名管理及城乡空间组织规律，结合现状与发展时序，构建层次清晰、主题明确、覆盖全面、衔接有序的地名空间布局。</w:t>
      </w:r>
    </w:p>
    <w:p w14:paraId="4D7423DA">
      <w:pPr>
        <w:numPr>
          <w:ilvl w:val="0"/>
          <w:numId w:val="11"/>
        </w:numPr>
        <w:ind w:left="0" w:leftChars="0" w:firstLine="420" w:firstLineChars="0"/>
        <w:rPr>
          <w:rFonts w:hint="eastAsia" w:ascii="仿宋" w:hAnsi="仿宋" w:eastAsia="仿宋" w:cs="仿宋"/>
          <w:b/>
          <w:bCs/>
        </w:rPr>
      </w:pPr>
      <w:r>
        <w:rPr>
          <w:rFonts w:hint="eastAsia" w:ascii="仿宋" w:hAnsi="仿宋" w:eastAsia="仿宋" w:cs="仿宋"/>
          <w:b/>
          <w:bCs/>
        </w:rPr>
        <w:t>延续历史与有序创新并重原则</w:t>
      </w:r>
    </w:p>
    <w:p w14:paraId="7B903117">
      <w:pPr>
        <w:rPr>
          <w:rFonts w:hint="eastAsia" w:ascii="仿宋" w:hAnsi="仿宋" w:eastAsia="仿宋" w:cs="仿宋"/>
        </w:rPr>
      </w:pPr>
      <w:r>
        <w:rPr>
          <w:rFonts w:hint="eastAsia" w:ascii="仿宋" w:hAnsi="仿宋" w:eastAsia="仿宋" w:cs="仿宋"/>
        </w:rPr>
        <w:t>尊重地名历史沿革，对具有重要文化价值、广泛认同度的历史地名予以保留，维护地名稳定性；对含义不当、名实不符或与地方文化习俗相悖的地名，在科学论证基础上进行调整，增强规划的规范性与适应性。</w:t>
      </w:r>
    </w:p>
    <w:p w14:paraId="65B849D2">
      <w:pPr>
        <w:numPr>
          <w:ilvl w:val="0"/>
          <w:numId w:val="11"/>
        </w:numPr>
        <w:ind w:left="0" w:leftChars="0" w:firstLine="420" w:firstLineChars="0"/>
        <w:rPr>
          <w:rFonts w:hint="eastAsia" w:ascii="仿宋" w:hAnsi="仿宋" w:eastAsia="仿宋" w:cs="仿宋"/>
          <w:b/>
          <w:bCs/>
        </w:rPr>
      </w:pPr>
      <w:r>
        <w:rPr>
          <w:rFonts w:hint="eastAsia" w:ascii="仿宋" w:hAnsi="仿宋" w:eastAsia="仿宋" w:cs="仿宋"/>
          <w:b/>
          <w:bCs/>
        </w:rPr>
        <w:t>突出地域历史文化特色原则</w:t>
      </w:r>
    </w:p>
    <w:p w14:paraId="69F4F0E7">
      <w:pPr>
        <w:rPr>
          <w:rFonts w:hint="eastAsia" w:ascii="仿宋" w:hAnsi="仿宋" w:eastAsia="仿宋" w:cs="仿宋"/>
        </w:rPr>
      </w:pPr>
      <w:r>
        <w:rPr>
          <w:rFonts w:hint="eastAsia" w:ascii="仿宋" w:hAnsi="仿宋" w:eastAsia="仿宋" w:cs="仿宋"/>
        </w:rPr>
        <w:t>深入挖掘地方历史脉络与文化内涵，使地名反映城乡发展变迁、贴近本土人文环境，形成具有辨识度与地方感的地名风貌。</w:t>
      </w:r>
    </w:p>
    <w:p w14:paraId="74CAB22B">
      <w:pPr>
        <w:numPr>
          <w:ilvl w:val="0"/>
          <w:numId w:val="11"/>
        </w:numPr>
        <w:ind w:left="0" w:leftChars="0" w:firstLine="420" w:firstLineChars="0"/>
        <w:rPr>
          <w:rFonts w:hint="eastAsia" w:ascii="仿宋" w:hAnsi="仿宋" w:eastAsia="仿宋" w:cs="仿宋"/>
          <w:b/>
          <w:bCs/>
        </w:rPr>
      </w:pPr>
      <w:r>
        <w:rPr>
          <w:rFonts w:hint="eastAsia" w:ascii="仿宋" w:hAnsi="仿宋" w:eastAsia="仿宋" w:cs="仿宋"/>
          <w:b/>
          <w:bCs/>
        </w:rPr>
        <w:t>强化地名实用与文化功能原则</w:t>
      </w:r>
    </w:p>
    <w:p w14:paraId="1F221D2D">
      <w:pPr>
        <w:rPr>
          <w:rFonts w:hint="eastAsia" w:ascii="仿宋" w:hAnsi="仿宋" w:eastAsia="仿宋" w:cs="仿宋"/>
        </w:rPr>
      </w:pPr>
      <w:r>
        <w:rPr>
          <w:rFonts w:hint="eastAsia" w:ascii="仿宋" w:hAnsi="仿宋" w:eastAsia="仿宋" w:cs="仿宋"/>
        </w:rPr>
        <w:t>注重提升地名的指位性、文化承载与公共识别功能，力求地名含义清晰、雅俗共赏、易于记忆与传播，为地名公共服务与社会应用奠定良好基础。</w:t>
      </w:r>
    </w:p>
    <w:p w14:paraId="7AC5FD11">
      <w:pPr>
        <w:autoSpaceDE/>
        <w:autoSpaceDN/>
        <w:spacing w:line="240" w:lineRule="auto"/>
        <w:ind w:firstLine="0" w:firstLineChars="0"/>
        <w:rPr>
          <w:rFonts w:hint="eastAsia" w:ascii="仿宋" w:hAnsi="仿宋" w:eastAsia="仿宋" w:cs="仿宋"/>
        </w:rPr>
      </w:pPr>
      <w:r>
        <w:rPr>
          <w:rFonts w:hint="eastAsia" w:ascii="仿宋" w:hAnsi="仿宋" w:eastAsia="仿宋" w:cs="仿宋"/>
        </w:rPr>
        <w:br w:type="page"/>
      </w:r>
    </w:p>
    <w:p w14:paraId="188A7E72">
      <w:pPr>
        <w:pStyle w:val="4"/>
        <w:ind w:left="0" w:leftChars="0" w:firstLineChars="0"/>
        <w:rPr>
          <w:rFonts w:hint="eastAsia" w:ascii="仿宋" w:hAnsi="仿宋" w:eastAsia="仿宋" w:cs="仿宋"/>
        </w:rPr>
      </w:pPr>
      <w:bookmarkStart w:id="97" w:name="_Toc9082"/>
      <w:bookmarkStart w:id="98" w:name="_Toc23947"/>
      <w:bookmarkStart w:id="99" w:name="_Toc16551"/>
      <w:bookmarkStart w:id="100" w:name="_Toc16964"/>
      <w:bookmarkStart w:id="101" w:name="_Toc7405"/>
      <w:bookmarkStart w:id="102" w:name="_Toc6740"/>
      <w:bookmarkStart w:id="103" w:name="_Toc25906"/>
      <w:bookmarkStart w:id="104" w:name="_Toc7150"/>
      <w:r>
        <w:rPr>
          <w:rFonts w:hint="eastAsia" w:ascii="仿宋" w:hAnsi="仿宋" w:eastAsia="仿宋" w:cs="仿宋"/>
        </w:rPr>
        <w:t>地名通名使用规范</w:t>
      </w:r>
      <w:bookmarkEnd w:id="97"/>
      <w:bookmarkEnd w:id="98"/>
      <w:bookmarkEnd w:id="99"/>
      <w:bookmarkEnd w:id="100"/>
      <w:bookmarkEnd w:id="101"/>
      <w:bookmarkEnd w:id="102"/>
      <w:bookmarkEnd w:id="103"/>
      <w:bookmarkEnd w:id="104"/>
    </w:p>
    <w:p w14:paraId="1421AC44">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05" w:name="_Toc24025"/>
      <w:bookmarkStart w:id="106" w:name="_Toc8407"/>
      <w:bookmarkStart w:id="107" w:name="_Toc13980"/>
      <w:bookmarkStart w:id="108" w:name="_Toc10876"/>
      <w:bookmarkStart w:id="109" w:name="_Toc8145"/>
      <w:bookmarkStart w:id="110" w:name="_Toc1899"/>
      <w:bookmarkStart w:id="111" w:name="_Toc4770"/>
      <w:bookmarkStart w:id="112" w:name="_Toc22785"/>
      <w:r>
        <w:rPr>
          <w:rFonts w:hint="eastAsia" w:ascii="仿宋" w:hAnsi="仿宋" w:eastAsia="仿宋" w:cs="仿宋"/>
        </w:rPr>
        <w:t>通名命名的基本原则</w:t>
      </w:r>
      <w:bookmarkEnd w:id="105"/>
      <w:bookmarkEnd w:id="106"/>
      <w:bookmarkEnd w:id="107"/>
      <w:bookmarkEnd w:id="108"/>
      <w:bookmarkEnd w:id="109"/>
      <w:bookmarkEnd w:id="110"/>
      <w:bookmarkEnd w:id="111"/>
      <w:bookmarkEnd w:id="112"/>
    </w:p>
    <w:p w14:paraId="3608077A">
      <w:pPr>
        <w:numPr>
          <w:ilvl w:val="0"/>
          <w:numId w:val="12"/>
        </w:numPr>
        <w:ind w:left="0" w:leftChars="0" w:firstLine="560" w:firstLineChars="200"/>
        <w:rPr>
          <w:rFonts w:hint="eastAsia" w:ascii="仿宋" w:hAnsi="仿宋" w:eastAsia="仿宋" w:cs="仿宋"/>
          <w:i w:val="0"/>
          <w:iCs w:val="0"/>
          <w:caps w:val="0"/>
          <w:color w:val="000000"/>
          <w:spacing w:val="0"/>
          <w:sz w:val="28"/>
          <w:szCs w:val="28"/>
          <w:shd w:val="clear" w:fill="FFFFFF"/>
        </w:rPr>
      </w:pPr>
      <w:r>
        <w:rPr>
          <w:rFonts w:hint="eastAsia" w:ascii="仿宋" w:hAnsi="仿宋" w:eastAsia="仿宋" w:cs="仿宋"/>
          <w:i w:val="0"/>
          <w:iCs w:val="0"/>
          <w:caps w:val="0"/>
          <w:color w:val="000000"/>
          <w:spacing w:val="0"/>
          <w:sz w:val="28"/>
          <w:szCs w:val="28"/>
          <w:shd w:val="clear" w:fill="FFFFFF"/>
        </w:rPr>
        <w:t>通名用字应当能真实地反映其实体的属性（类别）。</w:t>
      </w:r>
    </w:p>
    <w:p w14:paraId="673C047C">
      <w:pPr>
        <w:numPr>
          <w:ilvl w:val="0"/>
          <w:numId w:val="12"/>
        </w:numPr>
        <w:ind w:left="0" w:leftChars="0" w:firstLine="560" w:firstLineChars="200"/>
        <w:rPr>
          <w:rFonts w:hint="eastAsia" w:ascii="仿宋" w:hAnsi="仿宋" w:eastAsia="仿宋" w:cs="仿宋"/>
        </w:rPr>
      </w:pPr>
      <w:r>
        <w:rPr>
          <w:rFonts w:hint="eastAsia" w:ascii="仿宋" w:hAnsi="仿宋" w:eastAsia="仿宋" w:cs="仿宋"/>
          <w:i w:val="0"/>
          <w:iCs w:val="0"/>
          <w:caps w:val="0"/>
          <w:color w:val="000000"/>
          <w:spacing w:val="0"/>
          <w:sz w:val="28"/>
          <w:szCs w:val="28"/>
          <w:shd w:val="clear" w:fill="FFFFFF"/>
        </w:rPr>
        <w:t>不可使用重叠通名。</w:t>
      </w:r>
    </w:p>
    <w:p w14:paraId="426B5849">
      <w:pPr>
        <w:numPr>
          <w:ilvl w:val="0"/>
          <w:numId w:val="12"/>
        </w:numPr>
        <w:ind w:left="0" w:leftChars="0" w:firstLine="560" w:firstLineChars="200"/>
        <w:rPr>
          <w:rFonts w:hint="eastAsia" w:ascii="仿宋" w:hAnsi="仿宋" w:eastAsia="仿宋" w:cs="仿宋"/>
        </w:rPr>
      </w:pPr>
      <w:r>
        <w:rPr>
          <w:rFonts w:hint="eastAsia" w:ascii="仿宋" w:hAnsi="仿宋" w:eastAsia="仿宋" w:cs="仿宋"/>
          <w:i w:val="0"/>
          <w:iCs w:val="0"/>
          <w:caps w:val="0"/>
          <w:color w:val="000000"/>
          <w:spacing w:val="0"/>
          <w:sz w:val="28"/>
          <w:szCs w:val="28"/>
          <w:shd w:val="clear" w:fill="FFFFFF"/>
        </w:rPr>
        <w:t>城市地名的通名应当统一化、规范化。</w:t>
      </w:r>
    </w:p>
    <w:p w14:paraId="35806CCB">
      <w:pPr>
        <w:numPr>
          <w:ilvl w:val="0"/>
          <w:numId w:val="12"/>
        </w:numPr>
        <w:ind w:left="0" w:leftChars="0" w:firstLine="560" w:firstLineChars="200"/>
        <w:jc w:val="left"/>
        <w:rPr>
          <w:rFonts w:hint="eastAsia" w:ascii="仿宋" w:hAnsi="仿宋" w:eastAsia="仿宋" w:cs="仿宋"/>
        </w:rPr>
      </w:pPr>
      <w:r>
        <w:rPr>
          <w:rFonts w:hint="eastAsia" w:ascii="仿宋" w:hAnsi="仿宋" w:eastAsia="仿宋" w:cs="仿宋"/>
          <w:i w:val="0"/>
          <w:iCs w:val="0"/>
          <w:caps w:val="0"/>
          <w:color w:val="000000"/>
          <w:spacing w:val="0"/>
          <w:sz w:val="28"/>
          <w:szCs w:val="28"/>
          <w:shd w:val="clear" w:fill="FFFFFF"/>
        </w:rPr>
        <w:t>通名用词必须简约易懂，应与实体的实际地理位置、规格相适应。</w:t>
      </w:r>
    </w:p>
    <w:p w14:paraId="73318B4C">
      <w:pPr>
        <w:numPr>
          <w:ilvl w:val="0"/>
          <w:numId w:val="12"/>
        </w:numPr>
        <w:ind w:left="0" w:leftChars="0" w:firstLine="560" w:firstLineChars="200"/>
        <w:rPr>
          <w:rFonts w:hint="eastAsia" w:ascii="仿宋" w:hAnsi="仿宋" w:eastAsia="仿宋" w:cs="仿宋"/>
        </w:rPr>
      </w:pPr>
      <w:r>
        <w:rPr>
          <w:rFonts w:hint="eastAsia" w:ascii="仿宋" w:hAnsi="仿宋" w:eastAsia="仿宋" w:cs="仿宋"/>
          <w:i w:val="0"/>
          <w:iCs w:val="0"/>
          <w:caps w:val="0"/>
          <w:color w:val="000000"/>
          <w:spacing w:val="0"/>
          <w:sz w:val="28"/>
          <w:szCs w:val="28"/>
          <w:shd w:val="clear" w:fill="FFFFFF"/>
        </w:rPr>
        <w:t>对现有不符合规划规定的通名，应有计划地逐步纠正。</w:t>
      </w:r>
      <w:r>
        <w:rPr>
          <w:rFonts w:hint="eastAsia" w:ascii="仿宋" w:hAnsi="仿宋" w:eastAsia="仿宋" w:cs="仿宋"/>
        </w:rPr>
        <w:br w:type="textWrapping"/>
      </w:r>
    </w:p>
    <w:p w14:paraId="4EB9C943">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13" w:name="_Toc19989"/>
      <w:bookmarkStart w:id="114" w:name="_Toc18680"/>
      <w:bookmarkStart w:id="115" w:name="_Toc20773"/>
      <w:bookmarkStart w:id="116" w:name="_Toc29041"/>
      <w:bookmarkStart w:id="117" w:name="_Toc789"/>
      <w:bookmarkStart w:id="118" w:name="_Toc27581"/>
      <w:bookmarkStart w:id="119" w:name="_Toc23531"/>
      <w:bookmarkStart w:id="120" w:name="_Toc1707"/>
      <w:r>
        <w:rPr>
          <w:rFonts w:hint="eastAsia" w:ascii="仿宋" w:hAnsi="仿宋" w:eastAsia="仿宋" w:cs="仿宋"/>
        </w:rPr>
        <w:t>街路巷的通名</w:t>
      </w:r>
      <w:bookmarkEnd w:id="113"/>
      <w:bookmarkEnd w:id="114"/>
      <w:bookmarkEnd w:id="115"/>
      <w:bookmarkEnd w:id="116"/>
      <w:bookmarkEnd w:id="117"/>
      <w:bookmarkEnd w:id="118"/>
      <w:bookmarkEnd w:id="119"/>
      <w:bookmarkEnd w:id="120"/>
    </w:p>
    <w:p w14:paraId="486AE37C">
      <w:pPr>
        <w:numPr>
          <w:ilvl w:val="0"/>
          <w:numId w:val="13"/>
        </w:numPr>
        <w:ind w:left="0" w:leftChars="0" w:firstLine="420" w:firstLineChars="0"/>
        <w:rPr>
          <w:rFonts w:hint="eastAsia" w:ascii="仿宋" w:hAnsi="仿宋" w:eastAsia="仿宋" w:cs="仿宋"/>
          <w:b/>
          <w:bCs/>
        </w:rPr>
      </w:pPr>
      <w:r>
        <w:rPr>
          <w:rFonts w:hint="eastAsia" w:ascii="仿宋" w:hAnsi="仿宋" w:eastAsia="仿宋" w:cs="仿宋"/>
          <w:b/>
          <w:bCs/>
        </w:rPr>
        <w:t>街路巷的通名使用规定</w:t>
      </w:r>
    </w:p>
    <w:p w14:paraId="45B141A0">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425" w:right="0" w:hanging="425" w:firstLineChars="0"/>
        <w:jc w:val="left"/>
        <w:rPr>
          <w:rFonts w:hint="eastAsia" w:ascii="仿宋" w:hAnsi="仿宋" w:eastAsia="仿宋" w:cs="仿宋"/>
          <w:color w:val="000000"/>
          <w:sz w:val="28"/>
          <w:szCs w:val="28"/>
        </w:rPr>
      </w:pPr>
      <w:r>
        <w:rPr>
          <w:rFonts w:hint="eastAsia" w:ascii="仿宋" w:hAnsi="仿宋" w:eastAsia="仿宋" w:cs="仿宋"/>
          <w:color w:val="000000"/>
          <w:sz w:val="28"/>
          <w:szCs w:val="28"/>
        </w:rPr>
        <w:t>属于快线的，为城市快速路，设计速度为 60～100 千米 / 小时，如有必要，可称 “大道”。</w:t>
      </w:r>
    </w:p>
    <w:p w14:paraId="712E5DEF">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425" w:right="0" w:hanging="425" w:firstLineChars="0"/>
        <w:jc w:val="left"/>
        <w:rPr>
          <w:rFonts w:hint="eastAsia" w:ascii="仿宋" w:hAnsi="仿宋" w:eastAsia="仿宋" w:cs="仿宋"/>
          <w:color w:val="000000"/>
          <w:sz w:val="28"/>
          <w:szCs w:val="28"/>
        </w:rPr>
      </w:pPr>
      <w:r>
        <w:rPr>
          <w:rFonts w:hint="eastAsia" w:ascii="仿宋" w:hAnsi="仿宋" w:eastAsia="仿宋" w:cs="仿宋"/>
          <w:color w:val="000000"/>
          <w:sz w:val="28"/>
          <w:szCs w:val="28"/>
        </w:rPr>
        <w:t>道路红线宽度大于等于 50 米的城市干线性主干路，其通名可称 “大道”；</w:t>
      </w:r>
    </w:p>
    <w:p w14:paraId="47163344">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425" w:right="0" w:hanging="425" w:firstLineChars="0"/>
        <w:jc w:val="left"/>
        <w:rPr>
          <w:rFonts w:hint="eastAsia" w:ascii="仿宋" w:hAnsi="仿宋" w:eastAsia="仿宋" w:cs="仿宋"/>
          <w:color w:val="000000"/>
          <w:sz w:val="28"/>
          <w:szCs w:val="28"/>
        </w:rPr>
      </w:pPr>
      <w:r>
        <w:rPr>
          <w:rFonts w:hint="eastAsia" w:ascii="仿宋" w:hAnsi="仿宋" w:eastAsia="仿宋" w:cs="仿宋"/>
          <w:color w:val="000000"/>
          <w:sz w:val="28"/>
          <w:szCs w:val="28"/>
        </w:rPr>
        <w:t>道路红线宽度为 30～50 米的城市一般性主干路、20～36 米的城市次干路、10～20 米的城市支路，其通名可称 “路”；</w:t>
      </w:r>
    </w:p>
    <w:p w14:paraId="359BA7C8">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425" w:right="0" w:hanging="425" w:firstLineChars="0"/>
        <w:jc w:val="left"/>
        <w:rPr>
          <w:rFonts w:hint="eastAsia" w:ascii="仿宋" w:hAnsi="仿宋" w:eastAsia="仿宋" w:cs="仿宋"/>
          <w:color w:val="000000"/>
          <w:sz w:val="28"/>
          <w:szCs w:val="28"/>
        </w:rPr>
      </w:pPr>
      <w:r>
        <w:rPr>
          <w:rFonts w:hint="eastAsia" w:ascii="仿宋" w:hAnsi="仿宋" w:eastAsia="仿宋" w:cs="仿宋"/>
          <w:color w:val="000000"/>
          <w:sz w:val="28"/>
          <w:szCs w:val="28"/>
        </w:rPr>
        <w:t>位于城市生活社区内部的干性道路，道路红线宽度多为 5～8 米的，其通名可称 “街”；</w:t>
      </w:r>
    </w:p>
    <w:p w14:paraId="73C30DA4">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425" w:right="0" w:hanging="425" w:firstLineChars="0"/>
        <w:jc w:val="left"/>
        <w:rPr>
          <w:rFonts w:hint="eastAsia" w:ascii="仿宋" w:hAnsi="仿宋" w:eastAsia="仿宋" w:cs="仿宋"/>
          <w:color w:val="000000"/>
          <w:sz w:val="28"/>
          <w:szCs w:val="28"/>
        </w:rPr>
      </w:pPr>
      <w:r>
        <w:rPr>
          <w:rFonts w:hint="eastAsia" w:ascii="仿宋" w:hAnsi="仿宋" w:eastAsia="仿宋" w:cs="仿宋"/>
          <w:color w:val="000000"/>
          <w:sz w:val="28"/>
          <w:szCs w:val="28"/>
        </w:rPr>
        <w:t>位于城市生活社区内部的支性道路，道路红线宽度多为 3～5 米的，其通名可称 “巷”。</w:t>
      </w:r>
    </w:p>
    <w:p w14:paraId="4666840E">
      <w:pPr>
        <w:pStyle w:val="2"/>
        <w:rPr>
          <w:rFonts w:hint="eastAsia" w:ascii="仿宋" w:hAnsi="仿宋" w:eastAsia="仿宋" w:cs="仿宋"/>
          <w:i w:val="0"/>
          <w:iCs w:val="0"/>
          <w:caps w:val="0"/>
          <w:color w:val="000000"/>
          <w:spacing w:val="0"/>
          <w:sz w:val="28"/>
          <w:szCs w:val="28"/>
          <w:shd w:val="clear" w:fill="FFFFFF"/>
        </w:rPr>
      </w:pPr>
    </w:p>
    <w:p w14:paraId="78860D4C">
      <w:pPr>
        <w:pStyle w:val="2"/>
        <w:ind w:left="0" w:leftChars="0" w:firstLine="0" w:firstLineChars="0"/>
        <w:rPr>
          <w:rFonts w:hint="eastAsia"/>
        </w:rPr>
      </w:pPr>
    </w:p>
    <w:p w14:paraId="5E7621FF">
      <w:pPr>
        <w:numPr>
          <w:ilvl w:val="0"/>
          <w:numId w:val="15"/>
        </w:numPr>
        <w:ind w:left="0" w:leftChars="0" w:firstLine="420" w:firstLineChars="0"/>
        <w:rPr>
          <w:rFonts w:hint="eastAsia" w:ascii="仿宋" w:hAnsi="仿宋" w:eastAsia="仿宋" w:cs="仿宋"/>
          <w:b/>
          <w:bCs/>
        </w:rPr>
      </w:pPr>
      <w:r>
        <w:rPr>
          <w:rFonts w:hint="eastAsia" w:ascii="仿宋" w:hAnsi="仿宋" w:eastAsia="仿宋" w:cs="仿宋"/>
          <w:b/>
          <w:bCs/>
        </w:rPr>
        <w:t>城市道路功能等级划分</w:t>
      </w:r>
    </w:p>
    <w:p w14:paraId="75032A05">
      <w:pPr>
        <w:keepNext w:val="0"/>
        <w:keepLines w:val="0"/>
        <w:pageBreakBefore w:val="0"/>
        <w:widowControl/>
        <w:numPr>
          <w:ilvl w:val="0"/>
          <w:numId w:val="16"/>
        </w:numPr>
        <w:kinsoku/>
        <w:wordWrap/>
        <w:overflowPunct/>
        <w:topLinePunct w:val="0"/>
        <w:autoSpaceDE w:val="0"/>
        <w:autoSpaceDN w:val="0"/>
        <w:bidi w:val="0"/>
        <w:adjustRightInd/>
        <w:snapToGrid/>
        <w:ind w:left="0" w:leftChars="0" w:firstLine="1134" w:firstLineChars="0"/>
        <w:textAlignment w:val="auto"/>
        <w:rPr>
          <w:rFonts w:hint="eastAsia" w:ascii="仿宋" w:hAnsi="仿宋" w:eastAsia="仿宋" w:cs="仿宋"/>
        </w:rPr>
      </w:pPr>
      <w:r>
        <w:rPr>
          <w:rFonts w:hint="eastAsia" w:ascii="仿宋" w:hAnsi="仿宋" w:eastAsia="仿宋" w:cs="仿宋"/>
        </w:rPr>
        <w:t>快速路：</w:t>
      </w:r>
    </w:p>
    <w:p w14:paraId="157001B9">
      <w:pPr>
        <w:keepNext w:val="0"/>
        <w:keepLines w:val="0"/>
        <w:pageBreakBefore w:val="0"/>
        <w:widowControl/>
        <w:kinsoku/>
        <w:wordWrap/>
        <w:overflowPunct/>
        <w:topLinePunct w:val="0"/>
        <w:autoSpaceDE w:val="0"/>
        <w:autoSpaceDN w:val="0"/>
        <w:bidi w:val="0"/>
        <w:adjustRightInd/>
        <w:snapToGrid/>
        <w:textAlignment w:val="auto"/>
        <w:rPr>
          <w:rFonts w:hint="eastAsia" w:ascii="仿宋" w:hAnsi="仿宋" w:eastAsia="仿宋" w:cs="仿宋"/>
        </w:rPr>
      </w:pPr>
      <w:r>
        <w:rPr>
          <w:rFonts w:hint="eastAsia" w:ascii="仿宋" w:hAnsi="仿宋" w:eastAsia="仿宋" w:cs="仿宋"/>
        </w:rPr>
        <w:t>Ⅰ级快速路：为城市长距离机动车出行提供快速、高效的交通服务；双向4-8车道；道路宽度取值25-35m；设计速度为80</w:t>
      </w:r>
      <w:r>
        <w:rPr>
          <w:rFonts w:hint="eastAsia" w:ascii="仿宋" w:hAnsi="仿宋" w:eastAsia="仿宋" w:cs="仿宋"/>
          <w:lang w:eastAsia="zh-CN"/>
        </w:rPr>
        <w:t>～</w:t>
      </w:r>
      <w:r>
        <w:rPr>
          <w:rFonts w:hint="eastAsia" w:ascii="仿宋" w:hAnsi="仿宋" w:eastAsia="仿宋" w:cs="仿宋"/>
        </w:rPr>
        <w:t>100 km/h；</w:t>
      </w:r>
    </w:p>
    <w:p w14:paraId="04FECC16">
      <w:pPr>
        <w:keepNext w:val="0"/>
        <w:keepLines w:val="0"/>
        <w:pageBreakBefore w:val="0"/>
        <w:widowControl/>
        <w:kinsoku/>
        <w:wordWrap/>
        <w:overflowPunct/>
        <w:topLinePunct w:val="0"/>
        <w:autoSpaceDE w:val="0"/>
        <w:autoSpaceDN w:val="0"/>
        <w:bidi w:val="0"/>
        <w:adjustRightInd/>
        <w:snapToGrid/>
        <w:textAlignment w:val="auto"/>
        <w:rPr>
          <w:rFonts w:hint="eastAsia" w:ascii="仿宋" w:hAnsi="仿宋" w:eastAsia="仿宋" w:cs="仿宋"/>
        </w:rPr>
      </w:pPr>
      <w:r>
        <w:rPr>
          <w:rFonts w:hint="eastAsia" w:ascii="仿宋" w:hAnsi="仿宋" w:eastAsia="仿宋" w:cs="仿宋"/>
        </w:rPr>
        <w:t>Ⅱ级快速路：为城市长距离机动车出行提供快速交通服务；双向4-8车道；道路宽度取值25</w:t>
      </w:r>
      <w:r>
        <w:rPr>
          <w:rFonts w:hint="eastAsia" w:ascii="仿宋" w:hAnsi="仿宋" w:eastAsia="仿宋" w:cs="仿宋"/>
          <w:lang w:eastAsia="zh-CN"/>
        </w:rPr>
        <w:t>～</w:t>
      </w:r>
      <w:r>
        <w:rPr>
          <w:rFonts w:hint="eastAsia" w:ascii="仿宋" w:hAnsi="仿宋" w:eastAsia="仿宋" w:cs="仿宋"/>
        </w:rPr>
        <w:t>40m；设计速度为60</w:t>
      </w:r>
      <w:r>
        <w:rPr>
          <w:rFonts w:hint="eastAsia" w:ascii="仿宋" w:hAnsi="仿宋" w:eastAsia="仿宋" w:cs="仿宋"/>
          <w:lang w:eastAsia="zh-CN"/>
        </w:rPr>
        <w:t>～</w:t>
      </w:r>
      <w:r>
        <w:rPr>
          <w:rFonts w:hint="eastAsia" w:ascii="仿宋" w:hAnsi="仿宋" w:eastAsia="仿宋" w:cs="仿宋"/>
        </w:rPr>
        <w:t>80 km/h。</w:t>
      </w:r>
    </w:p>
    <w:p w14:paraId="3DE80C1C">
      <w:pPr>
        <w:keepNext w:val="0"/>
        <w:keepLines w:val="0"/>
        <w:pageBreakBefore w:val="0"/>
        <w:widowControl/>
        <w:numPr>
          <w:ilvl w:val="0"/>
          <w:numId w:val="16"/>
        </w:numPr>
        <w:kinsoku/>
        <w:wordWrap/>
        <w:overflowPunct/>
        <w:topLinePunct w:val="0"/>
        <w:autoSpaceDE w:val="0"/>
        <w:autoSpaceDN w:val="0"/>
        <w:bidi w:val="0"/>
        <w:adjustRightInd/>
        <w:snapToGrid/>
        <w:ind w:left="0" w:leftChars="0" w:firstLine="1134" w:firstLineChars="0"/>
        <w:textAlignment w:val="auto"/>
        <w:rPr>
          <w:rFonts w:hint="eastAsia" w:ascii="仿宋" w:hAnsi="仿宋" w:eastAsia="仿宋" w:cs="仿宋"/>
        </w:rPr>
      </w:pPr>
      <w:r>
        <w:rPr>
          <w:rFonts w:hint="eastAsia" w:ascii="仿宋" w:hAnsi="仿宋" w:eastAsia="仿宋" w:cs="仿宋"/>
        </w:rPr>
        <w:t>主干路：</w:t>
      </w:r>
    </w:p>
    <w:p w14:paraId="0A2556C8">
      <w:pPr>
        <w:rPr>
          <w:rFonts w:hint="eastAsia" w:ascii="仿宋" w:hAnsi="仿宋" w:eastAsia="仿宋" w:cs="仿宋"/>
        </w:rPr>
      </w:pPr>
      <w:r>
        <w:rPr>
          <w:rFonts w:hint="eastAsia" w:ascii="仿宋" w:hAnsi="仿宋" w:eastAsia="仿宋" w:cs="仿宋"/>
        </w:rPr>
        <w:t>Ⅰ级主干路：为城市主要分区（组团）间的中、长距离联系交通服务；双向6-8车道；道路宽度取值40</w:t>
      </w:r>
      <w:r>
        <w:rPr>
          <w:rFonts w:hint="eastAsia" w:ascii="仿宋" w:hAnsi="仿宋" w:eastAsia="仿宋" w:cs="仿宋"/>
          <w:lang w:eastAsia="zh-CN"/>
        </w:rPr>
        <w:t>～</w:t>
      </w:r>
      <w:r>
        <w:rPr>
          <w:rFonts w:hint="eastAsia" w:ascii="仿宋" w:hAnsi="仿宋" w:eastAsia="仿宋" w:cs="仿宋"/>
        </w:rPr>
        <w:t>50m；设计速度为60km/h；</w:t>
      </w:r>
    </w:p>
    <w:p w14:paraId="557EEA81">
      <w:pPr>
        <w:rPr>
          <w:rFonts w:hint="eastAsia" w:ascii="仿宋" w:hAnsi="仿宋" w:eastAsia="仿宋" w:cs="仿宋"/>
        </w:rPr>
      </w:pPr>
      <w:r>
        <w:rPr>
          <w:rFonts w:hint="eastAsia" w:ascii="仿宋" w:hAnsi="仿宋" w:eastAsia="仿宋" w:cs="仿宋"/>
        </w:rPr>
        <w:t>Ⅱ级主干路：为城市分区（组团）间中、长距离联系以及分区（组团）内部主要交通联系服务；双向4-6车道；道路宽度取值40</w:t>
      </w:r>
      <w:r>
        <w:rPr>
          <w:rFonts w:hint="eastAsia" w:ascii="仿宋" w:hAnsi="仿宋" w:eastAsia="仿宋" w:cs="仿宋"/>
          <w:lang w:eastAsia="zh-CN"/>
        </w:rPr>
        <w:t>～</w:t>
      </w:r>
      <w:r>
        <w:rPr>
          <w:rFonts w:hint="eastAsia" w:ascii="仿宋" w:hAnsi="仿宋" w:eastAsia="仿宋" w:cs="仿宋"/>
        </w:rPr>
        <w:t>45m；设计速度为50</w:t>
      </w:r>
      <w:r>
        <w:rPr>
          <w:rFonts w:hint="eastAsia" w:ascii="仿宋" w:hAnsi="仿宋" w:eastAsia="仿宋" w:cs="仿宋"/>
          <w:lang w:eastAsia="zh-CN"/>
        </w:rPr>
        <w:t>～</w:t>
      </w:r>
      <w:r>
        <w:rPr>
          <w:rFonts w:hint="eastAsia" w:ascii="仿宋" w:hAnsi="仿宋" w:eastAsia="仿宋" w:cs="仿宋"/>
        </w:rPr>
        <w:t>60km/h；</w:t>
      </w:r>
    </w:p>
    <w:p w14:paraId="00F74B62">
      <w:pPr>
        <w:rPr>
          <w:rFonts w:hint="eastAsia" w:ascii="仿宋" w:hAnsi="仿宋" w:eastAsia="仿宋" w:cs="仿宋"/>
        </w:rPr>
      </w:pPr>
      <w:r>
        <w:rPr>
          <w:rFonts w:hint="eastAsia" w:ascii="仿宋" w:hAnsi="仿宋" w:eastAsia="仿宋" w:cs="仿宋"/>
        </w:rPr>
        <w:t>Ⅲ级主干路：为城市分区（组团）间联系以及分区（组团）内部中等距离交通联系提供辅助服务，为沿线用地服务较多；双向4-6车道；道路宽度取值40</w:t>
      </w:r>
      <w:r>
        <w:rPr>
          <w:rFonts w:hint="eastAsia" w:ascii="仿宋" w:hAnsi="仿宋" w:eastAsia="仿宋" w:cs="仿宋"/>
          <w:lang w:eastAsia="zh-CN"/>
        </w:rPr>
        <w:t>～</w:t>
      </w:r>
      <w:r>
        <w:rPr>
          <w:rFonts w:hint="eastAsia" w:ascii="仿宋" w:hAnsi="仿宋" w:eastAsia="仿宋" w:cs="仿宋"/>
        </w:rPr>
        <w:t>45m；设计速度为40</w:t>
      </w:r>
      <w:r>
        <w:rPr>
          <w:rFonts w:hint="eastAsia" w:ascii="仿宋" w:hAnsi="仿宋" w:eastAsia="仿宋" w:cs="仿宋"/>
          <w:lang w:eastAsia="zh-CN"/>
        </w:rPr>
        <w:t>～</w:t>
      </w:r>
      <w:r>
        <w:rPr>
          <w:rFonts w:hint="eastAsia" w:ascii="仿宋" w:hAnsi="仿宋" w:eastAsia="仿宋" w:cs="仿宋"/>
        </w:rPr>
        <w:t>50km/h。</w:t>
      </w:r>
    </w:p>
    <w:p w14:paraId="2A138D06">
      <w:pPr>
        <w:keepNext w:val="0"/>
        <w:keepLines w:val="0"/>
        <w:pageBreakBefore w:val="0"/>
        <w:widowControl/>
        <w:numPr>
          <w:ilvl w:val="0"/>
          <w:numId w:val="16"/>
        </w:numPr>
        <w:kinsoku/>
        <w:wordWrap/>
        <w:overflowPunct/>
        <w:topLinePunct w:val="0"/>
        <w:autoSpaceDE w:val="0"/>
        <w:autoSpaceDN w:val="0"/>
        <w:bidi w:val="0"/>
        <w:adjustRightInd/>
        <w:snapToGrid/>
        <w:ind w:left="0" w:leftChars="0" w:firstLine="1134" w:firstLineChars="0"/>
        <w:textAlignment w:val="auto"/>
        <w:rPr>
          <w:rFonts w:hint="eastAsia" w:ascii="仿宋" w:hAnsi="仿宋" w:eastAsia="仿宋" w:cs="仿宋"/>
        </w:rPr>
      </w:pPr>
      <w:r>
        <w:rPr>
          <w:rFonts w:hint="eastAsia" w:ascii="仿宋" w:hAnsi="仿宋" w:eastAsia="仿宋" w:cs="仿宋"/>
        </w:rPr>
        <w:t>次干路：</w:t>
      </w:r>
    </w:p>
    <w:p w14:paraId="4B15EF47">
      <w:pPr>
        <w:rPr>
          <w:rFonts w:hint="eastAsia" w:ascii="仿宋" w:hAnsi="仿宋" w:eastAsia="仿宋" w:cs="仿宋"/>
        </w:rPr>
      </w:pPr>
      <w:r>
        <w:rPr>
          <w:rFonts w:hint="eastAsia" w:ascii="仿宋" w:hAnsi="仿宋" w:eastAsia="仿宋" w:cs="仿宋"/>
        </w:rPr>
        <w:t>为干线道路与支线道路的转换以及城市内中、短距离的地方性活动组织服务；双向2-4车道；道路宽度取值20</w:t>
      </w:r>
      <w:r>
        <w:rPr>
          <w:rFonts w:hint="eastAsia" w:ascii="仿宋" w:hAnsi="仿宋" w:eastAsia="仿宋" w:cs="仿宋"/>
          <w:lang w:eastAsia="zh-CN"/>
        </w:rPr>
        <w:t>～</w:t>
      </w:r>
      <w:r>
        <w:rPr>
          <w:rFonts w:hint="eastAsia" w:ascii="仿宋" w:hAnsi="仿宋" w:eastAsia="仿宋" w:cs="仿宋"/>
        </w:rPr>
        <w:t>35m；设计速度为30</w:t>
      </w:r>
      <w:r>
        <w:rPr>
          <w:rFonts w:hint="eastAsia" w:ascii="仿宋" w:hAnsi="仿宋" w:eastAsia="仿宋" w:cs="仿宋"/>
          <w:lang w:eastAsia="zh-CN"/>
        </w:rPr>
        <w:t>～</w:t>
      </w:r>
      <w:r>
        <w:rPr>
          <w:rFonts w:hint="eastAsia" w:ascii="仿宋" w:hAnsi="仿宋" w:eastAsia="仿宋" w:cs="仿宋"/>
        </w:rPr>
        <w:t>50km/h。</w:t>
      </w:r>
    </w:p>
    <w:p w14:paraId="0CA805C1">
      <w:pPr>
        <w:pStyle w:val="2"/>
        <w:rPr>
          <w:rFonts w:hint="eastAsia" w:ascii="仿宋" w:hAnsi="仿宋" w:eastAsia="仿宋" w:cs="仿宋"/>
        </w:rPr>
      </w:pPr>
    </w:p>
    <w:p w14:paraId="0D45B76E">
      <w:pPr>
        <w:rPr>
          <w:rFonts w:hint="eastAsia"/>
        </w:rPr>
      </w:pPr>
    </w:p>
    <w:p w14:paraId="238962CE">
      <w:pPr>
        <w:keepNext w:val="0"/>
        <w:keepLines w:val="0"/>
        <w:pageBreakBefore w:val="0"/>
        <w:widowControl/>
        <w:numPr>
          <w:ilvl w:val="0"/>
          <w:numId w:val="16"/>
        </w:numPr>
        <w:kinsoku/>
        <w:wordWrap/>
        <w:overflowPunct/>
        <w:topLinePunct w:val="0"/>
        <w:autoSpaceDE w:val="0"/>
        <w:autoSpaceDN w:val="0"/>
        <w:bidi w:val="0"/>
        <w:adjustRightInd/>
        <w:snapToGrid/>
        <w:ind w:left="0" w:leftChars="0" w:firstLine="1134" w:firstLineChars="0"/>
        <w:textAlignment w:val="auto"/>
        <w:rPr>
          <w:rFonts w:hint="eastAsia" w:ascii="仿宋" w:hAnsi="仿宋" w:eastAsia="仿宋" w:cs="仿宋"/>
        </w:rPr>
      </w:pPr>
      <w:r>
        <w:rPr>
          <w:rFonts w:hint="eastAsia" w:ascii="仿宋" w:hAnsi="仿宋" w:eastAsia="仿宋" w:cs="仿宋"/>
        </w:rPr>
        <w:t>支路：</w:t>
      </w:r>
    </w:p>
    <w:p w14:paraId="68A0391F">
      <w:pPr>
        <w:rPr>
          <w:rFonts w:hint="eastAsia" w:ascii="仿宋" w:hAnsi="仿宋" w:eastAsia="仿宋" w:cs="仿宋"/>
        </w:rPr>
      </w:pPr>
      <w:r>
        <w:rPr>
          <w:rFonts w:hint="eastAsia" w:ascii="仿宋" w:hAnsi="仿宋" w:eastAsia="仿宋" w:cs="仿宋"/>
        </w:rPr>
        <w:t>Ⅰ级支路：为短距离地方性活动组织服务；双向2车道；道路宽度取值14</w:t>
      </w:r>
      <w:r>
        <w:rPr>
          <w:rFonts w:hint="eastAsia" w:ascii="仿宋" w:hAnsi="仿宋" w:eastAsia="仿宋" w:cs="仿宋"/>
          <w:lang w:eastAsia="zh-CN"/>
        </w:rPr>
        <w:t>～</w:t>
      </w:r>
      <w:r>
        <w:rPr>
          <w:rFonts w:hint="eastAsia" w:ascii="仿宋" w:hAnsi="仿宋" w:eastAsia="仿宋" w:cs="仿宋"/>
        </w:rPr>
        <w:t>20m；设计速度为20</w:t>
      </w:r>
      <w:r>
        <w:rPr>
          <w:rFonts w:hint="eastAsia" w:ascii="仿宋" w:hAnsi="仿宋" w:eastAsia="仿宋" w:cs="仿宋"/>
          <w:lang w:eastAsia="zh-CN"/>
        </w:rPr>
        <w:t>～</w:t>
      </w:r>
      <w:r>
        <w:rPr>
          <w:rFonts w:hint="eastAsia" w:ascii="仿宋" w:hAnsi="仿宋" w:eastAsia="仿宋" w:cs="仿宋"/>
        </w:rPr>
        <w:t>30km/h；</w:t>
      </w:r>
    </w:p>
    <w:p w14:paraId="65BC549E">
      <w:pPr>
        <w:rPr>
          <w:rFonts w:hint="eastAsia" w:ascii="仿宋" w:hAnsi="仿宋" w:eastAsia="仿宋" w:cs="仿宋"/>
        </w:rPr>
      </w:pPr>
      <w:r>
        <w:rPr>
          <w:rFonts w:hint="eastAsia" w:ascii="仿宋" w:hAnsi="仿宋" w:eastAsia="仿宋" w:cs="仿宋"/>
        </w:rPr>
        <w:t>Ⅱ级支路：为短距离地方性活动组织服务的街坊内道路、步行、非机动车专用路等；</w:t>
      </w:r>
    </w:p>
    <w:p w14:paraId="041E5EA7">
      <w:pPr>
        <w:rPr>
          <w:rFonts w:hint="eastAsia" w:ascii="仿宋" w:hAnsi="仿宋" w:eastAsia="仿宋" w:cs="仿宋"/>
        </w:rPr>
      </w:pPr>
      <w:r>
        <w:rPr>
          <w:rFonts w:hint="eastAsia" w:ascii="仿宋" w:hAnsi="仿宋" w:eastAsia="仿宋" w:cs="仿宋"/>
          <w:i w:val="0"/>
          <w:iCs w:val="0"/>
          <w:caps w:val="0"/>
          <w:color w:val="000000"/>
          <w:spacing w:val="0"/>
          <w:sz w:val="28"/>
          <w:szCs w:val="28"/>
          <w:shd w:val="clear" w:fill="FFFFFF"/>
        </w:rPr>
        <w:t>《城市综合交通体系规划标准》（GB/T 51328-2018）。</w:t>
      </w:r>
    </w:p>
    <w:p w14:paraId="1C21E757">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21" w:name="_Toc9893"/>
      <w:bookmarkStart w:id="122" w:name="_Toc26902"/>
      <w:bookmarkStart w:id="123" w:name="_Toc23824"/>
      <w:bookmarkStart w:id="124" w:name="_Toc10387"/>
      <w:bookmarkStart w:id="125" w:name="_Toc21525"/>
      <w:bookmarkStart w:id="126" w:name="_Toc31670"/>
      <w:bookmarkStart w:id="127" w:name="_Toc12022"/>
      <w:bookmarkStart w:id="128" w:name="_Toc4152"/>
      <w:r>
        <w:rPr>
          <w:rFonts w:hint="eastAsia" w:ascii="仿宋" w:hAnsi="仿宋" w:eastAsia="仿宋" w:cs="仿宋"/>
        </w:rPr>
        <w:t>桥梁的通名</w:t>
      </w:r>
      <w:bookmarkEnd w:id="121"/>
      <w:bookmarkEnd w:id="122"/>
      <w:bookmarkEnd w:id="123"/>
      <w:bookmarkEnd w:id="124"/>
      <w:bookmarkEnd w:id="125"/>
      <w:bookmarkEnd w:id="126"/>
      <w:bookmarkEnd w:id="127"/>
      <w:bookmarkEnd w:id="128"/>
    </w:p>
    <w:p w14:paraId="5BB4B0B2">
      <w:pPr>
        <w:numPr>
          <w:ilvl w:val="0"/>
          <w:numId w:val="17"/>
        </w:numPr>
        <w:ind w:left="0" w:leftChars="0" w:firstLine="420" w:firstLineChars="0"/>
        <w:rPr>
          <w:rFonts w:hint="eastAsia" w:ascii="仿宋" w:hAnsi="仿宋" w:eastAsia="仿宋" w:cs="仿宋"/>
          <w:b/>
          <w:bCs/>
        </w:rPr>
      </w:pPr>
      <w:r>
        <w:rPr>
          <w:rFonts w:hint="eastAsia" w:ascii="仿宋" w:hAnsi="仿宋" w:eastAsia="仿宋" w:cs="仿宋"/>
          <w:b/>
          <w:bCs/>
        </w:rPr>
        <w:t>桥梁通名的类别</w:t>
      </w:r>
    </w:p>
    <w:p w14:paraId="3DEB906E">
      <w:pPr>
        <w:rPr>
          <w:rFonts w:hint="eastAsia" w:ascii="仿宋" w:hAnsi="仿宋" w:eastAsia="仿宋" w:cs="仿宋"/>
        </w:rPr>
      </w:pPr>
      <w:r>
        <w:rPr>
          <w:rFonts w:hint="eastAsia" w:ascii="仿宋" w:hAnsi="仿宋" w:eastAsia="仿宋" w:cs="仿宋"/>
        </w:rPr>
        <w:t>桥梁的通名类别分“桥”、“大桥”、“立交桥”、“天桥”等。应根据桥梁规模、形态、功能的实际，对通名正确选择使用。</w:t>
      </w:r>
    </w:p>
    <w:p w14:paraId="111097CB">
      <w:pPr>
        <w:numPr>
          <w:ilvl w:val="0"/>
          <w:numId w:val="17"/>
        </w:numPr>
        <w:ind w:left="0" w:leftChars="0" w:firstLine="420" w:firstLineChars="0"/>
        <w:rPr>
          <w:rFonts w:hint="eastAsia" w:ascii="仿宋" w:hAnsi="仿宋" w:eastAsia="仿宋" w:cs="仿宋"/>
          <w:b/>
          <w:bCs/>
        </w:rPr>
      </w:pPr>
      <w:r>
        <w:rPr>
          <w:rFonts w:hint="eastAsia" w:ascii="仿宋" w:hAnsi="仿宋" w:eastAsia="仿宋" w:cs="仿宋"/>
          <w:b/>
          <w:bCs/>
        </w:rPr>
        <w:t>桥梁通名的规定</w:t>
      </w:r>
    </w:p>
    <w:p w14:paraId="449BF354">
      <w:pPr>
        <w:keepNext w:val="0"/>
        <w:keepLines w:val="0"/>
        <w:pageBreakBefore w:val="0"/>
        <w:widowControl/>
        <w:numPr>
          <w:ilvl w:val="0"/>
          <w:numId w:val="18"/>
        </w:numPr>
        <w:kinsoku/>
        <w:wordWrap/>
        <w:overflowPunct/>
        <w:topLinePunct w:val="0"/>
        <w:autoSpaceDE w:val="0"/>
        <w:autoSpaceDN w:val="0"/>
        <w:bidi w:val="0"/>
        <w:adjustRightInd/>
        <w:snapToGrid/>
        <w:ind w:left="425" w:leftChars="0" w:firstLine="560" w:firstLineChars="200"/>
        <w:textAlignment w:val="auto"/>
        <w:rPr>
          <w:rFonts w:hint="eastAsia" w:ascii="仿宋" w:hAnsi="仿宋" w:eastAsia="仿宋" w:cs="仿宋"/>
        </w:rPr>
      </w:pPr>
      <w:r>
        <w:rPr>
          <w:rFonts w:hint="eastAsia" w:ascii="仿宋" w:hAnsi="仿宋" w:eastAsia="仿宋" w:cs="仿宋"/>
        </w:rPr>
        <w:t>长度在100米以上（含）的，通名为“大桥”；</w:t>
      </w:r>
    </w:p>
    <w:p w14:paraId="2DD2BA47">
      <w:pPr>
        <w:keepNext w:val="0"/>
        <w:keepLines w:val="0"/>
        <w:pageBreakBefore w:val="0"/>
        <w:widowControl/>
        <w:numPr>
          <w:ilvl w:val="0"/>
          <w:numId w:val="18"/>
        </w:numPr>
        <w:kinsoku/>
        <w:wordWrap/>
        <w:overflowPunct/>
        <w:topLinePunct w:val="0"/>
        <w:autoSpaceDE w:val="0"/>
        <w:autoSpaceDN w:val="0"/>
        <w:bidi w:val="0"/>
        <w:adjustRightInd/>
        <w:snapToGrid/>
        <w:ind w:left="425" w:leftChars="0" w:firstLine="560" w:firstLineChars="200"/>
        <w:textAlignment w:val="auto"/>
        <w:rPr>
          <w:rFonts w:hint="eastAsia" w:ascii="仿宋" w:hAnsi="仿宋" w:eastAsia="仿宋" w:cs="仿宋"/>
          <w:lang w:val="en-US" w:eastAsia="zh-CN"/>
        </w:rPr>
      </w:pPr>
      <w:r>
        <w:rPr>
          <w:rFonts w:hint="eastAsia" w:ascii="仿宋" w:hAnsi="仿宋" w:eastAsia="仿宋" w:cs="仿宋"/>
        </w:rPr>
        <w:t>长度在8</w:t>
      </w:r>
      <w:r>
        <w:rPr>
          <w:rFonts w:hint="eastAsia" w:ascii="仿宋" w:hAnsi="仿宋" w:eastAsia="仿宋" w:cs="仿宋"/>
          <w:lang w:eastAsia="zh-CN"/>
        </w:rPr>
        <w:t>～</w:t>
      </w:r>
      <w:r>
        <w:rPr>
          <w:rFonts w:hint="eastAsia" w:ascii="仿宋" w:hAnsi="仿宋" w:eastAsia="仿宋" w:cs="仿宋"/>
        </w:rPr>
        <w:t>100米之间的，通名为“桥”；</w:t>
      </w:r>
    </w:p>
    <w:p w14:paraId="08410AB1">
      <w:pPr>
        <w:keepNext w:val="0"/>
        <w:keepLines w:val="0"/>
        <w:pageBreakBefore w:val="0"/>
        <w:widowControl/>
        <w:numPr>
          <w:ilvl w:val="0"/>
          <w:numId w:val="18"/>
        </w:numPr>
        <w:kinsoku/>
        <w:wordWrap/>
        <w:overflowPunct/>
        <w:topLinePunct w:val="0"/>
        <w:autoSpaceDE w:val="0"/>
        <w:autoSpaceDN w:val="0"/>
        <w:bidi w:val="0"/>
        <w:adjustRightInd/>
        <w:snapToGrid/>
        <w:ind w:left="425" w:leftChars="0" w:firstLine="560" w:firstLineChars="200"/>
        <w:textAlignment w:val="auto"/>
        <w:rPr>
          <w:rFonts w:hint="eastAsia" w:ascii="仿宋" w:hAnsi="仿宋" w:eastAsia="仿宋" w:cs="仿宋"/>
        </w:rPr>
      </w:pPr>
      <w:r>
        <w:rPr>
          <w:rFonts w:hint="eastAsia" w:ascii="仿宋" w:hAnsi="仿宋" w:eastAsia="仿宋" w:cs="仿宋"/>
        </w:rPr>
        <w:t>道路立体交叉的，通名为“立交”。道路立体交叉为分离式的，也可将上跨的称“跨线桥”，下穿的称“隧道”；</w:t>
      </w:r>
    </w:p>
    <w:p w14:paraId="4243D40F">
      <w:pPr>
        <w:keepNext w:val="0"/>
        <w:keepLines w:val="0"/>
        <w:pageBreakBefore w:val="0"/>
        <w:widowControl/>
        <w:numPr>
          <w:ilvl w:val="0"/>
          <w:numId w:val="18"/>
        </w:numPr>
        <w:kinsoku/>
        <w:wordWrap/>
        <w:overflowPunct/>
        <w:topLinePunct w:val="0"/>
        <w:autoSpaceDE w:val="0"/>
        <w:autoSpaceDN w:val="0"/>
        <w:bidi w:val="0"/>
        <w:adjustRightInd/>
        <w:snapToGrid/>
        <w:ind w:left="425" w:leftChars="0" w:firstLine="560" w:firstLineChars="200"/>
        <w:textAlignment w:val="auto"/>
        <w:rPr>
          <w:rFonts w:hint="eastAsia" w:ascii="仿宋" w:hAnsi="仿宋" w:eastAsia="仿宋" w:cs="仿宋"/>
        </w:rPr>
      </w:pPr>
      <w:r>
        <w:rPr>
          <w:rFonts w:hint="eastAsia" w:ascii="仿宋" w:hAnsi="仿宋" w:eastAsia="仿宋" w:cs="仿宋"/>
        </w:rPr>
        <w:t>人行天桥，通名为“天桥”。</w:t>
      </w:r>
    </w:p>
    <w:p w14:paraId="3F2B2049">
      <w:pPr>
        <w:keepNext w:val="0"/>
        <w:keepLines w:val="0"/>
        <w:pageBreakBefore w:val="0"/>
        <w:widowControl/>
        <w:kinsoku/>
        <w:wordWrap/>
        <w:overflowPunct/>
        <w:topLinePunct w:val="0"/>
        <w:autoSpaceDE w:val="0"/>
        <w:autoSpaceDN w:val="0"/>
        <w:bidi w:val="0"/>
        <w:adjustRightInd/>
        <w:snapToGrid/>
        <w:ind w:firstLine="560" w:firstLineChars="200"/>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shd w:val="clear" w:fill="FFFFFF"/>
        </w:rPr>
        <w:t>标准依据：《广东省地名管理条例》（广东省人大常委会公告第 83 号，2007 年 9 月 30 日）。</w:t>
      </w:r>
    </w:p>
    <w:p w14:paraId="453718C3">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29" w:name="_Toc10359"/>
      <w:bookmarkStart w:id="130" w:name="_Toc4737"/>
      <w:bookmarkStart w:id="131" w:name="_Toc16736"/>
      <w:bookmarkStart w:id="132" w:name="_Toc18333"/>
      <w:bookmarkStart w:id="133" w:name="_Toc27203"/>
      <w:bookmarkStart w:id="134" w:name="_Toc29463"/>
      <w:bookmarkStart w:id="135" w:name="_Toc6019"/>
      <w:bookmarkStart w:id="136" w:name="_Toc8135"/>
      <w:r>
        <w:rPr>
          <w:rFonts w:hint="eastAsia" w:ascii="仿宋" w:hAnsi="仿宋" w:eastAsia="仿宋" w:cs="仿宋"/>
        </w:rPr>
        <w:t>公园的通名</w:t>
      </w:r>
      <w:bookmarkEnd w:id="129"/>
      <w:bookmarkEnd w:id="130"/>
      <w:bookmarkEnd w:id="131"/>
      <w:bookmarkEnd w:id="132"/>
      <w:bookmarkEnd w:id="133"/>
      <w:bookmarkEnd w:id="134"/>
      <w:bookmarkEnd w:id="135"/>
      <w:bookmarkEnd w:id="136"/>
    </w:p>
    <w:p w14:paraId="6DBDC1C3">
      <w:pPr>
        <w:numPr>
          <w:ilvl w:val="0"/>
          <w:numId w:val="19"/>
        </w:numPr>
        <w:ind w:left="0" w:leftChars="0" w:firstLine="420" w:firstLineChars="0"/>
        <w:rPr>
          <w:rFonts w:hint="eastAsia" w:ascii="仿宋" w:hAnsi="仿宋" w:eastAsia="仿宋" w:cs="仿宋"/>
        </w:rPr>
      </w:pPr>
      <w:r>
        <w:rPr>
          <w:rFonts w:hint="eastAsia" w:ascii="仿宋" w:hAnsi="仿宋" w:eastAsia="仿宋" w:cs="仿宋"/>
        </w:rPr>
        <w:t>儿童公园、烈士陵园、动物园、植物园作为通名使用。</w:t>
      </w:r>
    </w:p>
    <w:p w14:paraId="23BF3646">
      <w:pPr>
        <w:numPr>
          <w:ilvl w:val="0"/>
          <w:numId w:val="19"/>
        </w:numPr>
        <w:ind w:left="0" w:leftChars="0" w:firstLine="420" w:firstLineChars="0"/>
        <w:rPr>
          <w:rFonts w:hint="eastAsia" w:ascii="仿宋" w:hAnsi="仿宋" w:eastAsia="仿宋" w:cs="仿宋"/>
        </w:rPr>
      </w:pPr>
      <w:r>
        <w:rPr>
          <w:rFonts w:hint="eastAsia" w:ascii="仿宋" w:hAnsi="仿宋" w:eastAsia="仿宋" w:cs="仿宋"/>
        </w:rPr>
        <w:t>具有古典园林特色的公园，通名可以称“园”。</w:t>
      </w:r>
    </w:p>
    <w:p w14:paraId="7991EC93">
      <w:pPr>
        <w:numPr>
          <w:ilvl w:val="0"/>
          <w:numId w:val="19"/>
        </w:numPr>
        <w:ind w:left="0" w:leftChars="0" w:firstLine="420" w:firstLineChars="0"/>
        <w:rPr>
          <w:rFonts w:hint="eastAsia" w:ascii="仿宋" w:hAnsi="仿宋" w:eastAsia="仿宋" w:cs="仿宋"/>
        </w:rPr>
      </w:pPr>
      <w:r>
        <w:rPr>
          <w:rFonts w:hint="eastAsia" w:ascii="仿宋" w:hAnsi="仿宋" w:eastAsia="仿宋" w:cs="仿宋"/>
        </w:rPr>
        <w:t>除以上所列情况之外，其余的通名均为“公园”。</w:t>
      </w:r>
    </w:p>
    <w:p w14:paraId="6E2DB8BD">
      <w:pPr>
        <w:numPr>
          <w:ilvl w:val="0"/>
          <w:numId w:val="19"/>
        </w:numPr>
        <w:ind w:left="0" w:leftChars="0" w:firstLine="420" w:firstLineChars="0"/>
        <w:rPr>
          <w:rFonts w:hint="eastAsia" w:ascii="仿宋" w:hAnsi="仿宋" w:eastAsia="仿宋" w:cs="仿宋"/>
        </w:rPr>
      </w:pPr>
      <w:r>
        <w:rPr>
          <w:rFonts w:hint="eastAsia" w:ascii="仿宋" w:hAnsi="仿宋" w:eastAsia="仿宋" w:cs="仿宋"/>
        </w:rPr>
        <w:t>除公园以外的城市公共绿地和绿色空间控制区等类型地名，其通名由其相应的行政主管部门另行提出，报市地名行政主管部门核准或备案。一旦国家、省对此类通名另有规定时，按国家、省的规定执行。</w:t>
      </w:r>
    </w:p>
    <w:p w14:paraId="64E096B9">
      <w:pPr>
        <w:rPr>
          <w:rFonts w:hint="eastAsia" w:ascii="仿宋" w:hAnsi="仿宋" w:eastAsia="仿宋" w:cs="仿宋"/>
        </w:rPr>
      </w:pPr>
      <w:r>
        <w:rPr>
          <w:rFonts w:hint="eastAsia" w:ascii="仿宋" w:hAnsi="仿宋" w:eastAsia="仿宋" w:cs="仿宋"/>
        </w:rPr>
        <w:t>标准依据：《广东省地名管理条例》（广东省人大常委会公告第83号，2007年9月30日）。</w:t>
      </w:r>
    </w:p>
    <w:p w14:paraId="17032F05">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37" w:name="_Toc13526"/>
      <w:bookmarkStart w:id="138" w:name="_Toc6815"/>
      <w:bookmarkStart w:id="139" w:name="_Toc32155"/>
      <w:bookmarkStart w:id="140" w:name="_Toc27718"/>
      <w:bookmarkStart w:id="141" w:name="_Toc17431"/>
      <w:bookmarkStart w:id="142" w:name="_Toc16766"/>
      <w:bookmarkStart w:id="143" w:name="_Toc220"/>
      <w:bookmarkStart w:id="144" w:name="_Toc2547"/>
      <w:r>
        <w:rPr>
          <w:rFonts w:hint="eastAsia" w:ascii="仿宋" w:hAnsi="仿宋" w:eastAsia="仿宋" w:cs="仿宋"/>
        </w:rPr>
        <w:t>广场的通名</w:t>
      </w:r>
      <w:bookmarkEnd w:id="137"/>
      <w:bookmarkEnd w:id="138"/>
      <w:bookmarkEnd w:id="139"/>
      <w:bookmarkEnd w:id="140"/>
      <w:bookmarkEnd w:id="141"/>
      <w:bookmarkEnd w:id="142"/>
      <w:bookmarkEnd w:id="143"/>
      <w:bookmarkEnd w:id="144"/>
    </w:p>
    <w:p w14:paraId="702F974C">
      <w:pPr>
        <w:rPr>
          <w:rFonts w:hint="eastAsia" w:ascii="仿宋" w:hAnsi="仿宋" w:eastAsia="仿宋" w:cs="仿宋"/>
        </w:rPr>
      </w:pPr>
      <w:r>
        <w:rPr>
          <w:rFonts w:hint="eastAsia" w:ascii="仿宋" w:hAnsi="仿宋" w:eastAsia="仿宋" w:cs="仿宋"/>
        </w:rPr>
        <w:t>属于广场类型的各种场所，通名为“广场”。</w:t>
      </w:r>
    </w:p>
    <w:p w14:paraId="6CCC3F8F">
      <w:pPr>
        <w:rPr>
          <w:rFonts w:hint="eastAsia" w:ascii="仿宋" w:hAnsi="仿宋" w:eastAsia="仿宋" w:cs="仿宋"/>
        </w:rPr>
      </w:pPr>
      <w:r>
        <w:rPr>
          <w:rFonts w:hint="eastAsia" w:ascii="仿宋" w:hAnsi="仿宋" w:eastAsia="仿宋" w:cs="仿宋"/>
        </w:rPr>
        <w:t>标准依据：《广东省地名管理条例》（广东省人大常委会公告第83号，2007年9月30日）。</w:t>
      </w:r>
    </w:p>
    <w:p w14:paraId="72AF4203">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45" w:name="_Toc21555"/>
      <w:bookmarkStart w:id="146" w:name="_Toc6423"/>
      <w:bookmarkStart w:id="147" w:name="_Toc12576"/>
      <w:bookmarkStart w:id="148" w:name="_Toc5793"/>
      <w:bookmarkStart w:id="149" w:name="_Toc16996"/>
      <w:bookmarkStart w:id="150" w:name="_Toc8923"/>
      <w:bookmarkStart w:id="151" w:name="_Toc5061"/>
      <w:bookmarkStart w:id="152" w:name="_Toc8704"/>
      <w:r>
        <w:rPr>
          <w:rFonts w:hint="eastAsia" w:ascii="仿宋" w:hAnsi="仿宋" w:eastAsia="仿宋" w:cs="仿宋"/>
        </w:rPr>
        <w:t>住宅区、商业建筑物（群）通名</w:t>
      </w:r>
      <w:bookmarkEnd w:id="145"/>
      <w:bookmarkEnd w:id="146"/>
      <w:bookmarkEnd w:id="147"/>
      <w:bookmarkEnd w:id="148"/>
      <w:bookmarkEnd w:id="149"/>
      <w:bookmarkEnd w:id="150"/>
      <w:bookmarkEnd w:id="151"/>
      <w:bookmarkEnd w:id="152"/>
    </w:p>
    <w:p w14:paraId="4884710A">
      <w:pPr>
        <w:numPr>
          <w:ilvl w:val="0"/>
          <w:numId w:val="20"/>
        </w:numPr>
        <w:ind w:left="0" w:leftChars="0" w:firstLine="420" w:firstLineChars="0"/>
        <w:rPr>
          <w:rFonts w:hint="eastAsia" w:ascii="仿宋" w:hAnsi="仿宋" w:eastAsia="仿宋" w:cs="仿宋"/>
        </w:rPr>
      </w:pPr>
      <w:r>
        <w:rPr>
          <w:rFonts w:hint="eastAsia" w:ascii="仿宋" w:hAnsi="仿宋" w:eastAsia="仿宋" w:cs="仿宋"/>
          <w:b/>
          <w:bCs/>
        </w:rPr>
        <w:t>大厦：</w:t>
      </w:r>
      <w:r>
        <w:rPr>
          <w:rFonts w:hint="eastAsia" w:ascii="仿宋" w:hAnsi="仿宋" w:eastAsia="仿宋" w:cs="仿宋"/>
        </w:rPr>
        <w:t>指大城市（市区非农人口在50万以上），高度20层以上，或总建筑面积3万平方米以上；中、小城市（市区非农人口在50万以下），高度15层以上，或总建筑面积1万平方米以上的高层或大型楼宇；</w:t>
      </w:r>
    </w:p>
    <w:p w14:paraId="1BF16187">
      <w:pPr>
        <w:numPr>
          <w:ilvl w:val="0"/>
          <w:numId w:val="20"/>
        </w:numPr>
        <w:ind w:left="0" w:leftChars="0" w:firstLine="420" w:firstLineChars="0"/>
        <w:rPr>
          <w:rFonts w:hint="eastAsia" w:ascii="仿宋" w:hAnsi="仿宋" w:eastAsia="仿宋" w:cs="仿宋"/>
        </w:rPr>
      </w:pPr>
      <w:r>
        <w:rPr>
          <w:rFonts w:hint="eastAsia" w:ascii="仿宋" w:hAnsi="仿宋" w:eastAsia="仿宋" w:cs="仿宋"/>
          <w:b/>
          <w:bCs/>
        </w:rPr>
        <w:t>广场：</w:t>
      </w:r>
      <w:r>
        <w:rPr>
          <w:rFonts w:hint="eastAsia" w:ascii="仿宋" w:hAnsi="仿宋" w:eastAsia="仿宋" w:cs="仿宋"/>
        </w:rPr>
        <w:t>指占地面积1万平方米以上，或总建筑面积10万平方米以上，四周由道路围成相对完整，且有整块面积2000平方米以上的露天公共场地（不包括停车场）的综合商贸建筑；</w:t>
      </w:r>
    </w:p>
    <w:p w14:paraId="16374A2B">
      <w:pPr>
        <w:numPr>
          <w:ilvl w:val="0"/>
          <w:numId w:val="20"/>
        </w:numPr>
        <w:ind w:left="0" w:leftChars="0" w:firstLine="420" w:firstLineChars="0"/>
        <w:rPr>
          <w:rFonts w:hint="eastAsia" w:ascii="仿宋" w:hAnsi="仿宋" w:eastAsia="仿宋" w:cs="仿宋"/>
        </w:rPr>
      </w:pPr>
      <w:r>
        <w:rPr>
          <w:rFonts w:hint="eastAsia" w:ascii="仿宋" w:hAnsi="仿宋" w:eastAsia="仿宋" w:cs="仿宋"/>
          <w:b/>
          <w:bCs/>
        </w:rPr>
        <w:t>村：</w:t>
      </w:r>
      <w:r>
        <w:rPr>
          <w:rFonts w:hint="eastAsia" w:ascii="仿宋" w:hAnsi="仿宋" w:eastAsia="仿宋" w:cs="仿宋"/>
        </w:rPr>
        <w:t>指占地面积10万平方米以上，有较完善生活配套设施（包括幼儿园、小学等）的集中的相对独立的住宅区；</w:t>
      </w:r>
    </w:p>
    <w:p w14:paraId="62250A18">
      <w:pPr>
        <w:numPr>
          <w:ilvl w:val="0"/>
          <w:numId w:val="20"/>
        </w:numPr>
        <w:ind w:left="0" w:leftChars="0" w:firstLine="420" w:firstLineChars="0"/>
        <w:rPr>
          <w:rFonts w:hint="eastAsia" w:ascii="仿宋" w:hAnsi="仿宋" w:eastAsia="仿宋" w:cs="仿宋"/>
        </w:rPr>
      </w:pPr>
      <w:r>
        <w:rPr>
          <w:rFonts w:hint="eastAsia" w:ascii="仿宋" w:hAnsi="仿宋" w:eastAsia="仿宋" w:cs="仿宋"/>
          <w:b/>
          <w:bCs/>
        </w:rPr>
        <w:t>花园：</w:t>
      </w:r>
      <w:r>
        <w:rPr>
          <w:rFonts w:hint="eastAsia" w:ascii="仿宋" w:hAnsi="仿宋" w:eastAsia="仿宋" w:cs="仿宋"/>
        </w:rPr>
        <w:t>指占地面积2万平方米以上，或总建筑面积10万平方米以上，绿地和休闲地面积占整个用地面积35％以上的多草地和人工景点的住宅区；</w:t>
      </w:r>
    </w:p>
    <w:p w14:paraId="42011695">
      <w:pPr>
        <w:numPr>
          <w:ilvl w:val="0"/>
          <w:numId w:val="20"/>
        </w:numPr>
        <w:ind w:left="0" w:leftChars="0" w:firstLine="420" w:firstLineChars="0"/>
        <w:rPr>
          <w:rFonts w:hint="eastAsia" w:ascii="仿宋" w:hAnsi="仿宋" w:eastAsia="仿宋" w:cs="仿宋"/>
        </w:rPr>
      </w:pPr>
      <w:r>
        <w:rPr>
          <w:rFonts w:hint="eastAsia" w:ascii="仿宋" w:hAnsi="仿宋" w:eastAsia="仿宋" w:cs="仿宋"/>
          <w:b/>
          <w:bCs/>
        </w:rPr>
        <w:t>园、苑、阁、庄、寓、宅、庭、居、台、院：</w:t>
      </w:r>
      <w:r>
        <w:rPr>
          <w:rFonts w:hint="eastAsia" w:ascii="仿宋" w:hAnsi="仿宋" w:eastAsia="仿宋" w:cs="仿宋"/>
        </w:rPr>
        <w:t>指占地面积1万平方米以上，2万平方米以下；或总建筑面积5万平方米以上，10万平方米以下的建筑物、建筑群；</w:t>
      </w:r>
    </w:p>
    <w:p w14:paraId="3ECC2021">
      <w:pPr>
        <w:numPr>
          <w:ilvl w:val="0"/>
          <w:numId w:val="20"/>
        </w:numPr>
        <w:ind w:left="0" w:leftChars="0" w:firstLine="420" w:firstLineChars="0"/>
        <w:rPr>
          <w:rFonts w:hint="eastAsia" w:ascii="仿宋" w:hAnsi="仿宋" w:eastAsia="仿宋" w:cs="仿宋"/>
        </w:rPr>
      </w:pPr>
      <w:r>
        <w:rPr>
          <w:rFonts w:hint="eastAsia" w:ascii="仿宋" w:hAnsi="仿宋" w:eastAsia="仿宋" w:cs="仿宋"/>
          <w:b/>
          <w:bCs/>
        </w:rPr>
        <w:t>楼、舍、庐、邸、轩、亭、府、公寓、公馆：</w:t>
      </w:r>
      <w:r>
        <w:rPr>
          <w:rFonts w:hint="eastAsia" w:ascii="仿宋" w:hAnsi="仿宋" w:eastAsia="仿宋" w:cs="仿宋"/>
        </w:rPr>
        <w:t>指占地面积1万平方米以下，或总建筑面积5万平方米以下的建筑物、建筑群；</w:t>
      </w:r>
    </w:p>
    <w:p w14:paraId="37F96F33">
      <w:pPr>
        <w:numPr>
          <w:ilvl w:val="0"/>
          <w:numId w:val="20"/>
        </w:numPr>
        <w:ind w:left="0" w:leftChars="0" w:firstLine="420" w:firstLineChars="0"/>
        <w:rPr>
          <w:rFonts w:hint="eastAsia" w:ascii="仿宋" w:hAnsi="仿宋" w:eastAsia="仿宋" w:cs="仿宋"/>
        </w:rPr>
      </w:pPr>
      <w:r>
        <w:rPr>
          <w:rFonts w:hint="eastAsia" w:ascii="仿宋" w:hAnsi="仿宋" w:eastAsia="仿宋" w:cs="仿宋"/>
          <w:b/>
          <w:bCs/>
        </w:rPr>
        <w:t>别墅：</w:t>
      </w:r>
      <w:r>
        <w:rPr>
          <w:rFonts w:hint="eastAsia" w:ascii="仿宋" w:hAnsi="仿宋" w:eastAsia="仿宋" w:cs="仿宋"/>
        </w:rPr>
        <w:t>指占地面积1万平方米以上，容积率小于0.5，覆盖率小于25％，花圃、草坪面积大于建筑占地面积，位处市郊的低层低密度高级住宅区；</w:t>
      </w:r>
    </w:p>
    <w:p w14:paraId="772BCFDD">
      <w:pPr>
        <w:numPr>
          <w:ilvl w:val="0"/>
          <w:numId w:val="20"/>
        </w:numPr>
        <w:ind w:left="0" w:leftChars="0" w:firstLine="420" w:firstLineChars="0"/>
        <w:rPr>
          <w:rFonts w:hint="eastAsia" w:ascii="仿宋" w:hAnsi="仿宋" w:eastAsia="仿宋" w:cs="仿宋"/>
        </w:rPr>
      </w:pPr>
      <w:r>
        <w:rPr>
          <w:rFonts w:hint="eastAsia" w:ascii="仿宋" w:hAnsi="仿宋" w:eastAsia="仿宋" w:cs="仿宋"/>
          <w:b/>
          <w:bCs/>
        </w:rPr>
        <w:t>山庄：</w:t>
      </w:r>
      <w:r>
        <w:rPr>
          <w:rFonts w:hint="eastAsia" w:ascii="仿宋" w:hAnsi="仿宋" w:eastAsia="仿宋" w:cs="仿宋"/>
        </w:rPr>
        <w:t>指占地面积1万平方米以上，容积率小于0.5，覆盖率小于25％，花圃、草坪面积大于建筑占地面积，依山而建的以低层建筑为主的低密度高级住宅区；</w:t>
      </w:r>
    </w:p>
    <w:p w14:paraId="66D25768">
      <w:pPr>
        <w:numPr>
          <w:ilvl w:val="0"/>
          <w:numId w:val="20"/>
        </w:numPr>
        <w:ind w:left="0" w:leftChars="0" w:firstLine="420" w:firstLineChars="0"/>
        <w:rPr>
          <w:rFonts w:hint="eastAsia" w:ascii="仿宋" w:hAnsi="仿宋" w:eastAsia="仿宋" w:cs="仿宋"/>
        </w:rPr>
      </w:pPr>
      <w:r>
        <w:rPr>
          <w:rFonts w:hint="eastAsia" w:ascii="仿宋" w:hAnsi="仿宋" w:eastAsia="仿宋" w:cs="仿宋"/>
          <w:b/>
          <w:bCs/>
        </w:rPr>
        <w:t>城：</w:t>
      </w:r>
      <w:r>
        <w:rPr>
          <w:rFonts w:hint="eastAsia" w:ascii="仿宋" w:hAnsi="仿宋" w:eastAsia="仿宋" w:cs="仿宋"/>
        </w:rPr>
        <w:t>指大城市（市区非农人口在50万以上），占地面积4平方公里以上；中、小城市（市区非农人口在50万以下），占地面积2平方公里以上的住宅区、大型商贸建筑群；</w:t>
      </w:r>
    </w:p>
    <w:p w14:paraId="2E701004">
      <w:pPr>
        <w:numPr>
          <w:ilvl w:val="0"/>
          <w:numId w:val="20"/>
        </w:numPr>
        <w:ind w:left="0" w:leftChars="0" w:firstLine="420" w:firstLineChars="0"/>
        <w:rPr>
          <w:rFonts w:hint="eastAsia" w:ascii="仿宋" w:hAnsi="仿宋" w:eastAsia="仿宋" w:cs="仿宋"/>
        </w:rPr>
      </w:pPr>
      <w:r>
        <w:rPr>
          <w:rFonts w:hint="eastAsia" w:ascii="仿宋" w:hAnsi="仿宋" w:eastAsia="仿宋" w:cs="仿宋"/>
          <w:b/>
          <w:bCs/>
        </w:rPr>
        <w:t>中心：</w:t>
      </w:r>
      <w:r>
        <w:rPr>
          <w:rFonts w:hint="eastAsia" w:ascii="仿宋" w:hAnsi="仿宋" w:eastAsia="仿宋" w:cs="仿宋"/>
        </w:rPr>
        <w:t>指占地面积2万平方米以上，或总建筑面积20万平方米以上，具有某一特定主导功能的建筑物、建筑群。</w:t>
      </w:r>
    </w:p>
    <w:p w14:paraId="60B0D7EA">
      <w:pPr>
        <w:ind w:firstLine="562"/>
        <w:rPr>
          <w:rFonts w:hint="eastAsia" w:ascii="仿宋" w:hAnsi="仿宋" w:eastAsia="仿宋" w:cs="仿宋"/>
        </w:rPr>
      </w:pPr>
      <w:r>
        <w:rPr>
          <w:rFonts w:hint="eastAsia" w:ascii="仿宋" w:hAnsi="仿宋" w:eastAsia="仿宋" w:cs="仿宋"/>
        </w:rPr>
        <w:t>标准依据：《广东省建筑物住宅区名称管理规定》（粤民区〔2009〕17号）。</w:t>
      </w:r>
    </w:p>
    <w:p w14:paraId="7B581714">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53" w:name="_Toc15097"/>
      <w:bookmarkStart w:id="154" w:name="_Toc12914"/>
      <w:bookmarkStart w:id="155" w:name="_Toc22529"/>
      <w:bookmarkStart w:id="156" w:name="_Toc2257"/>
      <w:bookmarkStart w:id="157" w:name="_Toc24390"/>
      <w:bookmarkStart w:id="158" w:name="_Toc25537"/>
      <w:bookmarkStart w:id="159" w:name="_Toc26763"/>
      <w:bookmarkStart w:id="160" w:name="_Toc10983"/>
      <w:r>
        <w:rPr>
          <w:rFonts w:hint="eastAsia" w:ascii="仿宋" w:hAnsi="仿宋" w:eastAsia="仿宋" w:cs="仿宋"/>
        </w:rPr>
        <w:t>水系通名</w:t>
      </w:r>
      <w:bookmarkEnd w:id="153"/>
      <w:bookmarkEnd w:id="154"/>
      <w:bookmarkEnd w:id="155"/>
      <w:bookmarkEnd w:id="156"/>
      <w:bookmarkEnd w:id="157"/>
      <w:bookmarkEnd w:id="158"/>
      <w:bookmarkEnd w:id="159"/>
      <w:bookmarkEnd w:id="160"/>
    </w:p>
    <w:p w14:paraId="7D7A49C1">
      <w:pPr>
        <w:rPr>
          <w:rFonts w:hint="eastAsia" w:ascii="仿宋" w:hAnsi="仿宋" w:eastAsia="仿宋" w:cs="仿宋"/>
        </w:rPr>
      </w:pPr>
      <w:r>
        <w:rPr>
          <w:rFonts w:hint="eastAsia" w:ascii="仿宋" w:hAnsi="仿宋" w:eastAsia="仿宋" w:cs="仿宋"/>
        </w:rPr>
        <w:t>吴川市以“江”“河”“塘”“渠”等使用较普遍。对新规划或整治的水系，其通名应参照与其相连、相邻或功能相关的主要水系的既有通名确定，原则上不再新增其他通名。</w:t>
      </w:r>
    </w:p>
    <w:p w14:paraId="576C7C1B">
      <w:pPr>
        <w:rPr>
          <w:rFonts w:hint="eastAsia" w:ascii="仿宋" w:hAnsi="仿宋" w:eastAsia="仿宋" w:cs="仿宋"/>
        </w:rPr>
      </w:pPr>
      <w:r>
        <w:rPr>
          <w:rFonts w:hint="eastAsia" w:ascii="仿宋" w:hAnsi="仿宋" w:eastAsia="仿宋" w:cs="仿宋"/>
        </w:rPr>
        <w:t>标准依据：《广东省地名管理条例》（广东省人大常委会公告第83号，2007年9月30日）。</w:t>
      </w:r>
    </w:p>
    <w:p w14:paraId="77E1EF8C">
      <w:pPr>
        <w:pStyle w:val="2"/>
        <w:ind w:left="560" w:firstLine="480"/>
        <w:rPr>
          <w:rFonts w:hint="eastAsia" w:ascii="仿宋" w:hAnsi="仿宋" w:eastAsia="仿宋" w:cs="仿宋"/>
        </w:rPr>
      </w:pPr>
    </w:p>
    <w:p w14:paraId="31AFC299">
      <w:pPr>
        <w:autoSpaceDE/>
        <w:autoSpaceDN/>
        <w:spacing w:line="240" w:lineRule="auto"/>
        <w:ind w:firstLine="0" w:firstLineChars="0"/>
        <w:rPr>
          <w:rFonts w:hint="eastAsia" w:ascii="仿宋" w:hAnsi="仿宋" w:eastAsia="仿宋" w:cs="仿宋"/>
        </w:rPr>
      </w:pPr>
      <w:r>
        <w:rPr>
          <w:rFonts w:hint="eastAsia" w:ascii="仿宋" w:hAnsi="仿宋" w:eastAsia="仿宋" w:cs="仿宋"/>
        </w:rPr>
        <w:br w:type="page"/>
      </w:r>
    </w:p>
    <w:p w14:paraId="3EC9416C">
      <w:pPr>
        <w:pStyle w:val="4"/>
        <w:ind w:left="0" w:leftChars="0" w:firstLineChars="0"/>
        <w:rPr>
          <w:rFonts w:hint="eastAsia" w:ascii="仿宋" w:hAnsi="仿宋" w:eastAsia="仿宋" w:cs="仿宋"/>
        </w:rPr>
      </w:pPr>
      <w:bookmarkStart w:id="161" w:name="_Toc1418"/>
      <w:bookmarkStart w:id="162" w:name="_Toc7881"/>
      <w:bookmarkStart w:id="163" w:name="_Toc20749"/>
      <w:bookmarkStart w:id="164" w:name="_Toc9000"/>
      <w:bookmarkStart w:id="165" w:name="_Toc19951"/>
      <w:bookmarkStart w:id="166" w:name="_Toc11169"/>
      <w:bookmarkStart w:id="167" w:name="_Toc13274"/>
      <w:bookmarkStart w:id="168" w:name="_Toc10678"/>
      <w:r>
        <w:rPr>
          <w:rFonts w:hint="eastAsia" w:ascii="仿宋" w:hAnsi="仿宋" w:eastAsia="仿宋" w:cs="仿宋"/>
        </w:rPr>
        <w:t>地名专名使用规范</w:t>
      </w:r>
      <w:bookmarkEnd w:id="161"/>
      <w:bookmarkEnd w:id="162"/>
      <w:bookmarkEnd w:id="163"/>
      <w:bookmarkEnd w:id="164"/>
      <w:bookmarkEnd w:id="165"/>
      <w:bookmarkEnd w:id="166"/>
      <w:bookmarkEnd w:id="167"/>
      <w:bookmarkEnd w:id="168"/>
    </w:p>
    <w:p w14:paraId="49DF9DE8">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69" w:name="_Toc4360"/>
      <w:bookmarkStart w:id="170" w:name="_Toc21639"/>
      <w:bookmarkStart w:id="171" w:name="_Toc17919"/>
      <w:bookmarkStart w:id="172" w:name="_Toc9070"/>
      <w:bookmarkStart w:id="173" w:name="_Toc16956"/>
      <w:bookmarkStart w:id="174" w:name="_Toc29050"/>
      <w:bookmarkStart w:id="175" w:name="_Toc9087"/>
      <w:bookmarkStart w:id="176" w:name="_Toc3747"/>
      <w:r>
        <w:rPr>
          <w:rFonts w:hint="eastAsia" w:ascii="仿宋" w:hAnsi="仿宋" w:eastAsia="仿宋" w:cs="仿宋"/>
        </w:rPr>
        <w:t>专名命名的基本原则</w:t>
      </w:r>
      <w:bookmarkEnd w:id="169"/>
      <w:bookmarkEnd w:id="170"/>
      <w:bookmarkEnd w:id="171"/>
      <w:bookmarkEnd w:id="172"/>
      <w:bookmarkEnd w:id="173"/>
      <w:bookmarkEnd w:id="174"/>
      <w:bookmarkEnd w:id="175"/>
      <w:bookmarkEnd w:id="176"/>
    </w:p>
    <w:p w14:paraId="22B9A6AC">
      <w:pPr>
        <w:numPr>
          <w:ilvl w:val="0"/>
          <w:numId w:val="21"/>
        </w:numPr>
        <w:ind w:left="0" w:leftChars="0" w:firstLine="420" w:firstLineChars="0"/>
        <w:rPr>
          <w:rFonts w:hint="eastAsia" w:ascii="仿宋" w:hAnsi="仿宋" w:eastAsia="仿宋" w:cs="仿宋"/>
        </w:rPr>
      </w:pPr>
      <w:r>
        <w:rPr>
          <w:rFonts w:hint="eastAsia" w:ascii="仿宋" w:hAnsi="仿宋" w:eastAsia="仿宋" w:cs="仿宋"/>
        </w:rPr>
        <w:t>地名含义应明确、健康，不违背公序良俗。</w:t>
      </w:r>
    </w:p>
    <w:p w14:paraId="473BE2B6">
      <w:pPr>
        <w:numPr>
          <w:ilvl w:val="0"/>
          <w:numId w:val="21"/>
        </w:numPr>
        <w:ind w:left="0" w:leftChars="0" w:firstLine="420" w:firstLineChars="0"/>
        <w:rPr>
          <w:rFonts w:hint="eastAsia" w:ascii="仿宋" w:hAnsi="仿宋" w:eastAsia="仿宋" w:cs="仿宋"/>
        </w:rPr>
      </w:pPr>
      <w:r>
        <w:rPr>
          <w:rFonts w:hint="eastAsia" w:ascii="仿宋" w:hAnsi="仿宋" w:eastAsia="仿宋" w:cs="仿宋"/>
        </w:rPr>
        <w:t>地名专名的采词应遵循标准化、规范化的要求，符合地理实体的实际地域、规模、性质等特征。</w:t>
      </w:r>
    </w:p>
    <w:p w14:paraId="5F752BDE">
      <w:pPr>
        <w:numPr>
          <w:ilvl w:val="0"/>
          <w:numId w:val="21"/>
        </w:numPr>
        <w:ind w:left="0" w:leftChars="0" w:firstLine="420" w:firstLineChars="0"/>
        <w:rPr>
          <w:rFonts w:hint="eastAsia" w:ascii="仿宋" w:hAnsi="仿宋" w:eastAsia="仿宋" w:cs="仿宋"/>
        </w:rPr>
      </w:pPr>
      <w:r>
        <w:rPr>
          <w:rFonts w:hint="eastAsia" w:ascii="仿宋" w:hAnsi="仿宋" w:eastAsia="仿宋" w:cs="仿宋"/>
        </w:rPr>
        <w:t>使用国家通用语言文字，避免使用生僻字，避免地方语言谐音、同音。</w:t>
      </w:r>
    </w:p>
    <w:p w14:paraId="2D20D5FE">
      <w:pPr>
        <w:numPr>
          <w:ilvl w:val="0"/>
          <w:numId w:val="21"/>
        </w:numPr>
        <w:ind w:left="0" w:leftChars="0" w:firstLine="420" w:firstLineChars="0"/>
        <w:rPr>
          <w:rFonts w:hint="eastAsia" w:ascii="仿宋" w:hAnsi="仿宋" w:eastAsia="仿宋" w:cs="仿宋"/>
        </w:rPr>
      </w:pPr>
      <w:r>
        <w:rPr>
          <w:rFonts w:hint="eastAsia" w:ascii="仿宋" w:hAnsi="仿宋" w:eastAsia="仿宋" w:cs="仿宋"/>
        </w:rPr>
        <w:t>一般不以人名（包括外国人名、地名）作专名。但全部由个人捐资兴建的较大型且完全用于社会公益事业（不谋取经济利益回报）的桥梁、楼宇、建筑物和名人故居、纪念馆不在此列。不以国家领导人的名字作地名。</w:t>
      </w:r>
    </w:p>
    <w:p w14:paraId="5FBE2BCA">
      <w:pPr>
        <w:numPr>
          <w:ilvl w:val="0"/>
          <w:numId w:val="21"/>
        </w:numPr>
        <w:ind w:left="0" w:leftChars="0" w:firstLine="420" w:firstLineChars="0"/>
        <w:rPr>
          <w:rFonts w:hint="eastAsia" w:ascii="仿宋" w:hAnsi="仿宋" w:eastAsia="仿宋" w:cs="仿宋"/>
        </w:rPr>
      </w:pPr>
      <w:r>
        <w:rPr>
          <w:rFonts w:hint="eastAsia" w:ascii="仿宋" w:hAnsi="仿宋" w:eastAsia="仿宋" w:cs="仿宋"/>
        </w:rPr>
        <w:t>地名专名的采词既要</w:t>
      </w:r>
      <w:r>
        <w:rPr>
          <w:rFonts w:hint="eastAsia" w:ascii="仿宋" w:hAnsi="仿宋" w:eastAsia="仿宋" w:cs="仿宋"/>
          <w:lang w:val="en-US" w:eastAsia="zh-CN"/>
        </w:rPr>
        <w:t>延续</w:t>
      </w:r>
      <w:r>
        <w:rPr>
          <w:rFonts w:hint="eastAsia" w:ascii="仿宋" w:hAnsi="仿宋" w:eastAsia="仿宋" w:cs="仿宋"/>
        </w:rPr>
        <w:t>历史文脉，</w:t>
      </w:r>
      <w:r>
        <w:rPr>
          <w:rFonts w:hint="eastAsia" w:ascii="仿宋" w:hAnsi="仿宋" w:eastAsia="仿宋" w:cs="仿宋"/>
          <w:lang w:val="en-US" w:eastAsia="zh-CN"/>
        </w:rPr>
        <w:t>彰显</w:t>
      </w:r>
      <w:r>
        <w:rPr>
          <w:rFonts w:hint="eastAsia" w:ascii="仿宋" w:hAnsi="仿宋" w:eastAsia="仿宋" w:cs="仿宋"/>
        </w:rPr>
        <w:t>地方特色，又要体现新的时代风貌、建设风格，拓宽采词思路，提升文化内涵。</w:t>
      </w:r>
    </w:p>
    <w:p w14:paraId="1DA2DF45">
      <w:pPr>
        <w:numPr>
          <w:ilvl w:val="0"/>
          <w:numId w:val="21"/>
        </w:numPr>
        <w:ind w:left="0" w:leftChars="0" w:firstLine="420" w:firstLineChars="0"/>
        <w:rPr>
          <w:rFonts w:hint="eastAsia" w:ascii="仿宋" w:hAnsi="仿宋" w:eastAsia="仿宋" w:cs="仿宋"/>
        </w:rPr>
      </w:pPr>
      <w:r>
        <w:rPr>
          <w:rFonts w:hint="eastAsia" w:ascii="仿宋" w:hAnsi="仿宋" w:eastAsia="仿宋" w:cs="仿宋"/>
          <w:i w:val="0"/>
          <w:iCs w:val="0"/>
          <w:caps w:val="0"/>
          <w:color w:val="000000"/>
          <w:spacing w:val="0"/>
          <w:sz w:val="28"/>
          <w:szCs w:val="28"/>
          <w:shd w:val="clear" w:fill="FFFFFF"/>
        </w:rPr>
        <w:t>在专名中使用 “中国”“广东”“吴川” 等词语，必须出具相应的等级和行业认定文件。</w:t>
      </w:r>
      <w:r>
        <w:rPr>
          <w:rFonts w:hint="eastAsia" w:ascii="仿宋" w:hAnsi="仿宋" w:eastAsia="仿宋" w:cs="仿宋"/>
        </w:rPr>
        <w:t>具有特定的地域或历史概念，应按实际使用意义控制使用。</w:t>
      </w:r>
    </w:p>
    <w:p w14:paraId="0C5C095A">
      <w:pPr>
        <w:numPr>
          <w:ilvl w:val="0"/>
          <w:numId w:val="21"/>
        </w:numPr>
        <w:ind w:left="0" w:leftChars="0" w:firstLine="420" w:firstLineChars="0"/>
        <w:rPr>
          <w:rFonts w:hint="eastAsia" w:ascii="仿宋" w:hAnsi="仿宋" w:eastAsia="仿宋" w:cs="仿宋"/>
        </w:rPr>
      </w:pPr>
      <w:r>
        <w:rPr>
          <w:rFonts w:hint="eastAsia" w:ascii="仿宋" w:hAnsi="仿宋" w:eastAsia="仿宋" w:cs="仿宋"/>
        </w:rPr>
        <w:t>不以企业名称或者商标名称作地名。</w:t>
      </w:r>
    </w:p>
    <w:p w14:paraId="41DF6669">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77" w:name="_Toc9155"/>
      <w:bookmarkStart w:id="178" w:name="_Toc25015"/>
      <w:bookmarkStart w:id="179" w:name="_Toc23374"/>
      <w:bookmarkStart w:id="180" w:name="_Toc9091"/>
      <w:bookmarkStart w:id="181" w:name="_Toc18515"/>
      <w:bookmarkStart w:id="182" w:name="_Toc24237"/>
      <w:bookmarkStart w:id="183" w:name="_Toc23982"/>
      <w:bookmarkStart w:id="184" w:name="_Toc26637"/>
      <w:r>
        <w:rPr>
          <w:rFonts w:hint="eastAsia" w:ascii="仿宋" w:hAnsi="仿宋" w:eastAsia="仿宋" w:cs="仿宋"/>
        </w:rPr>
        <w:t>道路专名</w:t>
      </w:r>
      <w:bookmarkEnd w:id="177"/>
      <w:bookmarkEnd w:id="178"/>
      <w:bookmarkEnd w:id="179"/>
      <w:bookmarkEnd w:id="180"/>
      <w:bookmarkEnd w:id="181"/>
      <w:bookmarkEnd w:id="182"/>
      <w:bookmarkEnd w:id="183"/>
      <w:bookmarkEnd w:id="184"/>
    </w:p>
    <w:p w14:paraId="3268A422">
      <w:pPr>
        <w:numPr>
          <w:ilvl w:val="0"/>
          <w:numId w:val="22"/>
        </w:numPr>
        <w:ind w:left="0" w:leftChars="0" w:firstLine="420" w:firstLineChars="0"/>
        <w:rPr>
          <w:rFonts w:hint="eastAsia" w:ascii="仿宋" w:hAnsi="仿宋" w:eastAsia="仿宋" w:cs="仿宋"/>
        </w:rPr>
      </w:pPr>
      <w:r>
        <w:rPr>
          <w:rFonts w:hint="eastAsia" w:ascii="仿宋" w:hAnsi="仿宋" w:eastAsia="仿宋" w:cs="仿宋"/>
        </w:rPr>
        <w:t>道路专名采词应遵循“契合地理、尊重历史、反映发展、意涵丰富、名副其实、好找易记”的原则，实现层次化、序列化命名，依据路网规划，制定不同的采词策略。</w:t>
      </w:r>
    </w:p>
    <w:p w14:paraId="736D8BF5">
      <w:pPr>
        <w:numPr>
          <w:ilvl w:val="0"/>
          <w:numId w:val="22"/>
        </w:numPr>
        <w:ind w:left="0" w:leftChars="0" w:firstLine="420" w:firstLineChars="0"/>
        <w:rPr>
          <w:rFonts w:hint="eastAsia" w:ascii="仿宋" w:hAnsi="仿宋" w:eastAsia="仿宋" w:cs="仿宋"/>
        </w:rPr>
      </w:pPr>
      <w:r>
        <w:rPr>
          <w:rFonts w:hint="eastAsia" w:ascii="仿宋" w:hAnsi="仿宋" w:eastAsia="仿宋" w:cs="仿宋"/>
        </w:rPr>
        <w:t>地名应能反应实体的位置和主要属性，具有指位功能。</w:t>
      </w:r>
    </w:p>
    <w:p w14:paraId="4C9F2D84">
      <w:pPr>
        <w:numPr>
          <w:ilvl w:val="0"/>
          <w:numId w:val="22"/>
        </w:numPr>
        <w:ind w:left="0" w:leftChars="0" w:firstLine="420" w:firstLineChars="0"/>
        <w:rPr>
          <w:rFonts w:hint="eastAsia" w:ascii="仿宋" w:hAnsi="仿宋" w:eastAsia="仿宋" w:cs="仿宋"/>
        </w:rPr>
      </w:pPr>
      <w:r>
        <w:rPr>
          <w:rFonts w:hint="eastAsia" w:ascii="仿宋" w:hAnsi="仿宋" w:eastAsia="仿宋" w:cs="仿宋"/>
        </w:rPr>
        <w:t>新拓建延长、贯通的路段，可沿用原路段名称专名，避免一路多名。</w:t>
      </w:r>
    </w:p>
    <w:p w14:paraId="11A1F001">
      <w:pPr>
        <w:numPr>
          <w:ilvl w:val="0"/>
          <w:numId w:val="22"/>
        </w:numPr>
        <w:ind w:left="0" w:leftChars="0" w:firstLine="420" w:firstLineChars="0"/>
        <w:rPr>
          <w:rFonts w:hint="eastAsia" w:ascii="仿宋" w:hAnsi="仿宋" w:eastAsia="仿宋" w:cs="仿宋"/>
        </w:rPr>
      </w:pPr>
      <w:r>
        <w:rPr>
          <w:rFonts w:hint="eastAsia" w:ascii="仿宋" w:hAnsi="仿宋" w:eastAsia="仿宋" w:cs="仿宋"/>
        </w:rPr>
        <w:t>不用纯序数语词做主、次干路名。道路较密集的区域，可以以老地名（道路附近的村庄、河流、街道）方位派生名词命名，如“XX北路”。</w:t>
      </w:r>
    </w:p>
    <w:p w14:paraId="0C81220B">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85" w:name="_Toc24604"/>
      <w:bookmarkStart w:id="186" w:name="_Toc27902"/>
      <w:bookmarkStart w:id="187" w:name="_Toc32109"/>
      <w:bookmarkStart w:id="188" w:name="_Toc2445"/>
      <w:bookmarkStart w:id="189" w:name="_Toc4659"/>
      <w:bookmarkStart w:id="190" w:name="_Toc1140"/>
      <w:bookmarkStart w:id="191" w:name="_Toc16984"/>
      <w:bookmarkStart w:id="192" w:name="_Toc29441"/>
      <w:r>
        <w:rPr>
          <w:rFonts w:hint="eastAsia" w:ascii="仿宋" w:hAnsi="仿宋" w:eastAsia="仿宋" w:cs="仿宋"/>
        </w:rPr>
        <w:t>桥梁、隧道专名</w:t>
      </w:r>
      <w:bookmarkEnd w:id="185"/>
      <w:bookmarkEnd w:id="186"/>
      <w:bookmarkEnd w:id="187"/>
      <w:bookmarkEnd w:id="188"/>
      <w:bookmarkEnd w:id="189"/>
      <w:bookmarkEnd w:id="190"/>
      <w:bookmarkEnd w:id="191"/>
      <w:bookmarkEnd w:id="192"/>
    </w:p>
    <w:p w14:paraId="5103C501">
      <w:pPr>
        <w:numPr>
          <w:ilvl w:val="0"/>
          <w:numId w:val="23"/>
        </w:numPr>
        <w:ind w:left="0" w:leftChars="0" w:firstLine="420" w:firstLineChars="0"/>
        <w:rPr>
          <w:rFonts w:hint="eastAsia" w:ascii="仿宋" w:hAnsi="仿宋" w:eastAsia="仿宋" w:cs="仿宋"/>
        </w:rPr>
      </w:pPr>
      <w:r>
        <w:rPr>
          <w:rFonts w:hint="eastAsia" w:ascii="仿宋" w:hAnsi="仿宋" w:eastAsia="仿宋" w:cs="仿宋"/>
        </w:rPr>
        <w:t>注重指位性，跨河桥梁宜选以连接道路、所跨江河的名称或组合名称，次选所在区域、附近标志性地物的名称。如同一条河流较密集范围内有多座桥梁，可序列化辅助命名。</w:t>
      </w:r>
    </w:p>
    <w:p w14:paraId="18A99C5F">
      <w:pPr>
        <w:numPr>
          <w:ilvl w:val="0"/>
          <w:numId w:val="23"/>
        </w:numPr>
        <w:ind w:left="0" w:leftChars="0" w:firstLine="420" w:firstLineChars="0"/>
        <w:rPr>
          <w:rFonts w:hint="eastAsia" w:ascii="仿宋" w:hAnsi="仿宋" w:eastAsia="仿宋" w:cs="仿宋"/>
        </w:rPr>
      </w:pPr>
      <w:r>
        <w:rPr>
          <w:rFonts w:hint="eastAsia" w:ascii="仿宋" w:hAnsi="仿宋" w:eastAsia="仿宋" w:cs="仿宋"/>
        </w:rPr>
        <w:t>加强桥梁专名采词的文化内涵，地理位置贴切，反映片区地名文化设计主题等。</w:t>
      </w:r>
    </w:p>
    <w:p w14:paraId="3DE0964B">
      <w:pPr>
        <w:numPr>
          <w:ilvl w:val="0"/>
          <w:numId w:val="23"/>
        </w:numPr>
        <w:ind w:left="0" w:leftChars="0" w:firstLine="420" w:firstLineChars="0"/>
        <w:rPr>
          <w:rFonts w:hint="eastAsia" w:ascii="仿宋" w:hAnsi="仿宋" w:eastAsia="仿宋" w:cs="仿宋"/>
        </w:rPr>
      </w:pPr>
      <w:r>
        <w:rPr>
          <w:rFonts w:hint="eastAsia" w:ascii="仿宋" w:hAnsi="仿宋" w:eastAsia="仿宋" w:cs="仿宋"/>
        </w:rPr>
        <w:t>隧道首选所在道路名称或所在道路与相交道路组合名称，次选附近标志性地物、公共设施名称命名，如同一道路有多座隧道的，可采取序列化等方式辅助命名。</w:t>
      </w:r>
    </w:p>
    <w:p w14:paraId="6BF29469">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193" w:name="_Toc5409"/>
      <w:bookmarkStart w:id="194" w:name="_Toc16457"/>
      <w:bookmarkStart w:id="195" w:name="_Toc31666"/>
      <w:bookmarkStart w:id="196" w:name="_Toc1710"/>
      <w:bookmarkStart w:id="197" w:name="_Toc14564"/>
      <w:bookmarkStart w:id="198" w:name="_Toc20002"/>
      <w:bookmarkStart w:id="199" w:name="_Toc30651"/>
      <w:bookmarkStart w:id="200" w:name="_Toc32040"/>
      <w:r>
        <w:rPr>
          <w:rFonts w:hint="eastAsia" w:ascii="仿宋" w:hAnsi="仿宋" w:eastAsia="仿宋" w:cs="仿宋"/>
        </w:rPr>
        <w:t>城市公共空间专名</w:t>
      </w:r>
      <w:bookmarkEnd w:id="193"/>
      <w:bookmarkEnd w:id="194"/>
      <w:bookmarkEnd w:id="195"/>
      <w:bookmarkEnd w:id="196"/>
      <w:bookmarkEnd w:id="197"/>
      <w:bookmarkEnd w:id="198"/>
      <w:bookmarkEnd w:id="199"/>
      <w:bookmarkEnd w:id="200"/>
    </w:p>
    <w:p w14:paraId="54345FD4">
      <w:pPr>
        <w:numPr>
          <w:ilvl w:val="0"/>
          <w:numId w:val="24"/>
        </w:numPr>
        <w:ind w:left="0" w:leftChars="0" w:firstLine="420" w:firstLineChars="0"/>
        <w:rPr>
          <w:rFonts w:hint="eastAsia" w:ascii="仿宋" w:hAnsi="仿宋" w:eastAsia="仿宋" w:cs="仿宋"/>
        </w:rPr>
      </w:pPr>
      <w:r>
        <w:rPr>
          <w:rFonts w:hint="eastAsia" w:ascii="仿宋" w:hAnsi="仿宋" w:eastAsia="仿宋" w:cs="仿宋"/>
        </w:rPr>
        <w:t>公园、绿地宜使用当地地名、古地名及其派生地名，也可使用体现</w:t>
      </w:r>
      <w:r>
        <w:rPr>
          <w:rFonts w:hint="eastAsia" w:ascii="仿宋" w:hAnsi="仿宋" w:eastAsia="仿宋" w:cs="仿宋"/>
          <w:lang w:val="en-US" w:eastAsia="zh-CN"/>
        </w:rPr>
        <w:t>吴川市</w:t>
      </w:r>
      <w:r>
        <w:rPr>
          <w:rFonts w:hint="eastAsia" w:ascii="仿宋" w:hAnsi="仿宋" w:eastAsia="仿宋" w:cs="仿宋"/>
        </w:rPr>
        <w:t>历史、地理、文化特征和美好愿景的词语命名，或根据公园绿地所承担的主要功能命名。</w:t>
      </w:r>
    </w:p>
    <w:p w14:paraId="784D2034">
      <w:pPr>
        <w:numPr>
          <w:ilvl w:val="0"/>
          <w:numId w:val="24"/>
        </w:numPr>
        <w:ind w:left="0" w:leftChars="0" w:firstLine="420" w:firstLineChars="0"/>
        <w:rPr>
          <w:rFonts w:hint="eastAsia" w:ascii="仿宋" w:hAnsi="仿宋" w:eastAsia="仿宋" w:cs="仿宋"/>
        </w:rPr>
      </w:pPr>
      <w:r>
        <w:rPr>
          <w:rFonts w:hint="eastAsia" w:ascii="仿宋" w:hAnsi="仿宋" w:eastAsia="仿宋" w:cs="仿宋"/>
        </w:rPr>
        <w:t>综合公园、社区公园根据其规模，首选所属行政区域或机构的专名派生命名；属于动物园、植物园的，应根据级别，取其所属行政区域或机构专名派生命名；其他专类公园、游园的专名宜使用当地地名、古地名及其派生地名，也可使用体现历史、地理、文化特征和美好愿景的词语命名，或根据功能命名。</w:t>
      </w:r>
    </w:p>
    <w:p w14:paraId="41D96313">
      <w:pPr>
        <w:numPr>
          <w:ilvl w:val="0"/>
          <w:numId w:val="24"/>
        </w:numPr>
        <w:ind w:left="0" w:leftChars="0" w:firstLine="420" w:firstLineChars="0"/>
        <w:rPr>
          <w:rFonts w:hint="eastAsia" w:ascii="仿宋" w:hAnsi="仿宋" w:eastAsia="仿宋" w:cs="仿宋"/>
        </w:rPr>
      </w:pPr>
      <w:r>
        <w:rPr>
          <w:rFonts w:hint="eastAsia" w:ascii="仿宋" w:hAnsi="仿宋" w:eastAsia="仿宋" w:cs="仿宋"/>
        </w:rPr>
        <w:t>公共广场可根据其功能选择标志性命名，如属于纪念广场的，应按所纪念的人物或事件名称命名；属于市政广场的，宜取其所在的行政区域名称命名；属于集散广场、交通广场的，宜首选所在区片名称，次选临近标志性地物、公共设施的名称命名；其他类型城市广场的专名宜使用当地地名、历史地名及其派生地名，也可使用体现当地历史、地理、文化特征和美好愿景的词语命名或根据功能命名。</w:t>
      </w:r>
    </w:p>
    <w:p w14:paraId="4BBAB73A">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201" w:name="_Toc23726"/>
      <w:bookmarkStart w:id="202" w:name="_Toc2733"/>
      <w:bookmarkStart w:id="203" w:name="_Toc19984"/>
      <w:bookmarkStart w:id="204" w:name="_Toc1773"/>
      <w:bookmarkStart w:id="205" w:name="_Toc12556"/>
      <w:bookmarkStart w:id="206" w:name="_Toc12998"/>
      <w:bookmarkStart w:id="207" w:name="_Toc24749"/>
      <w:bookmarkStart w:id="208" w:name="_Toc12903"/>
      <w:r>
        <w:rPr>
          <w:rFonts w:hint="eastAsia" w:ascii="仿宋" w:hAnsi="仿宋" w:eastAsia="仿宋" w:cs="仿宋"/>
        </w:rPr>
        <w:t>轨道交通车站专名</w:t>
      </w:r>
      <w:bookmarkEnd w:id="201"/>
      <w:bookmarkEnd w:id="202"/>
      <w:bookmarkEnd w:id="203"/>
      <w:bookmarkEnd w:id="204"/>
      <w:bookmarkEnd w:id="205"/>
      <w:bookmarkEnd w:id="206"/>
      <w:bookmarkEnd w:id="207"/>
      <w:bookmarkEnd w:id="208"/>
    </w:p>
    <w:p w14:paraId="5514186A">
      <w:pPr>
        <w:rPr>
          <w:rFonts w:hint="eastAsia" w:ascii="仿宋" w:hAnsi="仿宋" w:eastAsia="仿宋" w:cs="仿宋"/>
        </w:rPr>
      </w:pPr>
      <w:r>
        <w:rPr>
          <w:rFonts w:hint="eastAsia" w:ascii="仿宋" w:hAnsi="仿宋" w:eastAsia="仿宋" w:cs="仿宋"/>
        </w:rPr>
        <w:t>优先采用所属行政区域名称及地理方位词为专名，也可以利用附近的标志性地理实体为专名。</w:t>
      </w:r>
    </w:p>
    <w:p w14:paraId="7EF98D5F">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209" w:name="_Toc1314"/>
      <w:bookmarkStart w:id="210" w:name="_Toc12439"/>
      <w:bookmarkStart w:id="211" w:name="_Toc27201"/>
      <w:bookmarkStart w:id="212" w:name="_Toc27548"/>
      <w:bookmarkStart w:id="213" w:name="_Toc9749"/>
      <w:bookmarkStart w:id="214" w:name="_Toc27157"/>
      <w:bookmarkStart w:id="215" w:name="_Toc22852"/>
      <w:bookmarkStart w:id="216" w:name="_Toc31270"/>
      <w:r>
        <w:rPr>
          <w:rFonts w:hint="eastAsia" w:ascii="仿宋" w:hAnsi="仿宋" w:eastAsia="仿宋" w:cs="仿宋"/>
        </w:rPr>
        <w:t>住宅区、商业建筑物（群）专名</w:t>
      </w:r>
      <w:bookmarkEnd w:id="209"/>
      <w:bookmarkEnd w:id="210"/>
      <w:bookmarkEnd w:id="211"/>
      <w:bookmarkEnd w:id="212"/>
      <w:bookmarkEnd w:id="213"/>
      <w:bookmarkEnd w:id="214"/>
      <w:bookmarkEnd w:id="215"/>
      <w:bookmarkEnd w:id="216"/>
    </w:p>
    <w:p w14:paraId="46B160CF">
      <w:pPr>
        <w:numPr>
          <w:ilvl w:val="0"/>
          <w:numId w:val="25"/>
        </w:numPr>
        <w:ind w:left="0" w:leftChars="0" w:firstLine="420" w:firstLineChars="0"/>
        <w:rPr>
          <w:rFonts w:hint="eastAsia" w:ascii="仿宋" w:hAnsi="仿宋" w:eastAsia="仿宋" w:cs="仿宋"/>
        </w:rPr>
      </w:pPr>
      <w:r>
        <w:rPr>
          <w:rFonts w:hint="eastAsia" w:ascii="仿宋" w:hAnsi="仿宋" w:eastAsia="仿宋" w:cs="仿宋"/>
        </w:rPr>
        <w:t>住宅区专名</w:t>
      </w:r>
    </w:p>
    <w:p w14:paraId="1DDBC33D">
      <w:pPr>
        <w:keepNext w:val="0"/>
        <w:keepLines w:val="0"/>
        <w:pageBreakBefore w:val="0"/>
        <w:widowControl/>
        <w:numPr>
          <w:ilvl w:val="0"/>
          <w:numId w:val="26"/>
        </w:numPr>
        <w:kinsoku/>
        <w:wordWrap/>
        <w:overflowPunct/>
        <w:topLinePunct w:val="0"/>
        <w:autoSpaceDE w:val="0"/>
        <w:autoSpaceDN w:val="0"/>
        <w:bidi w:val="0"/>
        <w:adjustRightInd/>
        <w:snapToGrid/>
        <w:ind w:left="0" w:leftChars="0" w:firstLine="560" w:firstLineChars="200"/>
        <w:textAlignment w:val="auto"/>
        <w:rPr>
          <w:rFonts w:hint="eastAsia" w:ascii="仿宋" w:hAnsi="仿宋" w:eastAsia="仿宋" w:cs="仿宋"/>
        </w:rPr>
      </w:pPr>
      <w:r>
        <w:rPr>
          <w:rFonts w:hint="eastAsia" w:ascii="仿宋" w:hAnsi="仿宋" w:eastAsia="仿宋" w:cs="仿宋"/>
        </w:rPr>
        <w:t>应能反应特征，名实相符，通俗易懂，一般宜控制在4字内。</w:t>
      </w:r>
    </w:p>
    <w:p w14:paraId="12DDAD11">
      <w:pPr>
        <w:keepNext w:val="0"/>
        <w:keepLines w:val="0"/>
        <w:pageBreakBefore w:val="0"/>
        <w:widowControl/>
        <w:numPr>
          <w:ilvl w:val="0"/>
          <w:numId w:val="26"/>
        </w:numPr>
        <w:kinsoku/>
        <w:wordWrap/>
        <w:overflowPunct/>
        <w:topLinePunct w:val="0"/>
        <w:autoSpaceDE w:val="0"/>
        <w:autoSpaceDN w:val="0"/>
        <w:bidi w:val="0"/>
        <w:adjustRightInd/>
        <w:snapToGrid/>
        <w:ind w:left="0" w:leftChars="0" w:firstLine="560" w:firstLineChars="200"/>
        <w:textAlignment w:val="auto"/>
        <w:rPr>
          <w:rFonts w:hint="eastAsia" w:ascii="仿宋" w:hAnsi="仿宋" w:eastAsia="仿宋" w:cs="仿宋"/>
        </w:rPr>
      </w:pPr>
      <w:r>
        <w:rPr>
          <w:rFonts w:hint="eastAsia" w:ascii="仿宋" w:hAnsi="仿宋" w:eastAsia="仿宋" w:cs="仿宋"/>
        </w:rPr>
        <w:t>积极弘扬传承区域地名文化，体现当地历史、文化、地理等自然和人文特征。通俗易懂、照顾习惯，弘扬优秀传统文化，属旧城（村）改造的，原则上沿用原名称，传承地名文化。</w:t>
      </w:r>
    </w:p>
    <w:p w14:paraId="5D45179A">
      <w:pPr>
        <w:keepNext w:val="0"/>
        <w:keepLines w:val="0"/>
        <w:pageBreakBefore w:val="0"/>
        <w:widowControl/>
        <w:numPr>
          <w:ilvl w:val="0"/>
          <w:numId w:val="26"/>
        </w:numPr>
        <w:kinsoku/>
        <w:wordWrap/>
        <w:overflowPunct/>
        <w:topLinePunct w:val="0"/>
        <w:autoSpaceDE w:val="0"/>
        <w:autoSpaceDN w:val="0"/>
        <w:bidi w:val="0"/>
        <w:adjustRightInd/>
        <w:snapToGrid/>
        <w:ind w:left="0" w:leftChars="0" w:firstLine="560" w:firstLineChars="200"/>
        <w:textAlignment w:val="auto"/>
        <w:rPr>
          <w:rFonts w:hint="eastAsia" w:ascii="仿宋" w:hAnsi="仿宋" w:eastAsia="仿宋" w:cs="仿宋"/>
        </w:rPr>
      </w:pPr>
      <w:r>
        <w:rPr>
          <w:rFonts w:hint="eastAsia" w:ascii="仿宋" w:hAnsi="仿宋" w:eastAsia="仿宋" w:cs="仿宋"/>
        </w:rPr>
        <w:t>不得使用带有“大”“洋”“怪”“重”等特点的语词或符号。</w:t>
      </w:r>
    </w:p>
    <w:p w14:paraId="3EA75227">
      <w:pPr>
        <w:keepNext w:val="0"/>
        <w:keepLines w:val="0"/>
        <w:pageBreakBefore w:val="0"/>
        <w:widowControl/>
        <w:numPr>
          <w:ilvl w:val="0"/>
          <w:numId w:val="26"/>
        </w:numPr>
        <w:kinsoku/>
        <w:wordWrap/>
        <w:overflowPunct/>
        <w:topLinePunct w:val="0"/>
        <w:autoSpaceDE w:val="0"/>
        <w:autoSpaceDN w:val="0"/>
        <w:bidi w:val="0"/>
        <w:adjustRightInd/>
        <w:snapToGrid/>
        <w:ind w:left="0" w:leftChars="0" w:firstLine="560" w:firstLineChars="200"/>
        <w:textAlignment w:val="auto"/>
        <w:rPr>
          <w:rFonts w:hint="eastAsia" w:ascii="仿宋" w:hAnsi="仿宋" w:eastAsia="仿宋" w:cs="仿宋"/>
        </w:rPr>
      </w:pPr>
      <w:r>
        <w:rPr>
          <w:rFonts w:hint="eastAsia" w:ascii="仿宋" w:hAnsi="仿宋" w:eastAsia="仿宋" w:cs="仿宋"/>
        </w:rPr>
        <w:t>区内住宅区应避免重名、同音，符合长久使用的要求。</w:t>
      </w:r>
    </w:p>
    <w:p w14:paraId="34076887">
      <w:pPr>
        <w:numPr>
          <w:ilvl w:val="0"/>
          <w:numId w:val="25"/>
        </w:numPr>
        <w:ind w:left="0" w:leftChars="0" w:firstLine="420" w:firstLineChars="0"/>
        <w:rPr>
          <w:rFonts w:hint="eastAsia" w:ascii="仿宋" w:hAnsi="仿宋" w:eastAsia="仿宋" w:cs="仿宋"/>
        </w:rPr>
      </w:pPr>
      <w:r>
        <w:rPr>
          <w:rFonts w:hint="eastAsia" w:ascii="仿宋" w:hAnsi="仿宋" w:eastAsia="仿宋" w:cs="仿宋"/>
        </w:rPr>
        <w:t>商业建筑物（群）专名</w:t>
      </w:r>
    </w:p>
    <w:p w14:paraId="1B41CC07">
      <w:pPr>
        <w:keepNext w:val="0"/>
        <w:keepLines w:val="0"/>
        <w:pageBreakBefore w:val="0"/>
        <w:widowControl/>
        <w:numPr>
          <w:ilvl w:val="0"/>
          <w:numId w:val="27"/>
        </w:numPr>
        <w:kinsoku/>
        <w:wordWrap/>
        <w:overflowPunct/>
        <w:topLinePunct w:val="0"/>
        <w:autoSpaceDE w:val="0"/>
        <w:autoSpaceDN w:val="0"/>
        <w:bidi w:val="0"/>
        <w:adjustRightInd/>
        <w:snapToGrid/>
        <w:ind w:left="0" w:leftChars="0" w:firstLine="560" w:firstLineChars="200"/>
        <w:textAlignment w:val="auto"/>
        <w:rPr>
          <w:rFonts w:hint="eastAsia" w:ascii="仿宋" w:hAnsi="仿宋" w:eastAsia="仿宋" w:cs="仿宋"/>
        </w:rPr>
      </w:pPr>
      <w:r>
        <w:rPr>
          <w:rFonts w:hint="eastAsia" w:ascii="仿宋" w:hAnsi="仿宋" w:eastAsia="仿宋" w:cs="仿宋"/>
        </w:rPr>
        <w:t>可采用组团式、系统化命名，加强方位性、指位性。</w:t>
      </w:r>
    </w:p>
    <w:p w14:paraId="463CD8DF">
      <w:pPr>
        <w:keepNext w:val="0"/>
        <w:keepLines w:val="0"/>
        <w:pageBreakBefore w:val="0"/>
        <w:widowControl/>
        <w:numPr>
          <w:ilvl w:val="0"/>
          <w:numId w:val="27"/>
        </w:numPr>
        <w:kinsoku/>
        <w:wordWrap/>
        <w:overflowPunct/>
        <w:topLinePunct w:val="0"/>
        <w:autoSpaceDE w:val="0"/>
        <w:autoSpaceDN w:val="0"/>
        <w:bidi w:val="0"/>
        <w:adjustRightInd/>
        <w:snapToGrid/>
        <w:ind w:left="0" w:leftChars="0" w:firstLine="560" w:firstLineChars="200"/>
        <w:textAlignment w:val="auto"/>
        <w:rPr>
          <w:rFonts w:hint="eastAsia" w:ascii="仿宋" w:hAnsi="仿宋" w:eastAsia="仿宋" w:cs="仿宋"/>
        </w:rPr>
      </w:pPr>
      <w:r>
        <w:rPr>
          <w:rFonts w:hint="eastAsia" w:ascii="仿宋" w:hAnsi="仿宋" w:eastAsia="仿宋" w:cs="仿宋"/>
        </w:rPr>
        <w:t>综合楼宇的建筑特征、地理位置、使用功能、使用单位等因素进行专名采词，以体现建筑物（群）的功能和属性为主亦可反映地域文化和时代特色。</w:t>
      </w:r>
    </w:p>
    <w:p w14:paraId="2758C2EC">
      <w:pPr>
        <w:keepNext w:val="0"/>
        <w:keepLines w:val="0"/>
        <w:pageBreakBefore w:val="0"/>
        <w:widowControl/>
        <w:numPr>
          <w:ilvl w:val="0"/>
          <w:numId w:val="27"/>
        </w:numPr>
        <w:kinsoku/>
        <w:wordWrap/>
        <w:overflowPunct/>
        <w:topLinePunct w:val="0"/>
        <w:autoSpaceDE w:val="0"/>
        <w:autoSpaceDN w:val="0"/>
        <w:bidi w:val="0"/>
        <w:adjustRightInd/>
        <w:snapToGrid/>
        <w:ind w:left="0" w:leftChars="0" w:firstLine="560" w:firstLineChars="200"/>
        <w:textAlignment w:val="auto"/>
        <w:rPr>
          <w:rFonts w:hint="eastAsia" w:ascii="仿宋" w:hAnsi="仿宋" w:eastAsia="仿宋" w:cs="仿宋"/>
        </w:rPr>
      </w:pPr>
      <w:r>
        <w:rPr>
          <w:rFonts w:hint="eastAsia" w:ascii="仿宋" w:hAnsi="仿宋" w:eastAsia="仿宋" w:cs="仿宋"/>
        </w:rPr>
        <w:t>区内建筑物（群）应避免重名、同音，符合长久使用的要求。</w:t>
      </w:r>
    </w:p>
    <w:p w14:paraId="133A9E65">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217" w:name="_Toc16022"/>
      <w:bookmarkStart w:id="218" w:name="_Toc18285"/>
      <w:bookmarkStart w:id="219" w:name="_Toc13910"/>
      <w:bookmarkStart w:id="220" w:name="_Toc25934"/>
      <w:bookmarkStart w:id="221" w:name="_Toc17959"/>
      <w:bookmarkStart w:id="222" w:name="_Toc7081"/>
      <w:bookmarkStart w:id="223" w:name="_Toc22236"/>
      <w:bookmarkStart w:id="224" w:name="_Toc29752"/>
      <w:r>
        <w:rPr>
          <w:rFonts w:hint="eastAsia" w:ascii="仿宋" w:hAnsi="仿宋" w:eastAsia="仿宋" w:cs="仿宋"/>
        </w:rPr>
        <w:t>水系专名</w:t>
      </w:r>
      <w:bookmarkEnd w:id="217"/>
      <w:bookmarkEnd w:id="218"/>
      <w:bookmarkEnd w:id="219"/>
      <w:bookmarkEnd w:id="220"/>
      <w:bookmarkEnd w:id="221"/>
      <w:bookmarkEnd w:id="222"/>
      <w:bookmarkEnd w:id="223"/>
      <w:bookmarkEnd w:id="224"/>
    </w:p>
    <w:p w14:paraId="4ADB472E">
      <w:pPr>
        <w:numPr>
          <w:ilvl w:val="0"/>
          <w:numId w:val="28"/>
        </w:numPr>
        <w:ind w:left="0" w:leftChars="0" w:firstLine="420" w:firstLineChars="0"/>
        <w:rPr>
          <w:rFonts w:hint="eastAsia" w:ascii="仿宋" w:hAnsi="仿宋" w:eastAsia="仿宋" w:cs="仿宋"/>
        </w:rPr>
      </w:pPr>
      <w:r>
        <w:rPr>
          <w:rFonts w:hint="eastAsia" w:ascii="仿宋" w:hAnsi="仿宋" w:eastAsia="仿宋" w:cs="仿宋"/>
        </w:rPr>
        <w:t>新开河流、湖泊（水库）的专名采词宜采用当地的地名。</w:t>
      </w:r>
    </w:p>
    <w:p w14:paraId="59469C48">
      <w:pPr>
        <w:numPr>
          <w:ilvl w:val="0"/>
          <w:numId w:val="28"/>
        </w:numPr>
        <w:ind w:left="0" w:leftChars="0" w:firstLine="420" w:firstLineChars="0"/>
        <w:rPr>
          <w:rFonts w:hint="eastAsia" w:ascii="仿宋" w:hAnsi="仿宋" w:eastAsia="仿宋" w:cs="仿宋"/>
        </w:rPr>
      </w:pPr>
      <w:r>
        <w:rPr>
          <w:rFonts w:hint="eastAsia" w:ascii="仿宋" w:hAnsi="仿宋" w:eastAsia="仿宋" w:cs="仿宋"/>
        </w:rPr>
        <w:t>较长的河流，可以在其起止点地名各取一字组合而成专名。</w:t>
      </w:r>
    </w:p>
    <w:p w14:paraId="04E65791">
      <w:pPr>
        <w:numPr>
          <w:ilvl w:val="0"/>
          <w:numId w:val="28"/>
        </w:numPr>
        <w:ind w:left="0" w:leftChars="0" w:firstLine="420" w:firstLineChars="0"/>
        <w:rPr>
          <w:rFonts w:hint="eastAsia" w:ascii="仿宋" w:hAnsi="仿宋" w:eastAsia="仿宋" w:cs="仿宋"/>
        </w:rPr>
      </w:pPr>
      <w:r>
        <w:rPr>
          <w:rFonts w:hint="eastAsia" w:ascii="仿宋" w:hAnsi="仿宋" w:eastAsia="仿宋" w:cs="仿宋"/>
        </w:rPr>
        <w:t>在区内某一地域范围内的河流、湖泊（水库），可以取一共同的主采词进行命名，形成该地域内水网名称系列或特色。</w:t>
      </w:r>
    </w:p>
    <w:p w14:paraId="13BA0E40">
      <w:pPr>
        <w:pStyle w:val="4"/>
        <w:rPr>
          <w:rFonts w:hint="eastAsia" w:ascii="仿宋" w:hAnsi="仿宋" w:eastAsia="仿宋" w:cs="仿宋"/>
        </w:rPr>
        <w:sectPr>
          <w:footerReference r:id="rId13" w:type="default"/>
          <w:pgSz w:w="11906" w:h="16838"/>
          <w:pgMar w:top="1440" w:right="1800" w:bottom="1440" w:left="1800" w:header="851" w:footer="992" w:gutter="0"/>
          <w:pgNumType w:start="1"/>
          <w:cols w:space="425" w:num="1"/>
          <w:docGrid w:type="lines" w:linePitch="312" w:charSpace="0"/>
        </w:sectPr>
      </w:pPr>
    </w:p>
    <w:p w14:paraId="63C1660B">
      <w:pPr>
        <w:pStyle w:val="4"/>
        <w:ind w:left="0" w:leftChars="0" w:firstLineChars="0"/>
        <w:rPr>
          <w:rFonts w:hint="eastAsia" w:ascii="仿宋" w:hAnsi="仿宋" w:eastAsia="仿宋" w:cs="仿宋"/>
        </w:rPr>
      </w:pPr>
      <w:bookmarkStart w:id="225" w:name="_Toc8044"/>
      <w:bookmarkStart w:id="226" w:name="_Toc21344"/>
      <w:bookmarkStart w:id="227" w:name="_Toc31624"/>
      <w:bookmarkStart w:id="228" w:name="_Toc15154"/>
      <w:bookmarkStart w:id="229" w:name="_Toc12248"/>
      <w:bookmarkStart w:id="230" w:name="_Toc30491"/>
      <w:bookmarkStart w:id="231" w:name="_Toc18979"/>
      <w:bookmarkStart w:id="232" w:name="_Toc20806"/>
      <w:r>
        <w:rPr>
          <w:rFonts w:hint="eastAsia" w:ascii="仿宋" w:hAnsi="仿宋" w:eastAsia="仿宋" w:cs="仿宋"/>
        </w:rPr>
        <w:t>地名片区划分及采词指引</w:t>
      </w:r>
      <w:bookmarkEnd w:id="225"/>
      <w:bookmarkEnd w:id="226"/>
      <w:bookmarkEnd w:id="227"/>
      <w:bookmarkEnd w:id="228"/>
      <w:bookmarkEnd w:id="229"/>
      <w:bookmarkEnd w:id="230"/>
      <w:bookmarkEnd w:id="231"/>
      <w:bookmarkEnd w:id="232"/>
    </w:p>
    <w:p w14:paraId="0D74A810">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233" w:name="_Toc31272"/>
      <w:bookmarkStart w:id="234" w:name="_Toc266"/>
      <w:bookmarkStart w:id="235" w:name="_Toc25615"/>
      <w:bookmarkStart w:id="236" w:name="_Toc22581"/>
      <w:bookmarkStart w:id="237" w:name="_Toc8503"/>
      <w:bookmarkStart w:id="238" w:name="_Toc20618"/>
      <w:bookmarkStart w:id="239" w:name="_Toc5037"/>
      <w:bookmarkStart w:id="240" w:name="_Toc32329"/>
      <w:bookmarkStart w:id="241" w:name="_Toc4095"/>
      <w:r>
        <w:rPr>
          <w:rFonts w:hint="eastAsia" w:ascii="仿宋" w:hAnsi="仿宋" w:eastAsia="仿宋" w:cs="仿宋"/>
        </w:rPr>
        <w:t>地名片区板块划分的基本思路</w:t>
      </w:r>
      <w:bookmarkEnd w:id="233"/>
      <w:bookmarkEnd w:id="234"/>
      <w:bookmarkEnd w:id="235"/>
      <w:bookmarkEnd w:id="236"/>
      <w:bookmarkEnd w:id="237"/>
      <w:bookmarkEnd w:id="238"/>
      <w:bookmarkEnd w:id="239"/>
      <w:bookmarkEnd w:id="240"/>
      <w:bookmarkEnd w:id="241"/>
    </w:p>
    <w:p w14:paraId="4F602F26">
      <w:pPr>
        <w:rPr>
          <w:rFonts w:hint="eastAsia" w:ascii="仿宋" w:hAnsi="仿宋" w:eastAsia="仿宋" w:cs="仿宋"/>
        </w:rPr>
      </w:pPr>
      <w:r>
        <w:rPr>
          <w:rFonts w:hint="eastAsia" w:ascii="仿宋" w:hAnsi="仿宋" w:eastAsia="仿宋" w:cs="仿宋"/>
        </w:rPr>
        <w:t>吴川市地名片区斑块划分基本思路应紧扣其城市性质及目标战略，以打造“江海魅力之城”为愿景，打造“交通枢纽、滨海旅游、制造基地、江海田园、幸福宜居”五大城市职能，构建功能导向、文化传承、层级清晰、形象鲜明的地名体系。</w:t>
      </w:r>
    </w:p>
    <w:p w14:paraId="37FDADA1">
      <w:pPr>
        <w:ind w:firstLine="562"/>
        <w:rPr>
          <w:rFonts w:hint="eastAsia" w:ascii="仿宋" w:hAnsi="仿宋" w:eastAsia="仿宋" w:cs="仿宋"/>
        </w:rPr>
      </w:pPr>
      <w:r>
        <w:rPr>
          <w:rFonts w:hint="eastAsia" w:ascii="仿宋" w:hAnsi="仿宋" w:eastAsia="仿宋" w:cs="仿宋"/>
          <w:b/>
          <w:bCs/>
        </w:rPr>
        <w:t>一是以自然空间为骨架，划分主要板块。</w:t>
      </w:r>
      <w:r>
        <w:rPr>
          <w:rFonts w:hint="eastAsia" w:ascii="仿宋" w:hAnsi="仿宋" w:eastAsia="仿宋" w:cs="仿宋"/>
        </w:rPr>
        <w:t>紧扣“一带多廊道”的国土空间保护修复格局：沿南部沿海防护带和多条河流生态廊道，形成“鉴江绿廊”、“袂花江碧道”等生态地名板块，强化“江海田园”蓝绿开放空间。落实“一主一副四轴”开发格局：“一主”中心城区保留“梅菉”等历史地名；“一副”空港经济区以“空港枢纽”、“临空产业区”等词语突出门户枢纽创新发展功能；“四轴”形成产业资源轴向聚集的“融合走廊”、“产业长廊”等线性地名板块。</w:t>
      </w:r>
    </w:p>
    <w:p w14:paraId="19FAD7C0">
      <w:pPr>
        <w:ind w:firstLine="562"/>
        <w:rPr>
          <w:rFonts w:hint="eastAsia" w:ascii="仿宋" w:hAnsi="仿宋" w:eastAsia="仿宋" w:cs="仿宋"/>
        </w:rPr>
      </w:pPr>
      <w:r>
        <w:rPr>
          <w:rFonts w:hint="eastAsia" w:ascii="仿宋" w:hAnsi="仿宋" w:eastAsia="仿宋" w:cs="仿宋"/>
          <w:b/>
          <w:bCs/>
        </w:rPr>
        <w:t>二是以风貌分区为底色，细化四大主题。</w:t>
      </w:r>
      <w:r>
        <w:rPr>
          <w:rFonts w:hint="eastAsia" w:ascii="仿宋" w:hAnsi="仿宋" w:eastAsia="仿宋" w:cs="仿宋"/>
        </w:rPr>
        <w:t>现代城市风貌区打造“交通枢纽、魅力吴川”主题，将“广场”、“枢纽”等现代词根融入国际、人文、生态语汇；低丘林地风貌区打造“生态山林、文明新村”主题，以建设文明示范村为载体，采用“生态林”“保育区”等自然生态词汇展现社会主义现代化新农村风貌；平原田园风貌区打造“鉴江风光、田园风情”主题，结合丰富水资源与农耕特色景观，保留“田”“园”“村” 等传统农耕语素；滨海沙滩风貌区打造“阳光沙滩、休闲度假”主题，突出滨海景观与渔家文化特色强化“湾”“滩”“海岸”等亲水意象。</w:t>
      </w:r>
    </w:p>
    <w:p w14:paraId="4733A78F">
      <w:pPr>
        <w:ind w:firstLine="562"/>
        <w:rPr>
          <w:rFonts w:hint="eastAsia" w:ascii="仿宋" w:hAnsi="仿宋" w:eastAsia="仿宋" w:cs="仿宋"/>
        </w:rPr>
      </w:pPr>
      <w:r>
        <w:rPr>
          <w:rFonts w:hint="eastAsia" w:ascii="仿宋" w:hAnsi="仿宋" w:eastAsia="仿宋" w:cs="仿宋"/>
          <w:b/>
          <w:bCs/>
        </w:rPr>
        <w:t>三是以功能片区为肌理，植入文化基因。</w:t>
      </w:r>
      <w:r>
        <w:rPr>
          <w:rFonts w:hint="eastAsia" w:ascii="仿宋" w:hAnsi="仿宋" w:eastAsia="仿宋" w:cs="仿宋"/>
        </w:rPr>
        <w:t>国土空间开发与利用功能属性为基本取向，划分城镇发展区、乡村发展区、海洋发展区三类规划分区。城镇发展区采用 “行政中心”“文化广场”“教育基地” 等公共服务类地名，体现综合服务职能；乡村发展区保留 “田”“水产养殖” 等农耕语汇，植入 “橘红之乡”“生态农园” 等地域特产名称。海洋发展区划分 “渔业用海区”、“游憩用海区”、“港口航运区”等特色地域，紧扣 “一带两湾多片区”海洋格局。</w:t>
      </w:r>
    </w:p>
    <w:p w14:paraId="23AFE561">
      <w:pPr>
        <w:ind w:firstLine="562"/>
        <w:rPr>
          <w:rFonts w:hint="eastAsia" w:ascii="仿宋" w:hAnsi="仿宋" w:eastAsia="仿宋" w:cs="仿宋"/>
        </w:rPr>
      </w:pPr>
      <w:r>
        <w:rPr>
          <w:rFonts w:hint="eastAsia" w:ascii="仿宋" w:hAnsi="仿宋" w:eastAsia="仿宋" w:cs="仿宋"/>
          <w:b/>
          <w:bCs/>
        </w:rPr>
        <w:t>四是以层级传导为机制，构建地名谱系。</w:t>
      </w:r>
      <w:r>
        <w:rPr>
          <w:rFonts w:hint="eastAsia" w:ascii="仿宋" w:hAnsi="仿宋" w:eastAsia="仿宋" w:cs="仿宋"/>
        </w:rPr>
        <w:t>县级突出战略性与品牌性，如“中心城区综合服务片”“空港经济副中心”“滨海旅游集聚区”。镇级地名强调强调“地名+功能+文化”融合，如“黄坡工业型城镇”。村级保留原生地名，置入具有岭南特色的非遗、温泉等文化标签，实现“望得见江海、留得住乡愁”的地名愿景。</w:t>
      </w:r>
    </w:p>
    <w:p w14:paraId="2DFF7835">
      <w:pPr>
        <w:pStyle w:val="5"/>
        <w:keepNext/>
        <w:keepLines/>
        <w:pageBreakBefore w:val="0"/>
        <w:widowControl/>
        <w:kinsoku/>
        <w:wordWrap/>
        <w:overflowPunct/>
        <w:topLinePunct w:val="0"/>
        <w:autoSpaceDE w:val="0"/>
        <w:autoSpaceDN w:val="0"/>
        <w:bidi w:val="0"/>
        <w:adjustRightInd/>
        <w:snapToGrid/>
        <w:ind w:left="0" w:leftChars="0" w:firstLineChars="0"/>
        <w:textAlignment w:val="auto"/>
        <w:rPr>
          <w:rFonts w:hint="eastAsia" w:ascii="仿宋" w:hAnsi="仿宋" w:eastAsia="仿宋" w:cs="仿宋"/>
        </w:rPr>
      </w:pPr>
      <w:bookmarkStart w:id="242" w:name="_Toc27543"/>
      <w:bookmarkStart w:id="243" w:name="_Toc12112"/>
      <w:bookmarkStart w:id="244" w:name="_Toc3176"/>
      <w:bookmarkStart w:id="245" w:name="_Toc11033"/>
      <w:bookmarkStart w:id="246" w:name="_Toc11255"/>
      <w:bookmarkStart w:id="247" w:name="_Toc12926"/>
      <w:bookmarkStart w:id="248" w:name="_Toc9980"/>
      <w:bookmarkStart w:id="249" w:name="_Toc12038"/>
      <w:bookmarkStart w:id="250" w:name="_Toc21278"/>
      <w:r>
        <w:rPr>
          <w:rFonts w:hint="eastAsia" w:ascii="仿宋" w:hAnsi="仿宋" w:eastAsia="仿宋" w:cs="仿宋"/>
        </w:rPr>
        <w:t>地名片区布局结构及其划分范围</w:t>
      </w:r>
      <w:bookmarkEnd w:id="242"/>
      <w:bookmarkEnd w:id="243"/>
      <w:bookmarkEnd w:id="244"/>
      <w:bookmarkEnd w:id="245"/>
      <w:bookmarkEnd w:id="246"/>
      <w:bookmarkEnd w:id="247"/>
      <w:bookmarkEnd w:id="248"/>
      <w:bookmarkEnd w:id="249"/>
      <w:bookmarkEnd w:id="250"/>
    </w:p>
    <w:p w14:paraId="3CB3450C">
      <w:pPr>
        <w:rPr>
          <w:rFonts w:hint="eastAsia" w:ascii="仿宋" w:hAnsi="仿宋" w:eastAsia="仿宋" w:cs="仿宋"/>
        </w:rPr>
      </w:pPr>
      <w:r>
        <w:rPr>
          <w:rFonts w:hint="eastAsia" w:ascii="仿宋" w:hAnsi="仿宋" w:eastAsia="仿宋" w:cs="仿宋"/>
        </w:rPr>
        <w:t>吴川市全域构建“一主一副，三节点四片区”的城镇体系布局。</w:t>
      </w:r>
    </w:p>
    <w:p w14:paraId="446CB540">
      <w:pPr>
        <w:ind w:firstLine="562"/>
        <w:rPr>
          <w:rFonts w:hint="eastAsia" w:ascii="仿宋" w:hAnsi="仿宋" w:eastAsia="仿宋" w:cs="仿宋"/>
        </w:rPr>
      </w:pPr>
      <w:r>
        <w:rPr>
          <w:rFonts w:hint="eastAsia" w:ascii="仿宋" w:hAnsi="仿宋" w:eastAsia="仿宋" w:cs="仿宋"/>
          <w:b/>
          <w:bCs/>
        </w:rPr>
        <w:t>“一主”：</w:t>
      </w:r>
      <w:r>
        <w:rPr>
          <w:rFonts w:hint="eastAsia" w:ascii="仿宋" w:hAnsi="仿宋" w:eastAsia="仿宋" w:cs="仿宋"/>
        </w:rPr>
        <w:t>中心城区，包括梅菉、博铺、大山江、塘尾、海滨等5个街道及长岐镇、振文镇、覃巴镇部分区域。中心城区内部进一步形成 两轴两带三心”的精细结构，地名应保留“梅菉古城”“骑楼街区” 等历史记忆，更要立足现代化滨海综合服务与工业产业等功能属性，植入“金海岸”“智造服务中心”等名称。</w:t>
      </w:r>
    </w:p>
    <w:p w14:paraId="19723490">
      <w:pPr>
        <w:ind w:firstLine="562"/>
        <w:rPr>
          <w:rFonts w:hint="eastAsia" w:ascii="仿宋" w:hAnsi="仿宋" w:eastAsia="仿宋" w:cs="仿宋"/>
        </w:rPr>
      </w:pPr>
      <w:r>
        <w:rPr>
          <w:rFonts w:hint="eastAsia" w:ascii="仿宋" w:hAnsi="仿宋" w:eastAsia="仿宋" w:cs="仿宋"/>
          <w:b/>
          <w:bCs/>
        </w:rPr>
        <w:t>“一副”：</w:t>
      </w:r>
      <w:r>
        <w:rPr>
          <w:rFonts w:hint="eastAsia" w:ascii="仿宋" w:hAnsi="仿宋" w:eastAsia="仿宋" w:cs="仿宋"/>
        </w:rPr>
        <w:t>空港经济枢纽副中心塘㙍镇。采用“海港大道”“创业大道”“空港中心”等产业用词，突出经济枢纽发展态势，体现其作为湛茂都市圈创新发展的战略高地的定位。</w:t>
      </w:r>
    </w:p>
    <w:p w14:paraId="4D5749C2">
      <w:pPr>
        <w:ind w:firstLine="562"/>
        <w:rPr>
          <w:rFonts w:hint="eastAsia" w:ascii="仿宋" w:hAnsi="仿宋" w:eastAsia="仿宋" w:cs="仿宋"/>
        </w:rPr>
      </w:pPr>
      <w:r>
        <w:rPr>
          <w:rFonts w:hint="eastAsia" w:ascii="仿宋" w:hAnsi="仿宋" w:eastAsia="仿宋" w:cs="仿宋"/>
          <w:b/>
          <w:bCs/>
        </w:rPr>
        <w:t>“三节点”：</w:t>
      </w:r>
      <w:r>
        <w:rPr>
          <w:rFonts w:hint="eastAsia" w:ascii="仿宋" w:hAnsi="仿宋" w:eastAsia="仿宋" w:cs="仿宋"/>
        </w:rPr>
        <w:t>包括黄坡产业集聚点、长岐高铁商贸服务点、覃巴滨海旅游度假点。黄坡镇突出突出工业和商贸职能，强化“工贸新城”概念；长岐镇突出高铁枢纽和商贸服务，可强化“长岐高铁新城”“高铁商务区”等概念；覃巴镇突出滨海旅游和度假功能，利用现有如 “鼎龙湾国际海洋度假区”“吉兆湾度假区”名片。</w:t>
      </w:r>
    </w:p>
    <w:p w14:paraId="28B58253">
      <w:pPr>
        <w:ind w:firstLine="562"/>
        <w:rPr>
          <w:rFonts w:hint="eastAsia" w:ascii="仿宋" w:hAnsi="仿宋" w:eastAsia="仿宋" w:cs="仿宋"/>
        </w:rPr>
      </w:pPr>
      <w:r>
        <w:rPr>
          <w:rFonts w:hint="eastAsia" w:ascii="仿宋" w:hAnsi="仿宋" w:eastAsia="仿宋" w:cs="仿宋"/>
          <w:b/>
          <w:bCs/>
        </w:rPr>
        <w:t>“四片区”：</w:t>
      </w:r>
      <w:r>
        <w:rPr>
          <w:rFonts w:hint="eastAsia" w:ascii="仿宋" w:hAnsi="仿宋" w:eastAsia="仿宋" w:cs="仿宋"/>
        </w:rPr>
        <w:t>综合服务区、旅游度假区、产业发展区、特色农业区。综合服务区采用“行政中心”“文化广场”“教育基地” 等公共服务类地名，体现综合服务职能；旅游度假区结合“覃巴”“梅菉”“王村港”等存量地名，拓展“滨海风情带”等旅游地名；产业发展区使用“智造基地”“羽绒之乡”等产业标签，突出制造业和空港特色。特色农业区保留 “鉴江平原”“水稻田”“水产养殖” 等农耕语汇，植入“橘红之乡”“生态农园” 等地域特产名称。</w:t>
      </w:r>
    </w:p>
    <w:p w14:paraId="5B6A9FF8">
      <w:pPr>
        <w:pStyle w:val="5"/>
        <w:ind w:left="0" w:leftChars="0" w:firstLineChars="0"/>
      </w:pPr>
      <w:bookmarkStart w:id="251" w:name="_Toc24006"/>
      <w:bookmarkStart w:id="252" w:name="_Toc17012"/>
      <w:bookmarkStart w:id="253" w:name="_Toc3467"/>
      <w:bookmarkStart w:id="254" w:name="_Toc10774"/>
      <w:bookmarkStart w:id="255" w:name="_Toc8307"/>
      <w:bookmarkStart w:id="256" w:name="_Toc31631"/>
      <w:bookmarkStart w:id="257" w:name="_Toc22176"/>
      <w:bookmarkStart w:id="258" w:name="_Toc27818"/>
      <w:bookmarkStart w:id="259" w:name="_Toc28562"/>
      <w:bookmarkStart w:id="260" w:name="_Toc8871"/>
      <w:bookmarkStart w:id="261" w:name="_Toc23132"/>
      <w:bookmarkStart w:id="262" w:name="_Toc24705"/>
      <w:r>
        <w:rPr>
          <w:rFonts w:hint="eastAsia"/>
        </w:rPr>
        <w:t>分析各镇的地名资源和地名文化特征</w:t>
      </w:r>
      <w:bookmarkEnd w:id="251"/>
      <w:bookmarkEnd w:id="252"/>
      <w:bookmarkEnd w:id="253"/>
      <w:bookmarkEnd w:id="254"/>
      <w:bookmarkEnd w:id="255"/>
      <w:bookmarkEnd w:id="256"/>
      <w:bookmarkEnd w:id="257"/>
      <w:bookmarkEnd w:id="258"/>
      <w:bookmarkEnd w:id="259"/>
    </w:p>
    <w:p w14:paraId="313B70EA">
      <w:pPr>
        <w:pStyle w:val="6"/>
      </w:pPr>
      <w:bookmarkStart w:id="263" w:name="_Toc21298"/>
      <w:bookmarkStart w:id="264" w:name="_Toc24058"/>
      <w:bookmarkStart w:id="265" w:name="_Toc16745"/>
      <w:bookmarkStart w:id="266" w:name="_Toc11076"/>
      <w:bookmarkStart w:id="267" w:name="_Toc836"/>
      <w:r>
        <w:rPr>
          <w:rFonts w:hint="eastAsia"/>
        </w:rPr>
        <w:t>中心城区</w:t>
      </w:r>
      <w:bookmarkEnd w:id="263"/>
      <w:bookmarkEnd w:id="264"/>
      <w:bookmarkEnd w:id="265"/>
      <w:bookmarkEnd w:id="266"/>
      <w:bookmarkEnd w:id="267"/>
    </w:p>
    <w:p w14:paraId="116B95F1">
      <w:pPr>
        <w:pStyle w:val="7"/>
      </w:pPr>
      <w:r>
        <w:rPr>
          <w:rFonts w:hint="eastAsia"/>
        </w:rPr>
        <w:t>梅菉片区</w:t>
      </w:r>
    </w:p>
    <w:p w14:paraId="7B2C7B64">
      <w:pPr>
        <w:pStyle w:val="8"/>
      </w:pPr>
      <w:r>
        <w:rPr>
          <w:rFonts w:hint="eastAsia"/>
        </w:rPr>
        <w:t>地名资源</w:t>
      </w:r>
    </w:p>
    <w:p w14:paraId="6BA1AF35">
      <w:pPr>
        <w:pStyle w:val="9"/>
        <w:rPr>
          <w:rFonts w:hint="eastAsia"/>
        </w:rPr>
      </w:pPr>
      <w:r>
        <w:rPr>
          <w:rFonts w:hint="eastAsia"/>
        </w:rPr>
        <w:t>自然地理实体类：</w:t>
      </w:r>
    </w:p>
    <w:p w14:paraId="6C9E47DD">
      <w:pPr>
        <w:rPr>
          <w:rFonts w:hint="eastAsia"/>
        </w:rPr>
      </w:pPr>
      <w:r>
        <w:rPr>
          <w:rFonts w:hint="eastAsia"/>
          <w:b/>
          <w:bCs/>
          <w:lang w:val="en-US" w:eastAsia="zh-CN"/>
        </w:rPr>
        <w:t>梅菉山脉：</w:t>
      </w:r>
      <w:r>
        <w:rPr>
          <w:rFonts w:hint="eastAsia"/>
        </w:rPr>
        <w:t>自茂名文岭西南十五里入吴川县界，又南五里，曰大坡汛，北转为登</w:t>
      </w:r>
      <w:r>
        <w:rPr>
          <w:rFonts w:hint="eastAsia"/>
          <w:lang w:val="en-US" w:eastAsia="zh-CN"/>
        </w:rPr>
        <w:t>高</w:t>
      </w:r>
      <w:r>
        <w:rPr>
          <w:rFonts w:hint="eastAsia"/>
        </w:rPr>
        <w:t>坡，尽于水口山。（《光绪·吴川县志》）</w:t>
      </w:r>
    </w:p>
    <w:p w14:paraId="14B0126F">
      <w:pPr>
        <w:ind w:firstLine="562"/>
        <w:rPr>
          <w:rFonts w:hint="eastAsia"/>
        </w:rPr>
      </w:pPr>
      <w:r>
        <w:rPr>
          <w:rFonts w:hint="eastAsia"/>
          <w:b/>
          <w:bCs/>
          <w:lang w:val="en-US" w:eastAsia="zh-CN"/>
        </w:rPr>
        <w:t>江心岛</w:t>
      </w:r>
      <w:r>
        <w:rPr>
          <w:rFonts w:hint="eastAsia"/>
          <w:b/>
          <w:bCs/>
        </w:rPr>
        <w:t>：</w:t>
      </w:r>
      <w:r>
        <w:rPr>
          <w:rFonts w:hint="eastAsia"/>
        </w:rPr>
        <w:t>“文化岛”为鉴江、袂花江、小东江三江交汇而成的江中小岛，由市政府开发建设成生态文化公园。</w:t>
      </w:r>
    </w:p>
    <w:p w14:paraId="6927B006">
      <w:pPr>
        <w:pStyle w:val="2"/>
        <w:rPr>
          <w:rFonts w:hint="eastAsia"/>
        </w:rPr>
      </w:pPr>
    </w:p>
    <w:p w14:paraId="1E2028CF">
      <w:pPr>
        <w:pStyle w:val="9"/>
        <w:rPr>
          <w:rFonts w:hint="eastAsia"/>
        </w:rPr>
      </w:pPr>
      <w:r>
        <w:rPr>
          <w:rFonts w:hint="eastAsia"/>
        </w:rPr>
        <w:t>行政区域与居民点类：</w:t>
      </w:r>
    </w:p>
    <w:p w14:paraId="0C37D47B">
      <w:pPr>
        <w:ind w:firstLine="562"/>
        <w:rPr>
          <w:rFonts w:hint="eastAsia"/>
        </w:rPr>
      </w:pPr>
      <w:r>
        <w:rPr>
          <w:rFonts w:hint="eastAsia"/>
          <w:b/>
          <w:bCs/>
        </w:rPr>
        <w:t>城镇居民点：</w:t>
      </w:r>
      <w:r>
        <w:rPr>
          <w:rFonts w:hint="eastAsia"/>
        </w:rPr>
        <w:t>如“立新居民小组”、“新安居民小组”均取自创新、求实、四季平安等吉祥寓意。</w:t>
      </w:r>
    </w:p>
    <w:p w14:paraId="22F957ED">
      <w:pPr>
        <w:pStyle w:val="9"/>
        <w:rPr>
          <w:rFonts w:hint="eastAsia"/>
        </w:rPr>
      </w:pPr>
      <w:r>
        <w:rPr>
          <w:rFonts w:hint="eastAsia"/>
        </w:rPr>
        <w:t>交通运输设施类：</w:t>
      </w:r>
    </w:p>
    <w:p w14:paraId="2D408124">
      <w:pPr>
        <w:ind w:firstLine="562"/>
        <w:rPr>
          <w:rFonts w:hint="eastAsia"/>
        </w:rPr>
      </w:pPr>
      <w:r>
        <w:rPr>
          <w:rFonts w:hint="eastAsia"/>
          <w:b/>
          <w:bCs/>
        </w:rPr>
        <w:t>公路：</w:t>
      </w:r>
      <w:r>
        <w:rPr>
          <w:rFonts w:hint="eastAsia"/>
        </w:rPr>
        <w:t>多根据其起讫点命名，如“梅江公路”因梅江公路起于梅菉街道，止于江心岛；“梅中公路”起于梅江，止于铜肖公路；“何</w:t>
      </w:r>
      <w:r>
        <w:rPr>
          <w:rFonts w:hint="eastAsia"/>
          <w:lang w:val="en-US" w:eastAsia="zh-CN"/>
        </w:rPr>
        <w:t>屋底</w:t>
      </w:r>
      <w:r>
        <w:rPr>
          <w:rFonts w:hint="eastAsia"/>
        </w:rPr>
        <w:t>公路”为环绕何屋底村的路，故名。</w:t>
      </w:r>
    </w:p>
    <w:p w14:paraId="16810B0F">
      <w:pPr>
        <w:ind w:firstLine="562"/>
        <w:rPr>
          <w:rFonts w:hint="eastAsia"/>
        </w:rPr>
      </w:pPr>
      <w:r>
        <w:rPr>
          <w:rFonts w:hint="eastAsia"/>
          <w:b/>
          <w:bCs/>
        </w:rPr>
        <w:t>道路街巷：</w:t>
      </w:r>
      <w:r>
        <w:rPr>
          <w:rFonts w:hint="eastAsia"/>
        </w:rPr>
        <w:t>如“大山塘一街”、“大山塘二街”、“大山塘三街”，命名体现空间序列感。</w:t>
      </w:r>
    </w:p>
    <w:p w14:paraId="4ABF4232">
      <w:pPr>
        <w:ind w:firstLine="562"/>
        <w:rPr>
          <w:rFonts w:hint="eastAsia"/>
        </w:rPr>
      </w:pPr>
      <w:r>
        <w:rPr>
          <w:rFonts w:hint="eastAsia"/>
          <w:b/>
          <w:bCs/>
        </w:rPr>
        <w:t>环岛路口：</w:t>
      </w:r>
      <w:r>
        <w:rPr>
          <w:rFonts w:hint="eastAsia"/>
        </w:rPr>
        <w:t>“三角弧”因每条路都有另外三个方向道路选择得名。</w:t>
      </w:r>
    </w:p>
    <w:p w14:paraId="36F5A18D">
      <w:pPr>
        <w:ind w:firstLine="562"/>
        <w:rPr>
          <w:rFonts w:hint="eastAsia"/>
        </w:rPr>
      </w:pPr>
      <w:r>
        <w:rPr>
          <w:rFonts w:hint="eastAsia"/>
          <w:b/>
          <w:bCs/>
        </w:rPr>
        <w:t>桥梁：</w:t>
      </w:r>
      <w:r>
        <w:rPr>
          <w:rFonts w:hint="eastAsia"/>
        </w:rPr>
        <w:t>多根据其连接地点命名，如“江心岛桥”、“</w:t>
      </w:r>
      <w:r>
        <w:rPr>
          <w:rFonts w:hint="eastAsia"/>
          <w:lang w:val="en-US" w:eastAsia="zh-CN"/>
        </w:rPr>
        <w:t>窑</w:t>
      </w:r>
      <w:r>
        <w:rPr>
          <w:rFonts w:hint="eastAsia"/>
        </w:rPr>
        <w:t>地桥”、“梅菉桥”等。</w:t>
      </w:r>
    </w:p>
    <w:p w14:paraId="23E5E986">
      <w:pPr>
        <w:pStyle w:val="9"/>
        <w:rPr>
          <w:rFonts w:hint="eastAsia"/>
        </w:rPr>
      </w:pPr>
      <w:r>
        <w:rPr>
          <w:rFonts w:hint="eastAsia"/>
        </w:rPr>
        <w:t>纪念地类：</w:t>
      </w:r>
    </w:p>
    <w:p w14:paraId="69117552">
      <w:pPr>
        <w:ind w:firstLine="562"/>
        <w:rPr>
          <w:rFonts w:hint="eastAsia"/>
        </w:rPr>
      </w:pPr>
      <w:r>
        <w:rPr>
          <w:rFonts w:hint="eastAsia"/>
          <w:b/>
          <w:bCs/>
        </w:rPr>
        <w:t>人物纪念地：</w:t>
      </w:r>
      <w:r>
        <w:rPr>
          <w:rFonts w:hint="eastAsia"/>
        </w:rPr>
        <w:t>“中山纪念堂”为纪念孙中山而建的纪念馆，“李天官墓”、“林朴山墓”、分别为纪念墓主人而命名。</w:t>
      </w:r>
    </w:p>
    <w:p w14:paraId="174B7918">
      <w:pPr>
        <w:ind w:firstLine="562"/>
        <w:rPr>
          <w:rFonts w:hint="eastAsia"/>
          <w:color w:val="auto"/>
        </w:rPr>
      </w:pPr>
      <w:r>
        <w:rPr>
          <w:rFonts w:hint="eastAsia"/>
          <w:b/>
          <w:bCs/>
        </w:rPr>
        <w:t>事件纪念地：</w:t>
      </w:r>
      <w:r>
        <w:rPr>
          <w:rFonts w:hint="eastAsia"/>
          <w:color w:val="auto"/>
        </w:rPr>
        <w:t>如“广东省农民协会南路办事处</w:t>
      </w:r>
      <w:r>
        <w:rPr>
          <w:rFonts w:hint="eastAsia"/>
          <w:color w:val="auto"/>
          <w:lang w:eastAsia="zh-CN"/>
        </w:rPr>
        <w:t>梅录</w:t>
      </w:r>
      <w:r>
        <w:rPr>
          <w:rFonts w:hint="eastAsia"/>
          <w:color w:val="auto"/>
        </w:rPr>
        <w:t>旧址”、“广东省民众抗日自卫团第十一区统率委员会旧址”、“梅菉窑业工会</w:t>
      </w:r>
      <w:r>
        <w:rPr>
          <w:rFonts w:hint="eastAsia"/>
          <w:color w:val="auto"/>
          <w:lang w:eastAsia="zh-CN"/>
        </w:rPr>
        <w:t>遗址</w:t>
      </w:r>
      <w:r>
        <w:rPr>
          <w:rFonts w:hint="eastAsia"/>
          <w:color w:val="auto"/>
        </w:rPr>
        <w:t>”等纪念地为</w:t>
      </w:r>
      <w:r>
        <w:rPr>
          <w:rFonts w:hint="eastAsia" w:ascii="宋体" w:hAnsi="宋体" w:eastAsia="仿宋_GB2312" w:cs="宋体"/>
          <w:i w:val="0"/>
          <w:iCs w:val="0"/>
          <w:caps w:val="0"/>
          <w:color w:val="auto"/>
          <w:spacing w:val="0"/>
          <w:sz w:val="28"/>
          <w:szCs w:val="28"/>
          <w:shd w:val="clear"/>
        </w:rPr>
        <w:t>大革命时期、抗日战争时期革命纪念地</w:t>
      </w:r>
      <w:r>
        <w:rPr>
          <w:rFonts w:hint="eastAsia"/>
          <w:color w:val="auto"/>
        </w:rPr>
        <w:t>，“吴川市烈士纪念园”为纪念吴川革命的烈士而修建，承载红色记忆。</w:t>
      </w:r>
    </w:p>
    <w:p w14:paraId="68EFD244">
      <w:pPr>
        <w:ind w:firstLine="562"/>
        <w:rPr>
          <w:rFonts w:hint="eastAsia"/>
        </w:rPr>
      </w:pPr>
      <w:r>
        <w:rPr>
          <w:rFonts w:hint="eastAsia"/>
          <w:b/>
          <w:bCs/>
        </w:rPr>
        <w:t>宗教纪念地：</w:t>
      </w:r>
      <w:r>
        <w:rPr>
          <w:rFonts w:hint="eastAsia"/>
        </w:rPr>
        <w:t>如“万寿庵”（长寿庙），“廖山祖庙” （唐代取名）、“梅菉祖庙”（宋代取名），历史悠久，其他庙宇多因地理位置或供奉神祗而得名，如“上山古庙”、“关华庙”等。</w:t>
      </w:r>
    </w:p>
    <w:p w14:paraId="53A11C7E">
      <w:pPr>
        <w:ind w:firstLine="562"/>
        <w:rPr>
          <w:rFonts w:hint="eastAsia"/>
        </w:rPr>
      </w:pPr>
      <w:r>
        <w:rPr>
          <w:rFonts w:hint="eastAsia"/>
          <w:b/>
          <w:bCs/>
        </w:rPr>
        <w:t>碑：</w:t>
      </w:r>
      <w:r>
        <w:rPr>
          <w:rFonts w:hint="eastAsia"/>
        </w:rPr>
        <w:t>如“太平年咸歌乐土碑”（上刻太平年间的历史）、“水月庵碑刻”（因皓月当空时能倒映于此庵的水塘得名）、“重修普应庵碑记”（重修普应庵碑记位处于普应禅林内），展现梅菉悠久历史印记。</w:t>
      </w:r>
    </w:p>
    <w:p w14:paraId="7DE3CA4E">
      <w:pPr>
        <w:pStyle w:val="9"/>
        <w:rPr>
          <w:rFonts w:hint="eastAsia"/>
        </w:rPr>
      </w:pPr>
      <w:r>
        <w:rPr>
          <w:rFonts w:hint="eastAsia"/>
        </w:rPr>
        <w:t>建筑物与设施类：</w:t>
      </w:r>
    </w:p>
    <w:p w14:paraId="160AA520">
      <w:pPr>
        <w:ind w:firstLine="562"/>
        <w:rPr>
          <w:rFonts w:hint="eastAsia"/>
        </w:rPr>
      </w:pPr>
      <w:r>
        <w:rPr>
          <w:rFonts w:hint="eastAsia"/>
          <w:b/>
          <w:bCs/>
        </w:rPr>
        <w:t>党政机关：</w:t>
      </w:r>
      <w:r>
        <w:rPr>
          <w:rFonts w:hint="eastAsia"/>
        </w:rPr>
        <w:t>梅菉街道内有“吴川市人民政府”、“吴川市人民检察院”、“吴川市公安局”等若干党政机关，强化行政中心公共服务功能。</w:t>
      </w:r>
    </w:p>
    <w:p w14:paraId="10C11D32">
      <w:pPr>
        <w:ind w:firstLine="562"/>
        <w:rPr>
          <w:rFonts w:hint="eastAsia"/>
        </w:rPr>
      </w:pPr>
      <w:r>
        <w:rPr>
          <w:rFonts w:hint="eastAsia"/>
          <w:b/>
          <w:bCs/>
        </w:rPr>
        <w:t>教育医疗设施：</w:t>
      </w:r>
      <w:r>
        <w:rPr>
          <w:rFonts w:hint="eastAsia"/>
        </w:rPr>
        <w:t>如“吴川市人民医院”等医院及门诊部、“吴川市第一中学”等中小学，具有中心城区民生服务网络。</w:t>
      </w:r>
    </w:p>
    <w:p w14:paraId="66F87AE5">
      <w:pPr>
        <w:ind w:firstLine="562"/>
        <w:rPr>
          <w:rFonts w:hint="eastAsia"/>
        </w:rPr>
      </w:pPr>
      <w:r>
        <w:rPr>
          <w:rFonts w:hint="eastAsia"/>
          <w:b/>
          <w:bCs/>
        </w:rPr>
        <w:t>体育场：</w:t>
      </w:r>
      <w:r>
        <w:rPr>
          <w:rFonts w:hint="eastAsia"/>
        </w:rPr>
        <w:t>如“江心岛体育</w:t>
      </w:r>
      <w:r>
        <w:rPr>
          <w:rFonts w:hint="eastAsia"/>
          <w:lang w:val="en-US" w:eastAsia="zh-CN"/>
        </w:rPr>
        <w:t>中心</w:t>
      </w:r>
      <w:r>
        <w:rPr>
          <w:rFonts w:hint="eastAsia"/>
        </w:rPr>
        <w:t>”及“江心岛羽毛球馆”强化了江心岛开敞空间城市休闲功能。</w:t>
      </w:r>
    </w:p>
    <w:p w14:paraId="4E069835">
      <w:pPr>
        <w:ind w:firstLine="562"/>
        <w:rPr>
          <w:rFonts w:hint="eastAsia"/>
        </w:rPr>
      </w:pPr>
      <w:r>
        <w:rPr>
          <w:rFonts w:hint="eastAsia"/>
          <w:b/>
          <w:bCs/>
        </w:rPr>
        <w:t>闸坝：</w:t>
      </w:r>
      <w:r>
        <w:rPr>
          <w:rFonts w:hint="eastAsia"/>
        </w:rPr>
        <w:t>如“梅菉桥闸”及“梅菉节制闸”，兼顾工程属性与地理位置。</w:t>
      </w:r>
    </w:p>
    <w:p w14:paraId="06A55B12">
      <w:pPr>
        <w:ind w:firstLine="562"/>
        <w:rPr>
          <w:rFonts w:hint="eastAsia"/>
        </w:rPr>
      </w:pPr>
      <w:r>
        <w:rPr>
          <w:rFonts w:hint="eastAsia"/>
          <w:b/>
          <w:bCs/>
        </w:rPr>
        <w:t>长途车站：</w:t>
      </w:r>
      <w:r>
        <w:rPr>
          <w:rFonts w:hint="eastAsia"/>
        </w:rPr>
        <w:t>如“吴川汽车总站”和“东升汽车客运站”，体现其客运业务功能。</w:t>
      </w:r>
    </w:p>
    <w:p w14:paraId="6A622F87">
      <w:pPr>
        <w:pStyle w:val="9"/>
        <w:rPr>
          <w:rFonts w:hint="eastAsia"/>
        </w:rPr>
      </w:pPr>
      <w:r>
        <w:rPr>
          <w:rFonts w:hint="eastAsia"/>
        </w:rPr>
        <w:t>非物质文化遗产：</w:t>
      </w:r>
      <w:r>
        <w:rPr>
          <w:rFonts w:hint="eastAsia" w:ascii="宋体" w:hAnsi="宋体" w:eastAsia="仿宋_GB2312" w:cs="宋体"/>
          <w:b w:val="0"/>
          <w:bCs w:val="0"/>
          <w:sz w:val="28"/>
          <w:szCs w:val="28"/>
          <w:lang w:val="en-US" w:eastAsia="zh-CN" w:bidi="ar-SA"/>
        </w:rPr>
        <w:t>2007年国家文化部授予梅菉镇为“</w:t>
      </w:r>
      <w:r>
        <w:rPr>
          <w:rFonts w:hint="eastAsia" w:ascii="宋体" w:hAnsi="宋体" w:eastAsia="仿宋_GB2312" w:cs="宋体"/>
          <w:b w:val="0"/>
          <w:bCs w:val="0"/>
          <w:color w:val="auto"/>
          <w:sz w:val="28"/>
          <w:szCs w:val="28"/>
          <w:lang w:val="en-US" w:eastAsia="zh-CN" w:bidi="ar-SA"/>
        </w:rPr>
        <w:t>中国民间文化艺术之乡</w:t>
      </w:r>
      <w:r>
        <w:rPr>
          <w:rFonts w:hint="eastAsia" w:ascii="宋体" w:hAnsi="宋体" w:eastAsia="仿宋_GB2312" w:cs="宋体"/>
          <w:b w:val="0"/>
          <w:bCs w:val="0"/>
          <w:sz w:val="28"/>
          <w:szCs w:val="28"/>
          <w:lang w:val="en-US" w:eastAsia="zh-CN" w:bidi="ar-SA"/>
        </w:rPr>
        <w:t>”称号</w:t>
      </w:r>
    </w:p>
    <w:p w14:paraId="0584C04A">
      <w:pPr>
        <w:ind w:firstLine="562"/>
        <w:rPr>
          <w:rFonts w:hint="eastAsia"/>
        </w:rPr>
      </w:pPr>
      <w:r>
        <w:rPr>
          <w:rFonts w:hint="eastAsia"/>
          <w:b/>
          <w:bCs/>
        </w:rPr>
        <w:t>民间手工技艺：</w:t>
      </w:r>
      <w:r>
        <w:rPr>
          <w:rFonts w:hint="eastAsia"/>
        </w:rPr>
        <w:t>飘色</w:t>
      </w:r>
      <w:r>
        <w:rPr>
          <w:rFonts w:hint="eastAsia"/>
          <w:lang w:eastAsia="zh-CN"/>
        </w:rPr>
        <w:t>、</w:t>
      </w:r>
      <w:r>
        <w:rPr>
          <w:rFonts w:hint="eastAsia"/>
        </w:rPr>
        <w:t>泥塑、花桥为吴川“三绝”</w:t>
      </w:r>
      <w:r>
        <w:rPr>
          <w:rFonts w:hint="eastAsia"/>
          <w:lang w:eastAsia="zh-CN"/>
        </w:rPr>
        <w:t>，</w:t>
      </w:r>
      <w:r>
        <w:rPr>
          <w:rFonts w:hint="eastAsia"/>
        </w:rPr>
        <w:t>如“吴川泥塑”，唐代佛山陶工迁移至梅菉，带来石湾陶瓷技艺，后演变为泥塑。</w:t>
      </w:r>
    </w:p>
    <w:p w14:paraId="0196E03F">
      <w:pPr>
        <w:rPr>
          <w:rFonts w:hint="eastAsia"/>
          <w:lang w:eastAsia="zh-CN"/>
        </w:rPr>
      </w:pPr>
      <w:r>
        <w:rPr>
          <w:rFonts w:hint="eastAsia"/>
        </w:rPr>
        <w:t>飘色</w:t>
      </w:r>
      <w:r>
        <w:rPr>
          <w:rFonts w:hint="eastAsia"/>
          <w:lang w:eastAsia="zh-CN"/>
        </w:rPr>
        <w:t>：</w:t>
      </w:r>
      <w:r>
        <w:rPr>
          <w:rFonts w:hint="eastAsia"/>
        </w:rPr>
        <w:t>吴川飘色起于清代</w:t>
      </w:r>
      <w:r>
        <w:rPr>
          <w:rFonts w:hint="eastAsia" w:ascii="宋体" w:hAnsi="宋体" w:eastAsia="仿宋_GB2312" w:cs="宋体"/>
          <w:i w:val="0"/>
          <w:iCs w:val="0"/>
          <w:caps w:val="0"/>
          <w:color w:val="auto"/>
          <w:spacing w:val="0"/>
          <w:sz w:val="28"/>
          <w:szCs w:val="28"/>
          <w:shd w:val="clear" w:fill="auto"/>
        </w:rPr>
        <w:t>吴川市黄坡镇沙岗村</w:t>
      </w:r>
      <w:r>
        <w:rPr>
          <w:rFonts w:hint="eastAsia"/>
          <w:lang w:eastAsia="zh-CN"/>
        </w:rPr>
        <w:t>，</w:t>
      </w:r>
      <w:r>
        <w:rPr>
          <w:rFonts w:hint="eastAsia"/>
        </w:rPr>
        <w:t>2008年评为国家级非物质文化遗产名录项目</w:t>
      </w:r>
      <w:r>
        <w:rPr>
          <w:rFonts w:hint="eastAsia"/>
          <w:lang w:eastAsia="zh-CN"/>
        </w:rPr>
        <w:t>。</w:t>
      </w:r>
    </w:p>
    <w:p w14:paraId="68C9E2B9">
      <w:pPr>
        <w:pStyle w:val="2"/>
        <w:rPr>
          <w:rFonts w:hint="default" w:ascii="宋体" w:hAnsi="宋体" w:eastAsia="仿宋_GB2312" w:cs="宋体"/>
          <w:sz w:val="28"/>
          <w:szCs w:val="28"/>
          <w:lang w:val="en-US" w:eastAsia="zh-CN" w:bidi="ar-SA"/>
        </w:rPr>
      </w:pPr>
      <w:r>
        <w:rPr>
          <w:rFonts w:hint="eastAsia" w:ascii="宋体" w:hAnsi="宋体" w:eastAsia="仿宋_GB2312" w:cs="宋体"/>
          <w:sz w:val="28"/>
          <w:szCs w:val="28"/>
          <w:lang w:val="en-US" w:eastAsia="zh-CN" w:bidi="ar-SA"/>
        </w:rPr>
        <w:t>花桥：吴川梅菉的花桥习俗历史悠久，早期的花桥实为浮桥，旨在方便隔海村民进城闹元宵。1957年，为了便利群众，政府在隔海村（今梅菉街道隔海社区）修建了第一座钢筋水泥桥（即上隔海桥），此后该桥成为“花桥”习俗的永久载体。</w:t>
      </w:r>
    </w:p>
    <w:p w14:paraId="7A26F374">
      <w:pPr>
        <w:pStyle w:val="2"/>
        <w:rPr>
          <w:rFonts w:hint="eastAsia"/>
        </w:rPr>
      </w:pPr>
    </w:p>
    <w:p w14:paraId="5774B0A6">
      <w:pPr>
        <w:ind w:firstLine="562"/>
        <w:rPr>
          <w:rFonts w:hint="eastAsia"/>
        </w:rPr>
      </w:pPr>
      <w:r>
        <w:rPr>
          <w:rFonts w:hint="eastAsia"/>
          <w:b/>
          <w:bCs/>
        </w:rPr>
        <w:t>传统舞蹈：</w:t>
      </w:r>
      <w:r>
        <w:rPr>
          <w:rFonts w:hint="eastAsia"/>
        </w:rPr>
        <w:t>如“</w:t>
      </w:r>
      <w:r>
        <w:rPr>
          <w:rFonts w:hint="eastAsia"/>
          <w:color w:val="auto"/>
        </w:rPr>
        <w:t>吴川梅菉貔貅</w:t>
      </w:r>
      <w:r>
        <w:rPr>
          <w:rFonts w:hint="eastAsia"/>
          <w:color w:val="auto"/>
          <w:lang w:eastAsia="zh-CN"/>
        </w:rPr>
        <w:t>舞</w:t>
      </w:r>
      <w:r>
        <w:rPr>
          <w:rFonts w:hint="eastAsia"/>
        </w:rPr>
        <w:t>”，是一种传统民间动物舞蹈，其核心内容是演绎神童紫微降服瑞兽貔貅的神话故事，以祈福纳吉。</w:t>
      </w:r>
    </w:p>
    <w:p w14:paraId="01476977">
      <w:pPr>
        <w:ind w:firstLine="562"/>
        <w:rPr>
          <w:rFonts w:hint="eastAsia"/>
        </w:rPr>
      </w:pPr>
      <w:r>
        <w:rPr>
          <w:rFonts w:hint="eastAsia"/>
          <w:b/>
          <w:bCs/>
        </w:rPr>
        <w:t>传统音乐：</w:t>
      </w:r>
      <w:r>
        <w:rPr>
          <w:rFonts w:hint="eastAsia"/>
        </w:rPr>
        <w:t>如“吴川瓦窑陶鼓”，一种独特的传统打击乐器，以陶土为鼓身，鼓面蒙皮，是粤西地区重要的民间艺术形式。</w:t>
      </w:r>
    </w:p>
    <w:p w14:paraId="5C2A0B61">
      <w:pPr>
        <w:pStyle w:val="8"/>
      </w:pPr>
      <w:r>
        <w:rPr>
          <w:rFonts w:hint="eastAsia"/>
        </w:rPr>
        <w:t>地名文化特征</w:t>
      </w:r>
    </w:p>
    <w:p w14:paraId="26BCB64D">
      <w:pPr>
        <w:pStyle w:val="9"/>
        <w:numPr>
          <w:ilvl w:val="0"/>
          <w:numId w:val="29"/>
        </w:numPr>
        <w:ind w:firstLineChars="0"/>
        <w:rPr>
          <w:rFonts w:hint="eastAsia"/>
        </w:rPr>
      </w:pPr>
      <w:r>
        <w:rPr>
          <w:rFonts w:hint="eastAsia"/>
        </w:rPr>
        <w:t>历史传承性</w:t>
      </w:r>
    </w:p>
    <w:p w14:paraId="35DD9CDE">
      <w:pPr>
        <w:rPr>
          <w:rFonts w:hint="eastAsia"/>
        </w:rPr>
      </w:pPr>
      <w:r>
        <w:rPr>
          <w:rFonts w:hint="eastAsia"/>
        </w:rPr>
        <w:t>地名沿革：“梅菉”一名本身具有深厚历史底蕴，其街巷、庙宇如“廖山祖庙”（唐代命名）“梅菉祖庙”（宋代命名）等可追溯至唐宋时期，地名可承载吴川历史文化，见证古镇的悠久建置史。</w:t>
      </w:r>
    </w:p>
    <w:p w14:paraId="5A6B8008">
      <w:pPr>
        <w:rPr>
          <w:rFonts w:hint="eastAsia"/>
        </w:rPr>
      </w:pPr>
      <w:r>
        <w:rPr>
          <w:rFonts w:hint="eastAsia"/>
        </w:rPr>
        <w:t>红色印记：多个抗日根据地旧址及“吴川市烈士纪念园”等地名，集中体现了梅菉作为粤西地区近代革命活动重要节点的红色历史，承载了厚重的抗争与奋斗记忆。</w:t>
      </w:r>
    </w:p>
    <w:p w14:paraId="69D68521">
      <w:pPr>
        <w:pStyle w:val="9"/>
        <w:rPr>
          <w:rFonts w:hint="eastAsia"/>
        </w:rPr>
      </w:pPr>
      <w:r>
        <w:rPr>
          <w:rFonts w:hint="eastAsia"/>
        </w:rPr>
        <w:t>自然地理性</w:t>
      </w:r>
    </w:p>
    <w:p w14:paraId="00101354">
      <w:pPr>
        <w:rPr>
          <w:rFonts w:hint="eastAsia"/>
        </w:rPr>
      </w:pPr>
      <w:r>
        <w:rPr>
          <w:rFonts w:hint="eastAsia"/>
        </w:rPr>
        <w:t>地貌特色：“大山岭”等地名直接体现了区域内的山体形态，承载了当地居民对自然环境的朴素认知与命名传统。</w:t>
      </w:r>
    </w:p>
    <w:p w14:paraId="6FE1C482">
      <w:pPr>
        <w:rPr>
          <w:rFonts w:hint="eastAsia"/>
        </w:rPr>
      </w:pPr>
      <w:r>
        <w:rPr>
          <w:rFonts w:hint="eastAsia"/>
        </w:rPr>
        <w:t>水文特征：梅菉因水而生、因水而兴，鉴江、袂花江、小东江三江交汇，地名中常见“江”“岛”“桥”等元素，呼应了岭南地区水网交织、人水相依的聚落景观与文化传统。</w:t>
      </w:r>
    </w:p>
    <w:p w14:paraId="470B9FBC">
      <w:pPr>
        <w:pStyle w:val="9"/>
        <w:rPr>
          <w:rFonts w:hint="eastAsia"/>
        </w:rPr>
      </w:pPr>
      <w:r>
        <w:rPr>
          <w:rFonts w:hint="eastAsia"/>
        </w:rPr>
        <w:t>文化寓意性</w:t>
      </w:r>
    </w:p>
    <w:p w14:paraId="66C75B08">
      <w:pPr>
        <w:rPr>
          <w:rFonts w:hint="eastAsia"/>
        </w:rPr>
      </w:pPr>
      <w:r>
        <w:rPr>
          <w:rFonts w:hint="eastAsia"/>
        </w:rPr>
        <w:t>文化传承：如“吴川泥塑”、“</w:t>
      </w:r>
      <w:r>
        <w:rPr>
          <w:rFonts w:hint="eastAsia"/>
          <w:color w:val="auto"/>
        </w:rPr>
        <w:t>吴川梅菉貔貅舞”、“吴川瓦窑陶鼓</w:t>
      </w:r>
      <w:r>
        <w:rPr>
          <w:rFonts w:hint="eastAsia"/>
          <w:color w:val="auto"/>
          <w:lang w:eastAsia="zh-CN"/>
        </w:rPr>
        <w:t>制作技艺</w:t>
      </w:r>
      <w:r>
        <w:rPr>
          <w:rFonts w:hint="eastAsia"/>
          <w:color w:val="auto"/>
        </w:rPr>
        <w:t>”等非遗，及“关华庙”等宗教场所，</w:t>
      </w:r>
      <w:r>
        <w:rPr>
          <w:rFonts w:hint="eastAsia"/>
        </w:rPr>
        <w:t>“太平年咸歌乐土碑”等碑刻，反映了民间手艺、祈福文化与历史记忆的融合。</w:t>
      </w:r>
    </w:p>
    <w:p w14:paraId="6C4A3ACA">
      <w:pPr>
        <w:rPr>
          <w:rFonts w:hint="eastAsia"/>
        </w:rPr>
      </w:pPr>
      <w:r>
        <w:rPr>
          <w:rFonts w:hint="eastAsia"/>
        </w:rPr>
        <w:t>吉祥愿景：居民点如“建兴”（寓意建设、兴旺、方便、文明）“新安”（寓意四季平安），开发区如“大有岭”（寓意生意“越做越大越富有”），均寄托了人民对生活安定、事业兴旺的美好期盼。</w:t>
      </w:r>
    </w:p>
    <w:p w14:paraId="4D8DB016">
      <w:pPr>
        <w:pStyle w:val="9"/>
        <w:rPr>
          <w:rFonts w:hint="eastAsia"/>
        </w:rPr>
      </w:pPr>
      <w:r>
        <w:rPr>
          <w:rFonts w:hint="eastAsia"/>
        </w:rPr>
        <w:t>社会生活性</w:t>
      </w:r>
    </w:p>
    <w:p w14:paraId="329D5181">
      <w:pPr>
        <w:rPr>
          <w:rFonts w:hint="eastAsia"/>
        </w:rPr>
      </w:pPr>
      <w:r>
        <w:rPr>
          <w:rFonts w:hint="eastAsia"/>
        </w:rPr>
        <w:t>行政服务中心：汇聚核心党政机关、教育医疗资源、交通服务设施，凸显梅菉街道作为吴川市政治与行政中枢的核心功能，体现出中心城区完善的公共服务网络与民生保障功能。</w:t>
      </w:r>
    </w:p>
    <w:p w14:paraId="54CBD312">
      <w:pPr>
        <w:rPr>
          <w:rFonts w:hint="eastAsia"/>
        </w:rPr>
      </w:pPr>
      <w:r>
        <w:rPr>
          <w:rFonts w:hint="eastAsia"/>
        </w:rPr>
        <w:t>城市休闲功能：“文化岛”生态公园、“江心岛水上体育</w:t>
      </w:r>
      <w:r>
        <w:rPr>
          <w:rFonts w:hint="eastAsia"/>
          <w:lang w:val="en-US" w:eastAsia="zh-CN"/>
        </w:rPr>
        <w:t>中心</w:t>
      </w:r>
      <w:r>
        <w:rPr>
          <w:rFonts w:hint="eastAsia"/>
        </w:rPr>
        <w:t>”等设施，结合“梅江公路”等交通脉络，塑造了现代城市生态休闲与文体活动相融合的空间格局。</w:t>
      </w:r>
    </w:p>
    <w:p w14:paraId="2BF9387B">
      <w:pPr>
        <w:pStyle w:val="7"/>
      </w:pPr>
      <w:r>
        <w:rPr>
          <w:rFonts w:hint="eastAsia"/>
        </w:rPr>
        <w:t>塘尾片区</w:t>
      </w:r>
    </w:p>
    <w:p w14:paraId="27A68C56">
      <w:pPr>
        <w:pStyle w:val="8"/>
        <w:numPr>
          <w:ilvl w:val="0"/>
          <w:numId w:val="30"/>
        </w:numPr>
      </w:pPr>
      <w:r>
        <w:rPr>
          <w:rFonts w:hint="eastAsia"/>
        </w:rPr>
        <w:t>地名资源</w:t>
      </w:r>
    </w:p>
    <w:p w14:paraId="48D413DD">
      <w:pPr>
        <w:pStyle w:val="9"/>
        <w:numPr>
          <w:ilvl w:val="0"/>
          <w:numId w:val="31"/>
        </w:numPr>
        <w:ind w:firstLineChars="0"/>
        <w:rPr>
          <w:rFonts w:hint="eastAsia"/>
        </w:rPr>
      </w:pPr>
      <w:r>
        <w:rPr>
          <w:rFonts w:hint="eastAsia"/>
        </w:rPr>
        <w:t>自然地理实体类：</w:t>
      </w:r>
    </w:p>
    <w:p w14:paraId="3EB02CA9">
      <w:pPr>
        <w:ind w:firstLine="562"/>
        <w:rPr>
          <w:rFonts w:hint="eastAsia"/>
        </w:rPr>
      </w:pPr>
      <w:r>
        <w:rPr>
          <w:rFonts w:hint="eastAsia"/>
          <w:b/>
          <w:bCs/>
        </w:rPr>
        <w:t>丘陵田地</w:t>
      </w:r>
      <w:r>
        <w:rPr>
          <w:rFonts w:hint="eastAsia"/>
        </w:rPr>
        <w:t>：“岭”指岭南丘陵地貌中的山地，如“</w:t>
      </w:r>
      <w:r>
        <w:rPr>
          <w:rFonts w:hint="eastAsia"/>
          <w:lang w:val="en-US" w:eastAsia="zh-CN"/>
        </w:rPr>
        <w:t>招</w:t>
      </w:r>
      <w:r>
        <w:rPr>
          <w:rFonts w:hint="eastAsia"/>
        </w:rPr>
        <w:t>义岭”（明宣德年间取名）；“埇”指代岭南丘陵地貌中两山之间的通道或河谷，如“杨屋白水垌”（明代取名，临近杨屋村，且早晚温差大时垌里散发水蒸气，远望白茫茫一片，故名）、“樟寨垌”（清朝取名，因附近是一个长满樟树的寨子而得名）。该类地片地名展现塘尾街道的悠久历史及岭南地区丰富的地貌植被特色。</w:t>
      </w:r>
    </w:p>
    <w:p w14:paraId="51F8AF1F">
      <w:pPr>
        <w:ind w:firstLine="562"/>
        <w:rPr>
          <w:rFonts w:hint="eastAsia"/>
        </w:rPr>
      </w:pPr>
      <w:r>
        <w:rPr>
          <w:rFonts w:hint="eastAsia"/>
          <w:b/>
          <w:bCs/>
        </w:rPr>
        <w:t>河流沟渠：</w:t>
      </w:r>
      <w:r>
        <w:rPr>
          <w:rFonts w:hint="eastAsia"/>
        </w:rPr>
        <w:t>如“塘尾分洪河”用于鉴江防洪与分洪；农业用地旁有用于灌溉的灌溉渠，如“麦屋东干渠”；及地处塘尾分洪河左右为减洪蓄水而建的“塘尾分洪左右堤”。</w:t>
      </w:r>
    </w:p>
    <w:p w14:paraId="71F35778">
      <w:pPr>
        <w:pStyle w:val="9"/>
        <w:rPr>
          <w:rFonts w:hint="eastAsia"/>
        </w:rPr>
      </w:pPr>
      <w:r>
        <w:rPr>
          <w:rFonts w:hint="eastAsia"/>
        </w:rPr>
        <w:t>行政区域与居民点类</w:t>
      </w:r>
    </w:p>
    <w:p w14:paraId="37BC56B7">
      <w:pPr>
        <w:ind w:firstLine="562"/>
        <w:rPr>
          <w:rFonts w:hint="eastAsia"/>
        </w:rPr>
      </w:pPr>
      <w:r>
        <w:rPr>
          <w:rFonts w:hint="eastAsia"/>
          <w:b/>
          <w:bCs/>
        </w:rPr>
        <w:t>农村居民点：</w:t>
      </w:r>
      <w:r>
        <w:rPr>
          <w:rFonts w:hint="eastAsia"/>
        </w:rPr>
        <w:t>部分村名象征美好寓意，如</w:t>
      </w:r>
      <w:r>
        <w:rPr>
          <w:rFonts w:hint="eastAsia"/>
          <w:lang w:val="en-US" w:eastAsia="zh-CN"/>
        </w:rPr>
        <w:t>前名为“不忘祖村”现</w:t>
      </w:r>
      <w:r>
        <w:rPr>
          <w:rFonts w:hint="eastAsia"/>
        </w:rPr>
        <w:t>“不忧穷村”（寓意</w:t>
      </w:r>
      <w:r>
        <w:rPr>
          <w:rFonts w:hint="eastAsia"/>
          <w:lang w:val="en-US" w:eastAsia="zh-CN"/>
        </w:rPr>
        <w:t>美好生活的向往</w:t>
      </w:r>
      <w:r>
        <w:rPr>
          <w:rFonts w:hint="eastAsia"/>
        </w:rPr>
        <w:t>），“东海德居村”（</w:t>
      </w:r>
      <w:r>
        <w:rPr>
          <w:rFonts w:hint="eastAsia"/>
          <w:lang w:val="en-US" w:eastAsia="zh-CN"/>
        </w:rPr>
        <w:t>为纪念村中长者名字叫“德居”命名为村名</w:t>
      </w:r>
      <w:r>
        <w:rPr>
          <w:rFonts w:hint="eastAsia"/>
        </w:rPr>
        <w:t>）；部分村名传承民俗故事及传说，如“亚摆村”（为纪念古时一位走路时身体摇摇摆摆、绰号“亚摆”的名人而得名）、“中棠村”（为纪念当地一名叫中棠的义医）、“公堂儿村”（传说有一吴氏老人在捕鱼时从水中捞起一神像，老人从此开始供奉，人称公堂庙，故名）；部分村名源自其地形特征，如“那余村”（因古俚越语中“那余”即指“船形田”）、“塘马村”（地处鉴江南岸，面向一片水塘，背靠连绵起伏群山，犹如奔腾的骏马而得名）。地名反映当地丰富的民俗生活。</w:t>
      </w:r>
    </w:p>
    <w:p w14:paraId="435D215C">
      <w:pPr>
        <w:ind w:firstLine="562"/>
        <w:rPr>
          <w:rFonts w:hint="eastAsia"/>
        </w:rPr>
      </w:pPr>
      <w:r>
        <w:rPr>
          <w:rFonts w:hint="eastAsia"/>
          <w:b/>
          <w:bCs/>
        </w:rPr>
        <w:t>社区：</w:t>
      </w:r>
      <w:r>
        <w:rPr>
          <w:rFonts w:hint="eastAsia"/>
        </w:rPr>
        <w:t>如“东海社区”（东临大海）、“塘头社区”（地处长塘上端）、“新城社区”（取义新城市）等社区命名寄托传统岭南地形特征及对发展的美好祈愿。</w:t>
      </w:r>
    </w:p>
    <w:p w14:paraId="2A09FBAE">
      <w:pPr>
        <w:ind w:firstLine="562"/>
        <w:rPr>
          <w:rFonts w:hint="eastAsia"/>
        </w:rPr>
      </w:pPr>
      <w:r>
        <w:rPr>
          <w:rFonts w:hint="eastAsia"/>
          <w:b/>
          <w:bCs/>
        </w:rPr>
        <w:t>农林牧渔：</w:t>
      </w:r>
      <w:r>
        <w:rPr>
          <w:rFonts w:hint="eastAsia"/>
        </w:rPr>
        <w:t>“埠”为渔民晒网的浅滩或码头，如“杨屋埠”、“那蒙埠”、“邱屋埠”。</w:t>
      </w:r>
    </w:p>
    <w:p w14:paraId="5CCC7CFD">
      <w:pPr>
        <w:pStyle w:val="9"/>
        <w:rPr>
          <w:rFonts w:hint="eastAsia"/>
        </w:rPr>
      </w:pPr>
      <w:r>
        <w:rPr>
          <w:rFonts w:hint="eastAsia"/>
        </w:rPr>
        <w:t>交通运输设施类</w:t>
      </w:r>
    </w:p>
    <w:p w14:paraId="557A27F2">
      <w:pPr>
        <w:ind w:firstLine="562"/>
        <w:rPr>
          <w:rFonts w:hint="eastAsia"/>
        </w:rPr>
      </w:pPr>
      <w:r>
        <w:rPr>
          <w:rFonts w:hint="eastAsia"/>
          <w:b/>
          <w:bCs/>
        </w:rPr>
        <w:t>公路：</w:t>
      </w:r>
      <w:r>
        <w:rPr>
          <w:rFonts w:hint="eastAsia"/>
        </w:rPr>
        <w:t>多因其起点或经过点命名，如“广塘公路”（起于广南公路，止于塘尾街道办事处）、“李邱公路”（起点李屋村，经过姓邱村）。</w:t>
      </w:r>
    </w:p>
    <w:p w14:paraId="32E20730">
      <w:pPr>
        <w:ind w:firstLine="562"/>
        <w:rPr>
          <w:rFonts w:hint="eastAsia"/>
        </w:rPr>
      </w:pPr>
      <w:r>
        <w:rPr>
          <w:rFonts w:hint="eastAsia"/>
          <w:b/>
          <w:bCs/>
        </w:rPr>
        <w:t>道路街巷：</w:t>
      </w:r>
      <w:r>
        <w:rPr>
          <w:rFonts w:hint="eastAsia"/>
        </w:rPr>
        <w:t>如“新兴路”（取意新的兴旺发达）、“塘马爱民路”（因倡导 “勤政爱民”的理念而得名），命名寄托了对人民的关心关爱与对发展的期盼。</w:t>
      </w:r>
    </w:p>
    <w:p w14:paraId="0CEFE26F">
      <w:pPr>
        <w:ind w:firstLine="562"/>
        <w:rPr>
          <w:rFonts w:hint="eastAsia"/>
        </w:rPr>
      </w:pPr>
      <w:r>
        <w:rPr>
          <w:rFonts w:hint="eastAsia"/>
          <w:b/>
          <w:bCs/>
        </w:rPr>
        <w:t>桥梁：</w:t>
      </w:r>
      <w:r>
        <w:rPr>
          <w:rFonts w:hint="eastAsia"/>
        </w:rPr>
        <w:t>多以地处位置命名，如“大方田桥”（建于大方田村附近）、“塘尾大桥”（位于塘尾街道，跨越鉴江汇入南海河段）。</w:t>
      </w:r>
    </w:p>
    <w:p w14:paraId="4000746B">
      <w:pPr>
        <w:pStyle w:val="9"/>
        <w:rPr>
          <w:rFonts w:hint="eastAsia"/>
        </w:rPr>
      </w:pPr>
      <w:r>
        <w:rPr>
          <w:rFonts w:hint="eastAsia"/>
        </w:rPr>
        <w:t>纪念地类</w:t>
      </w:r>
    </w:p>
    <w:p w14:paraId="4206B879">
      <w:pPr>
        <w:ind w:firstLine="562"/>
        <w:rPr>
          <w:rFonts w:hint="eastAsia"/>
        </w:rPr>
      </w:pPr>
      <w:r>
        <w:rPr>
          <w:rFonts w:hint="eastAsia"/>
          <w:b/>
          <w:bCs/>
        </w:rPr>
        <w:t>寺庙与宗祠：</w:t>
      </w:r>
      <w:r>
        <w:rPr>
          <w:rFonts w:hint="eastAsia"/>
        </w:rPr>
        <w:t>如“安民堂”（清乾隆年间得名，寓意人民安居乐业），“麦屋麦氏大宗祠”（为麦屋村的大宗祠）。</w:t>
      </w:r>
    </w:p>
    <w:p w14:paraId="279E157E">
      <w:pPr>
        <w:ind w:firstLine="562"/>
        <w:rPr>
          <w:rFonts w:hint="eastAsia"/>
        </w:rPr>
      </w:pPr>
      <w:r>
        <w:rPr>
          <w:rFonts w:hint="eastAsia"/>
          <w:b/>
          <w:bCs/>
        </w:rPr>
        <w:t>人物纪念：</w:t>
      </w:r>
      <w:r>
        <w:rPr>
          <w:rFonts w:hint="eastAsia"/>
        </w:rPr>
        <w:t>如“吴鼎元墓”、“曾秉忠墓”、“杨亚文烈士墓”。</w:t>
      </w:r>
    </w:p>
    <w:p w14:paraId="1094DB5A">
      <w:pPr>
        <w:pStyle w:val="9"/>
        <w:rPr>
          <w:rFonts w:hint="eastAsia"/>
        </w:rPr>
      </w:pPr>
      <w:r>
        <w:rPr>
          <w:rFonts w:hint="eastAsia"/>
        </w:rPr>
        <w:t>建筑物与设施类：</w:t>
      </w:r>
    </w:p>
    <w:p w14:paraId="6E8C4AE3">
      <w:pPr>
        <w:ind w:firstLine="562"/>
        <w:rPr>
          <w:rFonts w:hint="eastAsia"/>
        </w:rPr>
      </w:pPr>
      <w:r>
        <w:rPr>
          <w:rFonts w:hint="eastAsia"/>
          <w:b/>
          <w:bCs/>
        </w:rPr>
        <w:t>党政机关：</w:t>
      </w:r>
      <w:r>
        <w:rPr>
          <w:rFonts w:hint="eastAsia"/>
        </w:rPr>
        <w:t>如“吴川市塘尾街道办事处”、“吴川市塘尾财政所”等。</w:t>
      </w:r>
    </w:p>
    <w:p w14:paraId="78C62F08">
      <w:pPr>
        <w:ind w:firstLine="562"/>
        <w:rPr>
          <w:rFonts w:hint="eastAsia"/>
        </w:rPr>
      </w:pPr>
      <w:r>
        <w:rPr>
          <w:rFonts w:hint="eastAsia"/>
          <w:b/>
          <w:bCs/>
        </w:rPr>
        <w:t>企业：</w:t>
      </w:r>
      <w:r>
        <w:rPr>
          <w:rFonts w:hint="eastAsia"/>
        </w:rPr>
        <w:t>如“吴川市羽绒城”。</w:t>
      </w:r>
    </w:p>
    <w:p w14:paraId="55587FC3">
      <w:pPr>
        <w:ind w:firstLine="562"/>
        <w:rPr>
          <w:rFonts w:hint="eastAsia"/>
        </w:rPr>
      </w:pPr>
      <w:r>
        <w:rPr>
          <w:rFonts w:hint="eastAsia"/>
          <w:b/>
          <w:bCs/>
        </w:rPr>
        <w:t>教育医疗设施：</w:t>
      </w:r>
      <w:r>
        <w:rPr>
          <w:rFonts w:hint="eastAsia"/>
        </w:rPr>
        <w:t>如“吴川市塘尾中学”、“麦屋小学”等学校，及“吴川市塘尾街道社区卫生服务中心”、“吴川市塘尾畜牧兽医站”等医疗设施。</w:t>
      </w:r>
    </w:p>
    <w:p w14:paraId="144DB0F7">
      <w:pPr>
        <w:ind w:firstLine="562"/>
        <w:rPr>
          <w:rFonts w:hint="eastAsia"/>
        </w:rPr>
      </w:pPr>
      <w:r>
        <w:rPr>
          <w:rFonts w:hint="eastAsia"/>
          <w:b/>
          <w:bCs/>
        </w:rPr>
        <w:t>闸坝：</w:t>
      </w:r>
      <w:r>
        <w:rPr>
          <w:rFonts w:hint="eastAsia"/>
        </w:rPr>
        <w:t>如“塘尾分洪水闸”。</w:t>
      </w:r>
    </w:p>
    <w:p w14:paraId="6DE7E190">
      <w:pPr>
        <w:pStyle w:val="9"/>
        <w:rPr>
          <w:rFonts w:hint="eastAsia"/>
        </w:rPr>
      </w:pPr>
      <w:r>
        <w:rPr>
          <w:rFonts w:hint="eastAsia"/>
        </w:rPr>
        <w:t>非物质文化遗产：</w:t>
      </w:r>
    </w:p>
    <w:p w14:paraId="6F669CDE">
      <w:pPr>
        <w:ind w:firstLine="562"/>
        <w:rPr>
          <w:rFonts w:hint="eastAsia"/>
        </w:rPr>
      </w:pPr>
      <w:r>
        <w:rPr>
          <w:rFonts w:hint="eastAsia"/>
          <w:b/>
          <w:bCs/>
        </w:rPr>
        <w:t>民间文学：</w:t>
      </w:r>
      <w:r>
        <w:rPr>
          <w:rFonts w:hint="eastAsia"/>
        </w:rPr>
        <w:t>如“劏狗六爹的故事”，与塘尾街道麦屋村密切相关，主人公是清代吴川机智人物麦为仪，其故事多以诙谐方式斗贪官、惩恶霸，深得民众喜爱。</w:t>
      </w:r>
    </w:p>
    <w:p w14:paraId="72088181">
      <w:pPr>
        <w:pStyle w:val="8"/>
        <w:numPr>
          <w:ilvl w:val="0"/>
          <w:numId w:val="30"/>
        </w:numPr>
      </w:pPr>
      <w:r>
        <w:rPr>
          <w:rFonts w:hint="eastAsia"/>
        </w:rPr>
        <w:t>地名文化特征</w:t>
      </w:r>
    </w:p>
    <w:p w14:paraId="74C8D8FF">
      <w:pPr>
        <w:pStyle w:val="9"/>
        <w:numPr>
          <w:ilvl w:val="0"/>
          <w:numId w:val="32"/>
        </w:numPr>
        <w:ind w:firstLineChars="0"/>
        <w:rPr>
          <w:rFonts w:hint="eastAsia"/>
        </w:rPr>
      </w:pPr>
      <w:r>
        <w:rPr>
          <w:rFonts w:hint="eastAsia"/>
        </w:rPr>
        <w:t>历史传承性</w:t>
      </w:r>
    </w:p>
    <w:p w14:paraId="1B982D9F">
      <w:pPr>
        <w:rPr>
          <w:rFonts w:hint="eastAsia"/>
        </w:rPr>
      </w:pPr>
      <w:r>
        <w:rPr>
          <w:rFonts w:hint="eastAsia"/>
        </w:rPr>
        <w:t>历史层积：地名承载了不同历史时期的印记。如“</w:t>
      </w:r>
      <w:r>
        <w:rPr>
          <w:rFonts w:hint="eastAsia"/>
          <w:lang w:val="en-US" w:eastAsia="zh-CN"/>
        </w:rPr>
        <w:t>招</w:t>
      </w:r>
      <w:r>
        <w:rPr>
          <w:rFonts w:hint="eastAsia"/>
        </w:rPr>
        <w:t>义岭”（明宣德年间）、“杨屋白水垌”（明代）、“樟寨垌”（清朝）等地名，见证了清以来地域的开发历程。</w:t>
      </w:r>
    </w:p>
    <w:p w14:paraId="128FFE92">
      <w:pPr>
        <w:rPr>
          <w:rFonts w:hint="eastAsia"/>
        </w:rPr>
      </w:pPr>
      <w:r>
        <w:rPr>
          <w:rFonts w:hint="eastAsia"/>
        </w:rPr>
        <w:t>语言文化：部分地名，如“那余村”保留了古俚越语的含义，记录岭南地区古代百越文化与中原汉文化交融。非物质文化遗产民间文学“劏狗六爹的故事”深得民众喜爱。</w:t>
      </w:r>
    </w:p>
    <w:p w14:paraId="3A3815E2">
      <w:pPr>
        <w:pStyle w:val="9"/>
        <w:numPr>
          <w:ilvl w:val="0"/>
          <w:numId w:val="32"/>
        </w:numPr>
        <w:ind w:firstLineChars="0"/>
        <w:rPr>
          <w:rFonts w:hint="eastAsia"/>
        </w:rPr>
      </w:pPr>
      <w:r>
        <w:rPr>
          <w:rFonts w:hint="eastAsia"/>
        </w:rPr>
        <w:t>自然地理性</w:t>
      </w:r>
    </w:p>
    <w:p w14:paraId="54881C57">
      <w:pPr>
        <w:rPr>
          <w:rFonts w:hint="eastAsia"/>
        </w:rPr>
      </w:pPr>
      <w:r>
        <w:rPr>
          <w:rFonts w:hint="eastAsia"/>
        </w:rPr>
        <w:t>丘陵地貌特征：地名精准反映了典型的岭南丘陵地貌。“岭”（如山体）、“埇”或“垌”（指两山间的通道或河谷）等地名用字高频出现，直接描述了区域内的山地与河谷相间的地形特点。</w:t>
      </w:r>
    </w:p>
    <w:p w14:paraId="1A2C4B6E">
      <w:pPr>
        <w:rPr>
          <w:rFonts w:hint="eastAsia"/>
        </w:rPr>
      </w:pPr>
      <w:r>
        <w:rPr>
          <w:rFonts w:hint="eastAsia"/>
        </w:rPr>
        <w:t>水文水利特征：地名体现了临江近海与人工水利改造的特征。“塘尾分洪河”、“麦屋东干渠”、“塘尾分洪左右堤”及“塘尾分洪水闸”等一系列地名，共同构成了一个完整的水利防灾与农业灌溉系统，记录了人类适应与改造自然水环境的实践。</w:t>
      </w:r>
    </w:p>
    <w:p w14:paraId="2415DA9B">
      <w:pPr>
        <w:pStyle w:val="2"/>
        <w:rPr>
          <w:rFonts w:hint="eastAsia"/>
        </w:rPr>
      </w:pPr>
    </w:p>
    <w:p w14:paraId="4E12B72F">
      <w:pPr>
        <w:pStyle w:val="9"/>
        <w:numPr>
          <w:ilvl w:val="0"/>
          <w:numId w:val="32"/>
        </w:numPr>
        <w:ind w:firstLineChars="0"/>
        <w:rPr>
          <w:rFonts w:hint="eastAsia"/>
        </w:rPr>
      </w:pPr>
      <w:r>
        <w:rPr>
          <w:rFonts w:hint="eastAsia"/>
        </w:rPr>
        <w:t>文化寓意性</w:t>
      </w:r>
    </w:p>
    <w:p w14:paraId="3965383E">
      <w:pPr>
        <w:rPr>
          <w:rFonts w:hint="eastAsia"/>
        </w:rPr>
      </w:pPr>
      <w:r>
        <w:rPr>
          <w:rFonts w:hint="eastAsia"/>
        </w:rPr>
        <w:t>美好生活祈愿：居民点名称直接寄托了民众对富足、安宁生活的向往，如</w:t>
      </w:r>
      <w:r>
        <w:rPr>
          <w:rFonts w:hint="eastAsia"/>
          <w:lang w:eastAsia="zh-CN"/>
        </w:rPr>
        <w:t>：</w:t>
      </w:r>
      <w:r>
        <w:rPr>
          <w:rFonts w:hint="eastAsia"/>
          <w:lang w:val="en-US" w:eastAsia="zh-CN"/>
        </w:rPr>
        <w:t>前名为“不忘祖村”现</w:t>
      </w:r>
      <w:r>
        <w:rPr>
          <w:rFonts w:hint="eastAsia"/>
        </w:rPr>
        <w:t>“不忧穷村”（寓意</w:t>
      </w:r>
      <w:r>
        <w:rPr>
          <w:rFonts w:hint="eastAsia"/>
          <w:lang w:val="en-US" w:eastAsia="zh-CN"/>
        </w:rPr>
        <w:t>美好生活的向往</w:t>
      </w:r>
      <w:r>
        <w:rPr>
          <w:rFonts w:hint="eastAsia"/>
        </w:rPr>
        <w:t>）、“东海德居村”（</w:t>
      </w:r>
      <w:r>
        <w:rPr>
          <w:rFonts w:hint="eastAsia"/>
          <w:lang w:val="en-US" w:eastAsia="zh-CN"/>
        </w:rPr>
        <w:t>为纪念村中长者名字叫“德居”命名为村名</w:t>
      </w:r>
      <w:r>
        <w:rPr>
          <w:rFonts w:hint="eastAsia"/>
        </w:rPr>
        <w:t>）。</w:t>
      </w:r>
    </w:p>
    <w:p w14:paraId="724EB147">
      <w:pPr>
        <w:rPr>
          <w:rFonts w:hint="eastAsia"/>
        </w:rPr>
      </w:pPr>
      <w:r>
        <w:rPr>
          <w:rFonts w:hint="eastAsia"/>
        </w:rPr>
        <w:t>纪念与民俗：道路命名如“塘马爱民路”倡导勤政爱民理念；寺庙如“安民堂”寓意人民安定；村名如“亚摆村”、“中棠村”纪念地方先贤与义医，体现历史记忆传承特色。</w:t>
      </w:r>
    </w:p>
    <w:p w14:paraId="01972A42">
      <w:pPr>
        <w:pStyle w:val="9"/>
        <w:numPr>
          <w:ilvl w:val="0"/>
          <w:numId w:val="32"/>
        </w:numPr>
        <w:ind w:firstLineChars="0"/>
        <w:rPr>
          <w:rFonts w:hint="eastAsia"/>
        </w:rPr>
      </w:pPr>
      <w:r>
        <w:rPr>
          <w:rFonts w:hint="eastAsia"/>
        </w:rPr>
        <w:t>社会生活性</w:t>
      </w:r>
    </w:p>
    <w:p w14:paraId="1721C533">
      <w:pPr>
        <w:rPr>
          <w:rFonts w:hint="eastAsia"/>
        </w:rPr>
      </w:pPr>
      <w:r>
        <w:rPr>
          <w:rFonts w:hint="eastAsia"/>
        </w:rPr>
        <w:t>现代生活服务：以“塘尾中学”、“麦屋小学”及“社区卫生服务中心”为代表的地名，体现基础教育和公共医疗的服务网络。</w:t>
      </w:r>
    </w:p>
    <w:p w14:paraId="1DA80C1A">
      <w:pPr>
        <w:rPr>
          <w:rFonts w:hint="eastAsia"/>
        </w:rPr>
      </w:pPr>
      <w:r>
        <w:rPr>
          <w:rFonts w:hint="eastAsia"/>
        </w:rPr>
        <w:t>经济产业：“吴川市羽绒城”点明了本地特色产业；以“埠”（如杨屋埠）为名的地点，记录了历史上渔业的作业场所，反映了生产生活的历史维度。</w:t>
      </w:r>
    </w:p>
    <w:p w14:paraId="64E3586E">
      <w:pPr>
        <w:pStyle w:val="7"/>
      </w:pPr>
      <w:r>
        <w:rPr>
          <w:rFonts w:hint="eastAsia"/>
        </w:rPr>
        <w:t>大山江南片区</w:t>
      </w:r>
    </w:p>
    <w:p w14:paraId="340070C0">
      <w:pPr>
        <w:pStyle w:val="8"/>
        <w:numPr>
          <w:ilvl w:val="0"/>
          <w:numId w:val="33"/>
        </w:numPr>
      </w:pPr>
      <w:r>
        <w:rPr>
          <w:rFonts w:hint="eastAsia"/>
        </w:rPr>
        <w:t>地名资源</w:t>
      </w:r>
    </w:p>
    <w:p w14:paraId="4FCB8D02">
      <w:pPr>
        <w:pStyle w:val="9"/>
        <w:numPr>
          <w:ilvl w:val="0"/>
          <w:numId w:val="34"/>
        </w:numPr>
        <w:ind w:firstLineChars="0"/>
        <w:rPr>
          <w:rFonts w:hint="eastAsia"/>
        </w:rPr>
      </w:pPr>
      <w:r>
        <w:rPr>
          <w:rFonts w:hint="eastAsia"/>
        </w:rPr>
        <w:t>自然地理实体类</w:t>
      </w:r>
    </w:p>
    <w:p w14:paraId="3056C281">
      <w:pPr>
        <w:ind w:firstLine="562"/>
        <w:rPr>
          <w:rFonts w:hint="eastAsia"/>
        </w:rPr>
      </w:pPr>
      <w:r>
        <w:rPr>
          <w:rFonts w:hint="eastAsia"/>
          <w:b/>
          <w:bCs/>
        </w:rPr>
        <w:t>山体：</w:t>
      </w:r>
      <w:r>
        <w:rPr>
          <w:rFonts w:hint="eastAsia"/>
        </w:rPr>
        <w:t>山体如“嫁老岭”（该片区最大的岭）、“火烧岭”（</w:t>
      </w:r>
      <w:r>
        <w:rPr>
          <w:rFonts w:hint="eastAsia"/>
          <w:lang w:val="en-US" w:eastAsia="zh-CN"/>
        </w:rPr>
        <w:t>位于东山村，因</w:t>
      </w:r>
      <w:r>
        <w:rPr>
          <w:rFonts w:hint="eastAsia"/>
        </w:rPr>
        <w:t>泥土色样如火红色</w:t>
      </w:r>
      <w:r>
        <w:rPr>
          <w:rFonts w:hint="eastAsia"/>
          <w:lang w:val="en-US" w:eastAsia="zh-CN"/>
        </w:rPr>
        <w:t>而得名</w:t>
      </w:r>
      <w:r>
        <w:rPr>
          <w:rFonts w:hint="eastAsia"/>
        </w:rPr>
        <w:t>）、“雷虎岭”（明末清初取名，因相传此地经常雷震如虎吼而得名）。</w:t>
      </w:r>
    </w:p>
    <w:p w14:paraId="75494B95">
      <w:pPr>
        <w:ind w:firstLine="562"/>
        <w:rPr>
          <w:rFonts w:hint="eastAsia"/>
        </w:rPr>
      </w:pPr>
      <w:r>
        <w:rPr>
          <w:rFonts w:hint="eastAsia"/>
          <w:b/>
          <w:bCs/>
        </w:rPr>
        <w:t>田垌：</w:t>
      </w:r>
      <w:r>
        <w:rPr>
          <w:rFonts w:hint="eastAsia"/>
        </w:rPr>
        <w:t>如“大洞”（附近较大的田垌）、“沙地”（元朝取名，因是沙质的耕地而得名）、“灯盏窝”（相传曾是乱葬岗，每当盛夏磷火乱窜，远看就像一盏盏灯火而得名）等。地名传达当地历史及民俗传统。</w:t>
      </w:r>
    </w:p>
    <w:p w14:paraId="0530D0F3">
      <w:pPr>
        <w:pStyle w:val="9"/>
        <w:rPr>
          <w:rFonts w:hint="eastAsia"/>
        </w:rPr>
      </w:pPr>
      <w:r>
        <w:rPr>
          <w:rFonts w:hint="eastAsia"/>
        </w:rPr>
        <w:t>行政区域与居民点类</w:t>
      </w:r>
    </w:p>
    <w:p w14:paraId="162FB1B9">
      <w:pPr>
        <w:ind w:firstLine="562"/>
        <w:rPr>
          <w:rFonts w:hint="eastAsia"/>
        </w:rPr>
      </w:pPr>
      <w:r>
        <w:rPr>
          <w:rFonts w:hint="eastAsia"/>
          <w:b/>
          <w:bCs/>
        </w:rPr>
        <w:t>城镇居民点：</w:t>
      </w:r>
      <w:r>
        <w:rPr>
          <w:rFonts w:hint="eastAsia"/>
        </w:rPr>
        <w:t>部分村镇因特征命名，如“上岭圩村”（圩吴语方言意为市集，因北岭上设油坊，逐渐形成市集而得名），“上覃嘲村”、“下覃嘲村”（覃古越语意为泥塘，“嘲”古越语意为“完结，不存”，意为原覃姓不复存在此地，由新住民居住之意，东为上、西为下，故名）等；部分村镇因村民姓氏命名，如“林屋村”、“钟毓山村”（南宋得名，地处林木葱茏的山坡上，环境幽美，钟灵毓秀，钟姓先居）；部分村镇因其地理地貌和植被命名，如“莲塘村”、“海棠村”、“竹城村”等；部分村镇因美好意象得名，如“良发村”（寓意村落吉祥，村民善良，发达）、“良美村”（寓意人杰地灵，景美人和）。命名反映当地地形地貌及民间语言文化融合特征。</w:t>
      </w:r>
    </w:p>
    <w:p w14:paraId="4E223F7A">
      <w:pPr>
        <w:ind w:firstLine="562"/>
        <w:rPr>
          <w:rFonts w:hint="eastAsia"/>
        </w:rPr>
      </w:pPr>
      <w:r>
        <w:rPr>
          <w:rFonts w:hint="eastAsia"/>
          <w:b/>
          <w:bCs/>
        </w:rPr>
        <w:t>社区：</w:t>
      </w:r>
      <w:r>
        <w:rPr>
          <w:rFonts w:hint="eastAsia"/>
        </w:rPr>
        <w:t>如“东埇社区”（地处博铺东面小埇上）、“覃榜社区”（“覃榜”古越语意为“烂泥塘”，因古时该村是一个烂泥塘而得名）。</w:t>
      </w:r>
    </w:p>
    <w:p w14:paraId="343DD9D9">
      <w:pPr>
        <w:pStyle w:val="9"/>
        <w:rPr>
          <w:rFonts w:hint="eastAsia"/>
        </w:rPr>
      </w:pPr>
      <w:r>
        <w:rPr>
          <w:rFonts w:hint="eastAsia"/>
        </w:rPr>
        <w:t>交通运输设施类</w:t>
      </w:r>
    </w:p>
    <w:p w14:paraId="75C63EC5">
      <w:pPr>
        <w:ind w:firstLine="562"/>
        <w:rPr>
          <w:rFonts w:hint="eastAsia"/>
        </w:rPr>
      </w:pPr>
      <w:r>
        <w:rPr>
          <w:rFonts w:hint="eastAsia"/>
          <w:b/>
          <w:bCs/>
        </w:rPr>
        <w:t>公路：</w:t>
      </w:r>
      <w:r>
        <w:rPr>
          <w:rFonts w:hint="eastAsia"/>
        </w:rPr>
        <w:t>多以其起讫点命名，如“东铜公路”（起于东埇村，止于铜肖公路）、“良钟公路”（起于良发村，止于钟毓山村）。</w:t>
      </w:r>
    </w:p>
    <w:p w14:paraId="12C943A7">
      <w:pPr>
        <w:ind w:firstLine="562"/>
        <w:rPr>
          <w:rFonts w:hint="eastAsia"/>
        </w:rPr>
      </w:pPr>
      <w:r>
        <w:rPr>
          <w:rFonts w:hint="eastAsia"/>
          <w:b/>
          <w:bCs/>
        </w:rPr>
        <w:t>道路街巷：</w:t>
      </w:r>
      <w:r>
        <w:rPr>
          <w:rFonts w:hint="eastAsia"/>
        </w:rPr>
        <w:t>命名展现序列感，如“东埇三路”、“东埇二路”。</w:t>
      </w:r>
    </w:p>
    <w:p w14:paraId="61FBA9AB">
      <w:pPr>
        <w:ind w:firstLine="562"/>
        <w:rPr>
          <w:rFonts w:hint="eastAsia"/>
        </w:rPr>
      </w:pPr>
      <w:r>
        <w:rPr>
          <w:rFonts w:hint="eastAsia"/>
          <w:b/>
          <w:bCs/>
        </w:rPr>
        <w:t>桥梁：</w:t>
      </w:r>
      <w:r>
        <w:rPr>
          <w:rFonts w:hint="eastAsia"/>
        </w:rPr>
        <w:t>多以桥梁建设位置命名，如“那孔桥”（建于那孔村）、“莲塘桥”（建于莲塘）。</w:t>
      </w:r>
    </w:p>
    <w:p w14:paraId="50430A53">
      <w:pPr>
        <w:pStyle w:val="2"/>
        <w:rPr>
          <w:rFonts w:hint="eastAsia"/>
        </w:rPr>
      </w:pPr>
    </w:p>
    <w:p w14:paraId="641EAA5E">
      <w:pPr>
        <w:pStyle w:val="9"/>
        <w:rPr>
          <w:rFonts w:hint="eastAsia"/>
        </w:rPr>
      </w:pPr>
      <w:r>
        <w:rPr>
          <w:rFonts w:hint="eastAsia"/>
        </w:rPr>
        <w:t>纪念地类</w:t>
      </w:r>
    </w:p>
    <w:p w14:paraId="1E174894">
      <w:pPr>
        <w:ind w:firstLine="562"/>
        <w:rPr>
          <w:rFonts w:hint="eastAsia"/>
        </w:rPr>
      </w:pPr>
      <w:r>
        <w:rPr>
          <w:rFonts w:hint="eastAsia"/>
          <w:b/>
          <w:bCs/>
        </w:rPr>
        <w:t>寺庙与宗祠：</w:t>
      </w:r>
      <w:r>
        <w:rPr>
          <w:rFonts w:hint="eastAsia"/>
        </w:rPr>
        <w:t>如“安宁境”（清末民初因寓意村民祈求安宁幸福的生活而得名）、“英胜古庙”（取英名胜武之意）、“莲塘祖庙”（清代建于莲塘村），承载在地信仰及人民美好祈愿。</w:t>
      </w:r>
    </w:p>
    <w:p w14:paraId="4BD92A4F">
      <w:pPr>
        <w:pStyle w:val="9"/>
        <w:rPr>
          <w:rFonts w:hint="eastAsia"/>
        </w:rPr>
      </w:pPr>
      <w:r>
        <w:rPr>
          <w:rFonts w:hint="eastAsia"/>
        </w:rPr>
        <w:t>建筑物与设施类</w:t>
      </w:r>
    </w:p>
    <w:p w14:paraId="68F5C5BB">
      <w:pPr>
        <w:ind w:firstLine="562"/>
        <w:rPr>
          <w:rFonts w:hint="eastAsia"/>
        </w:rPr>
      </w:pPr>
      <w:r>
        <w:rPr>
          <w:rFonts w:hint="eastAsia"/>
          <w:b/>
          <w:bCs/>
        </w:rPr>
        <w:t>党政服务：</w:t>
      </w:r>
      <w:r>
        <w:rPr>
          <w:rFonts w:hint="eastAsia"/>
        </w:rPr>
        <w:t xml:space="preserve"> 如“吴川市国防教育训练基地”、“吴川市大山江街道办事处”。</w:t>
      </w:r>
    </w:p>
    <w:p w14:paraId="07D9106A">
      <w:pPr>
        <w:ind w:firstLine="562"/>
        <w:rPr>
          <w:rFonts w:hint="eastAsia"/>
        </w:rPr>
      </w:pPr>
      <w:r>
        <w:rPr>
          <w:rFonts w:hint="eastAsia"/>
          <w:b/>
          <w:bCs/>
        </w:rPr>
        <w:t>教育及医疗设施：</w:t>
      </w:r>
      <w:r>
        <w:rPr>
          <w:rFonts w:hint="eastAsia"/>
        </w:rPr>
        <w:t>如“吴川市城东中学”、“吴川市大山江中心小学”等学校，及“岭圩卫生站”、“吴川市福利院”等设施。</w:t>
      </w:r>
    </w:p>
    <w:p w14:paraId="6089D41F">
      <w:pPr>
        <w:ind w:firstLine="562"/>
        <w:rPr>
          <w:rFonts w:hint="eastAsia"/>
        </w:rPr>
      </w:pPr>
      <w:r>
        <w:rPr>
          <w:rFonts w:hint="eastAsia"/>
          <w:b/>
          <w:bCs/>
        </w:rPr>
        <w:t>企业：</w:t>
      </w:r>
      <w:r>
        <w:rPr>
          <w:rFonts w:hint="eastAsia"/>
        </w:rPr>
        <w:t>如“利路达塑料鞋厂”、“巨力金属材料厂”等工厂，经营工业加工制造等业务。</w:t>
      </w:r>
    </w:p>
    <w:p w14:paraId="4640B36D">
      <w:pPr>
        <w:ind w:firstLine="562"/>
        <w:rPr>
          <w:rFonts w:hint="eastAsia"/>
        </w:rPr>
      </w:pPr>
      <w:r>
        <w:rPr>
          <w:rFonts w:hint="eastAsia"/>
          <w:b/>
          <w:bCs/>
        </w:rPr>
        <w:t>水利电力设施：</w:t>
      </w:r>
      <w:r>
        <w:rPr>
          <w:rFonts w:hint="eastAsia"/>
        </w:rPr>
        <w:t>如“良发电灌站干渠”、“覃榜水库”、“大山江分洪桥闸”。</w:t>
      </w:r>
    </w:p>
    <w:p w14:paraId="5FF835E4">
      <w:pPr>
        <w:ind w:firstLine="562"/>
        <w:rPr>
          <w:rFonts w:hint="eastAsia"/>
        </w:rPr>
      </w:pPr>
      <w:r>
        <w:rPr>
          <w:rFonts w:hint="eastAsia"/>
          <w:b/>
          <w:bCs/>
        </w:rPr>
        <w:t>垃圾填埋场：</w:t>
      </w:r>
      <w:r>
        <w:rPr>
          <w:rFonts w:hint="eastAsia"/>
        </w:rPr>
        <w:t>如“老鸦埇生活垃圾填埋场”（靠近老鸦埇村，负责城区生活垃圾处理工作）。</w:t>
      </w:r>
    </w:p>
    <w:p w14:paraId="516FFBB1">
      <w:pPr>
        <w:pStyle w:val="8"/>
        <w:numPr>
          <w:ilvl w:val="0"/>
          <w:numId w:val="33"/>
        </w:numPr>
      </w:pPr>
      <w:r>
        <w:rPr>
          <w:rFonts w:hint="eastAsia"/>
        </w:rPr>
        <w:t>地名文化特征</w:t>
      </w:r>
    </w:p>
    <w:p w14:paraId="2B8F60CE">
      <w:pPr>
        <w:pStyle w:val="9"/>
        <w:numPr>
          <w:ilvl w:val="0"/>
          <w:numId w:val="35"/>
        </w:numPr>
        <w:ind w:firstLineChars="0"/>
        <w:rPr>
          <w:rFonts w:hint="eastAsia"/>
        </w:rPr>
      </w:pPr>
      <w:r>
        <w:rPr>
          <w:rFonts w:hint="eastAsia"/>
        </w:rPr>
        <w:t>历史传承性</w:t>
      </w:r>
    </w:p>
    <w:p w14:paraId="69275A99">
      <w:pPr>
        <w:rPr>
          <w:rFonts w:hint="eastAsia"/>
        </w:rPr>
      </w:pPr>
      <w:r>
        <w:rPr>
          <w:rFonts w:hint="eastAsia"/>
        </w:rPr>
        <w:t>地名历史时序：地名承载着清晰的历史时序，如元朝得名的“沙地”、明末清初形成的“雷虎岭”以及清末民初的“安宁境”，见证地域开发的悠久历程。</w:t>
      </w:r>
    </w:p>
    <w:p w14:paraId="284BC33E">
      <w:pPr>
        <w:rPr>
          <w:rFonts w:hint="eastAsia"/>
        </w:rPr>
      </w:pPr>
      <w:r>
        <w:rPr>
          <w:rFonts w:hint="eastAsia"/>
        </w:rPr>
        <w:t>语言融合印记：“上覃嘲村”、“下覃嘲村”及“覃榜社区”等地名保留着古越语元素（“覃”为泥塘，“嘲”为完结），是古代先民在此生息、与后续移民融合的语言存证，地名记录民族交往与变迁的历史信息。</w:t>
      </w:r>
    </w:p>
    <w:p w14:paraId="1383438B">
      <w:pPr>
        <w:pStyle w:val="9"/>
        <w:rPr>
          <w:rFonts w:hint="eastAsia"/>
        </w:rPr>
      </w:pPr>
      <w:r>
        <w:rPr>
          <w:rFonts w:hint="eastAsia"/>
        </w:rPr>
        <w:t>自然地理性</w:t>
      </w:r>
    </w:p>
    <w:p w14:paraId="64C5AFEB">
      <w:pPr>
        <w:rPr>
          <w:rFonts w:hint="eastAsia"/>
        </w:rPr>
      </w:pPr>
      <w:r>
        <w:rPr>
          <w:rFonts w:hint="eastAsia"/>
        </w:rPr>
        <w:t>地貌特征：地名直观反映当地自然条件。“火烧岭”（土色如火）、“雷虎岭”（传说雷声如虎吼）描绘了山体形态与特征；“沙地”点明了沙质土壤，“灯盏窝”则以民间传说解释了特殊地形，体现了居民对环境的细致观察与朴素认知。</w:t>
      </w:r>
    </w:p>
    <w:p w14:paraId="63E4A27F">
      <w:pPr>
        <w:rPr>
          <w:rFonts w:hint="eastAsia"/>
        </w:rPr>
      </w:pPr>
      <w:r>
        <w:rPr>
          <w:rFonts w:hint="eastAsia"/>
        </w:rPr>
        <w:t>水文特征：“大山江”之名本身即突出其临江属性。“覃榜水库”、“大山江分洪桥闸”、“良发电灌站干渠”等地名，从蓄水、灌溉到防洪，标志着人类对水资源的利用与治理，体现了适应自然的水利工程。</w:t>
      </w:r>
    </w:p>
    <w:p w14:paraId="6E8432AD">
      <w:pPr>
        <w:pStyle w:val="9"/>
        <w:rPr>
          <w:rFonts w:hint="eastAsia"/>
        </w:rPr>
      </w:pPr>
      <w:r>
        <w:rPr>
          <w:rFonts w:hint="eastAsia"/>
        </w:rPr>
        <w:t>文化寓意性</w:t>
      </w:r>
    </w:p>
    <w:p w14:paraId="6F8DB5A6">
      <w:pPr>
        <w:rPr>
          <w:rFonts w:hint="eastAsia"/>
        </w:rPr>
      </w:pPr>
      <w:r>
        <w:rPr>
          <w:rFonts w:hint="eastAsia"/>
        </w:rPr>
        <w:t>民间信仰与祈福文化：“英胜古庙”、“莲塘祖庙”等庙宇是地域信仰的物质载体；“安宁境”地名直接表达了民众对平安幸福生活的祈求。这些地名共同构建了本地精神慰藉与文化认同的空间。</w:t>
      </w:r>
    </w:p>
    <w:p w14:paraId="006CEF99">
      <w:pPr>
        <w:rPr>
          <w:rFonts w:hint="eastAsia"/>
        </w:rPr>
      </w:pPr>
      <w:r>
        <w:rPr>
          <w:rFonts w:hint="eastAsia"/>
        </w:rPr>
        <w:t>吉祥愿景与审美意象：居民点命名兼具美好寄托与自然审美。“良发村”、“良美村”寄托了善良、发达、美好的社会伦理愿景；“莲塘村”、“海棠村”、“竹城村”等则以植物为名，体现了人与自然和谐相处的田园情趣。</w:t>
      </w:r>
    </w:p>
    <w:p w14:paraId="0D849266">
      <w:pPr>
        <w:pStyle w:val="2"/>
        <w:rPr>
          <w:rFonts w:hint="eastAsia"/>
        </w:rPr>
      </w:pPr>
    </w:p>
    <w:p w14:paraId="6BF4502C">
      <w:pPr>
        <w:rPr>
          <w:rFonts w:hint="eastAsia"/>
        </w:rPr>
      </w:pPr>
    </w:p>
    <w:p w14:paraId="0859C1F4">
      <w:pPr>
        <w:pStyle w:val="2"/>
        <w:rPr>
          <w:rFonts w:hint="eastAsia"/>
        </w:rPr>
      </w:pPr>
    </w:p>
    <w:p w14:paraId="44C12758">
      <w:pPr>
        <w:pStyle w:val="9"/>
        <w:rPr>
          <w:rFonts w:hint="eastAsia"/>
        </w:rPr>
      </w:pPr>
      <w:r>
        <w:rPr>
          <w:rFonts w:hint="eastAsia"/>
        </w:rPr>
        <w:t>社会生活性</w:t>
      </w:r>
    </w:p>
    <w:p w14:paraId="5CDFF6D5">
      <w:pPr>
        <w:rPr>
          <w:rFonts w:hint="eastAsia"/>
        </w:rPr>
      </w:pPr>
      <w:r>
        <w:rPr>
          <w:rFonts w:hint="eastAsia"/>
        </w:rPr>
        <w:t>公共服务职能：“吴川市大山江街道办事处”等机构凸显其基层行政枢纽地位。中小学、卫生站、福利院等地名，覆盖教育、医疗、养老的公共服务体系，满足现代民生需求。</w:t>
      </w:r>
    </w:p>
    <w:p w14:paraId="7E428234">
      <w:pPr>
        <w:rPr>
          <w:rFonts w:hint="eastAsia"/>
        </w:rPr>
      </w:pPr>
      <w:r>
        <w:rPr>
          <w:rFonts w:hint="eastAsia"/>
        </w:rPr>
        <w:t>产业经济与基础设施支撑：地名反映了经济结构变迁。“上岭圩村”记录了传统集市功能，“利路达塑料鞋厂”、“巨力金属材料厂”见证了现代工业发展。</w:t>
      </w:r>
    </w:p>
    <w:p w14:paraId="45479060">
      <w:pPr>
        <w:pStyle w:val="7"/>
      </w:pPr>
      <w:r>
        <w:rPr>
          <w:rFonts w:hint="eastAsia"/>
        </w:rPr>
        <w:t>博铺—大山江片区</w:t>
      </w:r>
    </w:p>
    <w:p w14:paraId="658EAA21">
      <w:pPr>
        <w:pStyle w:val="8"/>
        <w:numPr>
          <w:ilvl w:val="0"/>
          <w:numId w:val="36"/>
        </w:numPr>
      </w:pPr>
      <w:r>
        <w:rPr>
          <w:rFonts w:hint="eastAsia"/>
        </w:rPr>
        <w:t>地名资源</w:t>
      </w:r>
    </w:p>
    <w:p w14:paraId="17349F39">
      <w:pPr>
        <w:pStyle w:val="9"/>
        <w:numPr>
          <w:ilvl w:val="0"/>
          <w:numId w:val="37"/>
        </w:numPr>
        <w:ind w:firstLineChars="0"/>
        <w:rPr>
          <w:rFonts w:hint="eastAsia"/>
        </w:rPr>
      </w:pPr>
      <w:r>
        <w:rPr>
          <w:rFonts w:hint="eastAsia"/>
        </w:rPr>
        <w:t>自然地理实体类</w:t>
      </w:r>
    </w:p>
    <w:p w14:paraId="1FF9BCB9">
      <w:pPr>
        <w:ind w:firstLine="562"/>
        <w:rPr>
          <w:rFonts w:hint="eastAsia"/>
        </w:rPr>
      </w:pPr>
      <w:r>
        <w:rPr>
          <w:rFonts w:hint="eastAsia"/>
          <w:b/>
          <w:bCs/>
        </w:rPr>
        <w:t>山体：</w:t>
      </w:r>
      <w:r>
        <w:rPr>
          <w:rFonts w:hint="eastAsia"/>
        </w:rPr>
        <w:t>如“</w:t>
      </w:r>
      <w:r>
        <w:rPr>
          <w:rFonts w:hint="eastAsia"/>
          <w:lang w:val="en-US" w:eastAsia="zh-CN"/>
        </w:rPr>
        <w:t>金九</w:t>
      </w:r>
      <w:r>
        <w:rPr>
          <w:rFonts w:hint="eastAsia"/>
        </w:rPr>
        <w:t>岭”（清朝因地形狭长而得名），命名反映当地自然地貌。</w:t>
      </w:r>
    </w:p>
    <w:p w14:paraId="7955702D">
      <w:pPr>
        <w:pStyle w:val="9"/>
        <w:rPr>
          <w:rFonts w:hint="eastAsia"/>
        </w:rPr>
      </w:pPr>
      <w:r>
        <w:rPr>
          <w:rFonts w:hint="eastAsia"/>
        </w:rPr>
        <w:t>行政区域与居民点类</w:t>
      </w:r>
    </w:p>
    <w:p w14:paraId="1F9B6C17">
      <w:pPr>
        <w:ind w:firstLine="562"/>
        <w:rPr>
          <w:rFonts w:hint="eastAsia"/>
        </w:rPr>
      </w:pPr>
      <w:r>
        <w:rPr>
          <w:rFonts w:hint="eastAsia"/>
          <w:b/>
          <w:bCs/>
        </w:rPr>
        <w:t>城镇居民点：</w:t>
      </w:r>
      <w:r>
        <w:rPr>
          <w:rFonts w:hint="eastAsia"/>
        </w:rPr>
        <w:t>如“东风居民小组”（寓意好风尚）、“新兴居民小组”（寓意新的兴旺发达），命名承载现代居住文化诉求。</w:t>
      </w:r>
    </w:p>
    <w:p w14:paraId="72FE0443">
      <w:pPr>
        <w:ind w:firstLine="562"/>
        <w:rPr>
          <w:rFonts w:hint="eastAsia"/>
        </w:rPr>
      </w:pPr>
      <w:r>
        <w:rPr>
          <w:rFonts w:hint="eastAsia"/>
          <w:b/>
          <w:bCs/>
        </w:rPr>
        <w:t>农林牧渔：</w:t>
      </w:r>
      <w:r>
        <w:rPr>
          <w:rFonts w:hint="eastAsia"/>
        </w:rPr>
        <w:t>如“东江口养殖场”、“博铺淡水养殖场”等水产养殖场，经营水产养殖业务，反应当地产业体系。</w:t>
      </w:r>
    </w:p>
    <w:p w14:paraId="724C341C">
      <w:pPr>
        <w:pStyle w:val="9"/>
        <w:rPr>
          <w:rFonts w:hint="eastAsia"/>
        </w:rPr>
      </w:pPr>
      <w:r>
        <w:rPr>
          <w:rFonts w:hint="eastAsia"/>
        </w:rPr>
        <w:t>交通运输设施类</w:t>
      </w:r>
    </w:p>
    <w:p w14:paraId="30FF644A">
      <w:pPr>
        <w:ind w:firstLine="562"/>
        <w:rPr>
          <w:rFonts w:hint="eastAsia"/>
        </w:rPr>
      </w:pPr>
      <w:r>
        <w:rPr>
          <w:rFonts w:hint="eastAsia"/>
          <w:b/>
          <w:bCs/>
        </w:rPr>
        <w:t>公路：</w:t>
      </w:r>
      <w:r>
        <w:rPr>
          <w:rFonts w:hint="eastAsia"/>
        </w:rPr>
        <w:t>多以其起讫点命名，如“水博公路”（起于水壶岭，止于博铺）、“袂花江大桥”（横跨袂花河），承载当地地名文化特征。</w:t>
      </w:r>
    </w:p>
    <w:p w14:paraId="5E8C0A8E">
      <w:pPr>
        <w:ind w:firstLine="562"/>
        <w:rPr>
          <w:rFonts w:hint="eastAsia"/>
        </w:rPr>
      </w:pPr>
      <w:r>
        <w:rPr>
          <w:rFonts w:hint="eastAsia"/>
          <w:b/>
          <w:bCs/>
        </w:rPr>
        <w:t>道路街巷：</w:t>
      </w:r>
      <w:r>
        <w:rPr>
          <w:rFonts w:hint="eastAsia"/>
        </w:rPr>
        <w:t>如“永隆路”（寓意繁荣昌盛德高望重）、“博铺创业路”（寓意创业成功蓬勃发展），承载美好希冀；如“顿位一巷”、“顿位二巷”体现序列感。</w:t>
      </w:r>
    </w:p>
    <w:p w14:paraId="38C0FAD4">
      <w:pPr>
        <w:pStyle w:val="9"/>
        <w:rPr>
          <w:rFonts w:hint="eastAsia"/>
        </w:rPr>
      </w:pPr>
      <w:r>
        <w:rPr>
          <w:rFonts w:hint="eastAsia"/>
        </w:rPr>
        <w:t>纪念地类</w:t>
      </w:r>
    </w:p>
    <w:p w14:paraId="3B0C1EB1">
      <w:pPr>
        <w:ind w:firstLine="562"/>
        <w:rPr>
          <w:rFonts w:hint="eastAsia"/>
        </w:rPr>
      </w:pPr>
      <w:r>
        <w:rPr>
          <w:rFonts w:hint="eastAsia"/>
          <w:b/>
          <w:bCs/>
        </w:rPr>
        <w:t>人物纪念：</w:t>
      </w:r>
      <w:r>
        <w:rPr>
          <w:rFonts w:hint="eastAsia"/>
        </w:rPr>
        <w:t>如“欧子纯纪念馆”，为纪念欧氏祖父欧子纯而得名。</w:t>
      </w:r>
    </w:p>
    <w:p w14:paraId="4766B163">
      <w:pPr>
        <w:ind w:firstLine="562"/>
        <w:rPr>
          <w:rFonts w:hint="eastAsia"/>
        </w:rPr>
      </w:pPr>
      <w:r>
        <w:rPr>
          <w:rFonts w:hint="eastAsia"/>
          <w:b/>
          <w:bCs/>
        </w:rPr>
        <w:t>寺庙与宗祠：</w:t>
      </w:r>
      <w:r>
        <w:rPr>
          <w:rFonts w:hint="eastAsia"/>
        </w:rPr>
        <w:t>如“尚荣祖庙”（清代取名，为纪念先辈的丰功伟绩）、“香山古庙”（</w:t>
      </w:r>
      <w:r>
        <w:rPr>
          <w:rFonts w:hint="eastAsia"/>
          <w:lang w:val="en-US" w:eastAsia="zh-CN"/>
        </w:rPr>
        <w:t>晋朝</w:t>
      </w:r>
      <w:r>
        <w:rPr>
          <w:rFonts w:hint="eastAsia"/>
        </w:rPr>
        <w:t>取名，建于香山岭脚下），承载当地民俗文化。</w:t>
      </w:r>
    </w:p>
    <w:p w14:paraId="1A54BFB2">
      <w:pPr>
        <w:pStyle w:val="9"/>
        <w:rPr>
          <w:rFonts w:hint="eastAsia"/>
        </w:rPr>
      </w:pPr>
      <w:r>
        <w:rPr>
          <w:rFonts w:hint="eastAsia"/>
        </w:rPr>
        <w:t>建筑物与设施类</w:t>
      </w:r>
    </w:p>
    <w:p w14:paraId="629F83CD">
      <w:pPr>
        <w:ind w:firstLine="562"/>
        <w:rPr>
          <w:rFonts w:hint="eastAsia"/>
        </w:rPr>
      </w:pPr>
      <w:r>
        <w:rPr>
          <w:rFonts w:hint="eastAsia"/>
          <w:b/>
          <w:bCs/>
        </w:rPr>
        <w:t>党政机关：</w:t>
      </w:r>
      <w:r>
        <w:rPr>
          <w:rFonts w:hint="eastAsia"/>
        </w:rPr>
        <w:t>如“博铺国土所”、“博铺街道办事处”等。</w:t>
      </w:r>
    </w:p>
    <w:p w14:paraId="5ED1D6CD">
      <w:pPr>
        <w:ind w:firstLine="562"/>
        <w:rPr>
          <w:rFonts w:hint="eastAsia"/>
        </w:rPr>
      </w:pPr>
      <w:r>
        <w:rPr>
          <w:rFonts w:hint="eastAsia"/>
          <w:b/>
          <w:bCs/>
        </w:rPr>
        <w:t>企业：</w:t>
      </w:r>
      <w:r>
        <w:rPr>
          <w:rFonts w:hint="eastAsia"/>
        </w:rPr>
        <w:t>如“中泰鞋业”、“拔翠鞋业”等塑料鞋制造业。</w:t>
      </w:r>
    </w:p>
    <w:p w14:paraId="72512253">
      <w:pPr>
        <w:ind w:firstLine="562"/>
        <w:rPr>
          <w:rFonts w:hint="eastAsia"/>
        </w:rPr>
      </w:pPr>
      <w:r>
        <w:rPr>
          <w:rFonts w:hint="eastAsia"/>
          <w:b/>
          <w:bCs/>
        </w:rPr>
        <w:t>教育与医疗设施：</w:t>
      </w:r>
      <w:r>
        <w:rPr>
          <w:rFonts w:hint="eastAsia"/>
        </w:rPr>
        <w:t>如“博铺中学”、“博铺中心小学”等中小学教育设施。</w:t>
      </w:r>
    </w:p>
    <w:p w14:paraId="4DD7D2C2">
      <w:pPr>
        <w:pStyle w:val="8"/>
        <w:numPr>
          <w:ilvl w:val="0"/>
          <w:numId w:val="36"/>
        </w:numPr>
      </w:pPr>
      <w:r>
        <w:rPr>
          <w:rFonts w:hint="eastAsia"/>
        </w:rPr>
        <w:t>地名文化特征</w:t>
      </w:r>
    </w:p>
    <w:p w14:paraId="2AB6FC6B">
      <w:pPr>
        <w:pStyle w:val="9"/>
        <w:numPr>
          <w:ilvl w:val="0"/>
          <w:numId w:val="38"/>
        </w:numPr>
        <w:ind w:firstLineChars="0"/>
        <w:rPr>
          <w:rFonts w:hint="eastAsia"/>
        </w:rPr>
      </w:pPr>
      <w:r>
        <w:rPr>
          <w:rFonts w:hint="eastAsia"/>
        </w:rPr>
        <w:t>历史传承性</w:t>
      </w:r>
    </w:p>
    <w:p w14:paraId="688C8B81">
      <w:pPr>
        <w:rPr>
          <w:rFonts w:hint="eastAsia"/>
        </w:rPr>
      </w:pPr>
      <w:r>
        <w:rPr>
          <w:rFonts w:hint="eastAsia"/>
        </w:rPr>
        <w:t>历史印记：“</w:t>
      </w:r>
      <w:r>
        <w:rPr>
          <w:rFonts w:hint="eastAsia"/>
          <w:lang w:val="en-US" w:eastAsia="zh-CN"/>
        </w:rPr>
        <w:t>金九岭</w:t>
      </w:r>
      <w:r>
        <w:rPr>
          <w:rFonts w:hint="eastAsia"/>
        </w:rPr>
        <w:t>”（清朝）、“尚荣祖庙”（</w:t>
      </w:r>
      <w:r>
        <w:rPr>
          <w:rFonts w:hint="eastAsia"/>
          <w:lang w:val="en-US" w:eastAsia="zh-CN"/>
        </w:rPr>
        <w:t>元朝</w:t>
      </w:r>
      <w:r>
        <w:rPr>
          <w:rFonts w:hint="eastAsia"/>
        </w:rPr>
        <w:t>）、“香山古庙”（</w:t>
      </w:r>
      <w:r>
        <w:rPr>
          <w:rFonts w:hint="eastAsia"/>
          <w:lang w:val="en-US" w:eastAsia="zh-CN"/>
        </w:rPr>
        <w:t>晋朝</w:t>
      </w:r>
      <w:r>
        <w:rPr>
          <w:rFonts w:hint="eastAsia"/>
        </w:rPr>
        <w:t>）等地名，记录并承载了区域自清代以来的开发建设历程与民间信仰历史，体现了地名作为历史记忆载体的连续性。</w:t>
      </w:r>
    </w:p>
    <w:p w14:paraId="7B4DAF7C">
      <w:pPr>
        <w:rPr>
          <w:rFonts w:hint="eastAsia"/>
        </w:rPr>
      </w:pPr>
      <w:r>
        <w:rPr>
          <w:rFonts w:hint="eastAsia"/>
        </w:rPr>
        <w:t>先贤纪念传统：“欧子纯纪念馆”以及祖庙命名中蕴含的对先辈功绩的追思，反映了地方社会崇尚纪念、传承家族与地方历史的文化传统。</w:t>
      </w:r>
    </w:p>
    <w:p w14:paraId="576294E3">
      <w:pPr>
        <w:pStyle w:val="2"/>
        <w:rPr>
          <w:rFonts w:hint="eastAsia"/>
        </w:rPr>
      </w:pPr>
    </w:p>
    <w:p w14:paraId="49BAFF10">
      <w:pPr>
        <w:pStyle w:val="9"/>
        <w:numPr>
          <w:ilvl w:val="0"/>
          <w:numId w:val="38"/>
        </w:numPr>
        <w:ind w:firstLineChars="0"/>
        <w:rPr>
          <w:rFonts w:hint="eastAsia"/>
        </w:rPr>
      </w:pPr>
      <w:r>
        <w:rPr>
          <w:rFonts w:hint="eastAsia"/>
        </w:rPr>
        <w:t>自然地理性</w:t>
      </w:r>
    </w:p>
    <w:p w14:paraId="76F6D1B0">
      <w:pPr>
        <w:rPr>
          <w:rFonts w:hint="eastAsia"/>
        </w:rPr>
      </w:pPr>
      <w:r>
        <w:rPr>
          <w:rFonts w:hint="eastAsia"/>
        </w:rPr>
        <w:t>地貌特征：博铺片区以平原水网为主，而南部的大山江片区则分布有红壤丘陵，“火烧岭”等地名直接描述了该区域山体的形态特征，体现了依据直观地形进行命名的地理认知传统。</w:t>
      </w:r>
    </w:p>
    <w:p w14:paraId="3121D4A9">
      <w:pPr>
        <w:rPr>
          <w:rFonts w:hint="eastAsia"/>
        </w:rPr>
      </w:pPr>
      <w:r>
        <w:rPr>
          <w:rFonts w:hint="eastAsia"/>
        </w:rPr>
        <w:t>水文与产业地理：“东江口养殖场”、“博铺淡水养殖场”等地名，明确指向了依托袂花江等自然水体发展水产养殖的产业地理特征。</w:t>
      </w:r>
    </w:p>
    <w:p w14:paraId="68B2BA97">
      <w:pPr>
        <w:pStyle w:val="9"/>
        <w:numPr>
          <w:ilvl w:val="0"/>
          <w:numId w:val="38"/>
        </w:numPr>
        <w:ind w:firstLineChars="0"/>
        <w:rPr>
          <w:rFonts w:hint="eastAsia"/>
        </w:rPr>
      </w:pPr>
      <w:r>
        <w:rPr>
          <w:rFonts w:hint="eastAsia"/>
        </w:rPr>
        <w:t>文化寓意性</w:t>
      </w:r>
    </w:p>
    <w:p w14:paraId="1695D56C">
      <w:pPr>
        <w:rPr>
          <w:rFonts w:hint="eastAsia"/>
        </w:rPr>
      </w:pPr>
      <w:r>
        <w:rPr>
          <w:rFonts w:hint="eastAsia"/>
        </w:rPr>
        <w:t>风尚革新与创业精神：城镇居民点如“东风”、“新兴”，道路如“永隆路”、“博铺创业路”等名称，集中体现了对社会新风尚、新发展、繁荣昌盛以及鼓励创业、开拓进取精神的积极倡导与美好期盼。</w:t>
      </w:r>
    </w:p>
    <w:p w14:paraId="78783BF7">
      <w:pPr>
        <w:rPr>
          <w:rFonts w:hint="eastAsia"/>
        </w:rPr>
      </w:pPr>
      <w:r>
        <w:rPr>
          <w:rFonts w:hint="eastAsia"/>
        </w:rPr>
        <w:t>祈福与纪念文化：“尚荣祖庙”、“香山古庙”等地名，是民间祈福文化与祖先崇拜、先贤纪念传统的空间体现，构成地方精神文化景观的一部分。</w:t>
      </w:r>
    </w:p>
    <w:p w14:paraId="31DC9CE9">
      <w:pPr>
        <w:pStyle w:val="9"/>
        <w:numPr>
          <w:ilvl w:val="0"/>
          <w:numId w:val="38"/>
        </w:numPr>
        <w:ind w:firstLineChars="0"/>
        <w:rPr>
          <w:rFonts w:hint="eastAsia"/>
        </w:rPr>
      </w:pPr>
      <w:r>
        <w:rPr>
          <w:rFonts w:hint="eastAsia"/>
        </w:rPr>
        <w:t>社会生活性</w:t>
      </w:r>
    </w:p>
    <w:p w14:paraId="31F3696A">
      <w:pPr>
        <w:rPr>
          <w:rFonts w:hint="eastAsia"/>
        </w:rPr>
      </w:pPr>
      <w:r>
        <w:rPr>
          <w:rFonts w:hint="eastAsia"/>
        </w:rPr>
        <w:t>特色产业与经济功能：以“中泰鞋业”、“拔翠鞋业”等为代表的地名，明确指向博铺街道以塑料鞋制造为特色的产业集群，凸显了其作为重要工业生产基地的产业功能定位。与之配套的“创业路”等地名，进一步强化了产业发展的社会氛围。</w:t>
      </w:r>
    </w:p>
    <w:p w14:paraId="09896DE3">
      <w:pPr>
        <w:pStyle w:val="7"/>
      </w:pPr>
      <w:r>
        <w:rPr>
          <w:rFonts w:hint="eastAsia"/>
        </w:rPr>
        <w:t>海滨片区</w:t>
      </w:r>
    </w:p>
    <w:p w14:paraId="4C9FF7A5">
      <w:pPr>
        <w:pStyle w:val="8"/>
        <w:numPr>
          <w:ilvl w:val="0"/>
          <w:numId w:val="39"/>
        </w:numPr>
      </w:pPr>
      <w:r>
        <w:rPr>
          <w:rFonts w:hint="eastAsia"/>
        </w:rPr>
        <w:t>地名资源</w:t>
      </w:r>
    </w:p>
    <w:p w14:paraId="551E8520">
      <w:pPr>
        <w:pStyle w:val="9"/>
        <w:numPr>
          <w:ilvl w:val="0"/>
          <w:numId w:val="40"/>
        </w:numPr>
        <w:ind w:firstLineChars="0"/>
        <w:rPr>
          <w:rFonts w:hint="eastAsia"/>
        </w:rPr>
      </w:pPr>
      <w:r>
        <w:rPr>
          <w:rFonts w:hint="eastAsia"/>
        </w:rPr>
        <w:t>自然地理实体类</w:t>
      </w:r>
    </w:p>
    <w:p w14:paraId="3451610C">
      <w:pPr>
        <w:ind w:firstLine="562"/>
        <w:rPr>
          <w:rFonts w:hint="eastAsia"/>
        </w:rPr>
      </w:pPr>
      <w:r>
        <w:rPr>
          <w:rFonts w:hint="eastAsia"/>
          <w:b/>
          <w:bCs/>
        </w:rPr>
        <w:t>山地丘陵：</w:t>
      </w:r>
      <w:r>
        <w:rPr>
          <w:rFonts w:hint="eastAsia"/>
        </w:rPr>
        <w:t>如“北帝庙垌”（因垌旁有北帝庙而得名）、“拖良岭”（因为战乱村民拖家带口逃于此避难的岭而得名），地名反映当地历史变迁及民俗文化。</w:t>
      </w:r>
    </w:p>
    <w:p w14:paraId="7D2321FF">
      <w:pPr>
        <w:ind w:firstLine="562"/>
        <w:rPr>
          <w:rFonts w:hint="eastAsia"/>
        </w:rPr>
      </w:pPr>
      <w:r>
        <w:rPr>
          <w:rFonts w:hint="eastAsia"/>
          <w:b/>
          <w:bCs/>
        </w:rPr>
        <w:t>海港河流：</w:t>
      </w:r>
      <w:r>
        <w:rPr>
          <w:rFonts w:hint="eastAsia"/>
        </w:rPr>
        <w:t>海港如“博茂港”，河流如“博茂减洪河”（地处博茂港，用于分洪减涝）。</w:t>
      </w:r>
    </w:p>
    <w:p w14:paraId="0A2BB102">
      <w:pPr>
        <w:pStyle w:val="9"/>
        <w:rPr>
          <w:rFonts w:hint="eastAsia"/>
        </w:rPr>
      </w:pPr>
      <w:r>
        <w:rPr>
          <w:rFonts w:hint="eastAsia"/>
        </w:rPr>
        <w:t>行政区域与居民点类</w:t>
      </w:r>
    </w:p>
    <w:p w14:paraId="4E7841D9">
      <w:pPr>
        <w:ind w:firstLine="562"/>
        <w:rPr>
          <w:rFonts w:hint="eastAsia"/>
        </w:rPr>
      </w:pPr>
      <w:r>
        <w:rPr>
          <w:rFonts w:hint="eastAsia"/>
          <w:b/>
          <w:bCs/>
        </w:rPr>
        <w:t>城镇居民点：</w:t>
      </w:r>
      <w:r>
        <w:rPr>
          <w:rFonts w:hint="eastAsia"/>
        </w:rPr>
        <w:t>如“红新第一居民小组”、“红新第二居民小组” 、“红新第三居民小组”、“红新第四居民小组”，命名体现城市序列性。“万和城”（寓意万家灯火，和谐共处）等居民点展现现代生活愿景。</w:t>
      </w:r>
    </w:p>
    <w:p w14:paraId="479491E2">
      <w:pPr>
        <w:ind w:firstLine="562"/>
        <w:rPr>
          <w:rFonts w:hint="eastAsia"/>
        </w:rPr>
      </w:pPr>
      <w:r>
        <w:rPr>
          <w:rFonts w:hint="eastAsia"/>
          <w:b/>
          <w:bCs/>
        </w:rPr>
        <w:t>农村居民点：</w:t>
      </w:r>
      <w:r>
        <w:rPr>
          <w:rFonts w:hint="eastAsia"/>
        </w:rPr>
        <w:t>多以地形地貌特征命名，如“上海沟村”（在海沟上的村落），清朝中期由祖先迁此建村，“东海村”（东面濒海），元统年间由康姓祖先建村。命名展现变迁记忆。</w:t>
      </w:r>
    </w:p>
    <w:p w14:paraId="30CAAF8A">
      <w:pPr>
        <w:ind w:firstLine="562"/>
        <w:rPr>
          <w:rFonts w:hint="eastAsia"/>
        </w:rPr>
      </w:pPr>
      <w:r>
        <w:rPr>
          <w:rFonts w:hint="eastAsia"/>
          <w:b/>
          <w:bCs/>
        </w:rPr>
        <w:t>开发区：</w:t>
      </w:r>
      <w:r>
        <w:rPr>
          <w:rFonts w:hint="eastAsia"/>
        </w:rPr>
        <w:t>如“大坡开发区”，意指开发区占地面积广阔，且以引进高新技术产业为主而得名，命名寄托经济发展的愿景。</w:t>
      </w:r>
    </w:p>
    <w:p w14:paraId="753F042B">
      <w:pPr>
        <w:pStyle w:val="9"/>
        <w:rPr>
          <w:rFonts w:hint="eastAsia"/>
        </w:rPr>
      </w:pPr>
      <w:r>
        <w:rPr>
          <w:rFonts w:hint="eastAsia"/>
        </w:rPr>
        <w:t>交通运输设施类</w:t>
      </w:r>
    </w:p>
    <w:p w14:paraId="229464D4">
      <w:pPr>
        <w:ind w:firstLine="562"/>
        <w:rPr>
          <w:rFonts w:hint="eastAsia"/>
        </w:rPr>
      </w:pPr>
      <w:r>
        <w:rPr>
          <w:rFonts w:hint="eastAsia"/>
          <w:b/>
          <w:bCs/>
        </w:rPr>
        <w:t>公路：</w:t>
      </w:r>
      <w:r>
        <w:rPr>
          <w:rFonts w:hint="eastAsia"/>
        </w:rPr>
        <w:t>多以其起讫点命名，如“清官公路”（距清源小学较近，止于官衙村）、“九海公路”（起于九头井村，止于上海沟村）。</w:t>
      </w:r>
    </w:p>
    <w:p w14:paraId="0575216B">
      <w:pPr>
        <w:ind w:firstLine="562"/>
        <w:rPr>
          <w:rFonts w:hint="eastAsia"/>
        </w:rPr>
      </w:pPr>
      <w:r>
        <w:rPr>
          <w:rFonts w:hint="eastAsia"/>
          <w:b/>
          <w:bCs/>
        </w:rPr>
        <w:t>道路街巷：</w:t>
      </w:r>
      <w:r>
        <w:rPr>
          <w:rFonts w:hint="eastAsia"/>
        </w:rPr>
        <w:t>如“紫荆一横巷”、“紫荆三横巷”、“紫荆五横巷”，体现城市序列感，如“海川大道”，以海为名，凸显沿海特色城市道路川流不息的繁华形象，亦有海滨吴川的地理信息含义。</w:t>
      </w:r>
    </w:p>
    <w:p w14:paraId="1201DEC5">
      <w:pPr>
        <w:ind w:firstLine="562"/>
        <w:rPr>
          <w:rFonts w:hint="eastAsia"/>
        </w:rPr>
      </w:pPr>
      <w:r>
        <w:rPr>
          <w:rFonts w:hint="eastAsia"/>
          <w:b/>
          <w:bCs/>
        </w:rPr>
        <w:t>运输设施：</w:t>
      </w:r>
      <w:r>
        <w:rPr>
          <w:rFonts w:hint="eastAsia"/>
        </w:rPr>
        <w:t>如“海滨汽车客运站”，承载交通运输功能。</w:t>
      </w:r>
    </w:p>
    <w:p w14:paraId="52F40009">
      <w:pPr>
        <w:pStyle w:val="9"/>
        <w:rPr>
          <w:rFonts w:hint="eastAsia"/>
        </w:rPr>
      </w:pPr>
      <w:r>
        <w:rPr>
          <w:rFonts w:hint="eastAsia"/>
        </w:rPr>
        <w:t>纪念地类</w:t>
      </w:r>
    </w:p>
    <w:p w14:paraId="492CF67E">
      <w:pPr>
        <w:ind w:firstLine="562"/>
        <w:rPr>
          <w:rFonts w:hint="eastAsia"/>
        </w:rPr>
      </w:pPr>
      <w:r>
        <w:rPr>
          <w:rFonts w:hint="eastAsia"/>
          <w:b/>
          <w:bCs/>
        </w:rPr>
        <w:t>寺庙与宗祠：</w:t>
      </w:r>
      <w:r>
        <w:rPr>
          <w:rFonts w:hint="eastAsia"/>
        </w:rPr>
        <w:t>如“博茂祖庙”（明初得名），是博茂村民祭祀宗族先人的地方），“真武庙”（明初得名），供奉着真武帝，真武帝劝善惩恶，受民众尊崇，是博茂人民每逢喜事、过节祭神、祈福还愿的场所。命名铭刻宗族文化及传统传承。</w:t>
      </w:r>
    </w:p>
    <w:p w14:paraId="62373684">
      <w:pPr>
        <w:pStyle w:val="9"/>
        <w:rPr>
          <w:rFonts w:hint="eastAsia"/>
        </w:rPr>
      </w:pPr>
      <w:r>
        <w:rPr>
          <w:rFonts w:hint="eastAsia"/>
        </w:rPr>
        <w:t>建筑物与设施类</w:t>
      </w:r>
    </w:p>
    <w:p w14:paraId="03FCB9FB">
      <w:pPr>
        <w:ind w:firstLine="562"/>
        <w:rPr>
          <w:rFonts w:hint="eastAsia"/>
        </w:rPr>
      </w:pPr>
      <w:r>
        <w:rPr>
          <w:rFonts w:hint="eastAsia"/>
          <w:b/>
          <w:bCs/>
        </w:rPr>
        <w:t>党政机关：</w:t>
      </w:r>
      <w:r>
        <w:rPr>
          <w:rFonts w:hint="eastAsia"/>
        </w:rPr>
        <w:t>如“吴川市人民法院”、“吴川市国土资源局”、“吴川市教育局”等，展现海滨街道行政功能。</w:t>
      </w:r>
    </w:p>
    <w:p w14:paraId="139348F6">
      <w:pPr>
        <w:ind w:firstLine="562"/>
        <w:rPr>
          <w:rFonts w:hint="eastAsia"/>
        </w:rPr>
      </w:pPr>
      <w:r>
        <w:rPr>
          <w:rFonts w:hint="eastAsia"/>
          <w:b/>
          <w:bCs/>
        </w:rPr>
        <w:t>教育及医疗设施：</w:t>
      </w:r>
      <w:r>
        <w:rPr>
          <w:rFonts w:hint="eastAsia"/>
        </w:rPr>
        <w:t>如“吴川市博物馆”、“吴川市海滨中心小学”、“海滨小学”等，展现当地文化根植属性。</w:t>
      </w:r>
    </w:p>
    <w:p w14:paraId="7B2749E3">
      <w:pPr>
        <w:pStyle w:val="8"/>
        <w:numPr>
          <w:ilvl w:val="0"/>
          <w:numId w:val="39"/>
        </w:numPr>
      </w:pPr>
      <w:r>
        <w:rPr>
          <w:rFonts w:hint="eastAsia"/>
        </w:rPr>
        <w:t>地名文化特征</w:t>
      </w:r>
    </w:p>
    <w:p w14:paraId="0715068C">
      <w:pPr>
        <w:pStyle w:val="9"/>
        <w:numPr>
          <w:ilvl w:val="0"/>
          <w:numId w:val="41"/>
        </w:numPr>
        <w:ind w:firstLineChars="0"/>
        <w:rPr>
          <w:rFonts w:hint="eastAsia"/>
        </w:rPr>
      </w:pPr>
      <w:r>
        <w:rPr>
          <w:rFonts w:hint="eastAsia"/>
        </w:rPr>
        <w:t>历史传承性</w:t>
      </w:r>
    </w:p>
    <w:p w14:paraId="2F39B77B">
      <w:pPr>
        <w:rPr>
          <w:rFonts w:hint="eastAsia"/>
        </w:rPr>
      </w:pPr>
      <w:r>
        <w:rPr>
          <w:rFonts w:hint="eastAsia"/>
        </w:rPr>
        <w:t>历史事件与移民记忆：“拖良岭”地名记载了历史上战乱时期民众拖家带口避难迁移的生存记忆，是地方社会韧性的历史见证。</w:t>
      </w:r>
    </w:p>
    <w:p w14:paraId="7110201D">
      <w:pPr>
        <w:rPr>
          <w:rFonts w:hint="eastAsia"/>
        </w:rPr>
      </w:pPr>
      <w:r>
        <w:rPr>
          <w:rFonts w:hint="eastAsia"/>
        </w:rPr>
        <w:t>明清建置与宗族信仰：“博茂祖庙”、“真武庙”（均明初得名）以及“东海村”（元统年间建村）等地名，清晰标注了区域自元明以来的聚落开发史与宗族祭祀、民间信仰传统的悠久延续。</w:t>
      </w:r>
    </w:p>
    <w:p w14:paraId="28679B07">
      <w:pPr>
        <w:pStyle w:val="9"/>
        <w:numPr>
          <w:ilvl w:val="0"/>
          <w:numId w:val="41"/>
        </w:numPr>
        <w:ind w:firstLineChars="0"/>
        <w:rPr>
          <w:rFonts w:hint="eastAsia"/>
        </w:rPr>
      </w:pPr>
      <w:r>
        <w:rPr>
          <w:rFonts w:hint="eastAsia"/>
        </w:rPr>
        <w:t>自然地理性</w:t>
      </w:r>
    </w:p>
    <w:p w14:paraId="46C3C7F6">
      <w:pPr>
        <w:rPr>
          <w:rFonts w:hint="eastAsia"/>
        </w:rPr>
      </w:pPr>
      <w:r>
        <w:rPr>
          <w:rFonts w:hint="eastAsia"/>
        </w:rPr>
        <w:t>沿海临河：地名体系突出体现了濒海、沿河的地理属性。“博茂港”、“博茂减洪河”直接指代重要海港与水利工程；“上海沟村”、“东海村”等居民点名称明确其与海、河沟的位置关系，共同勾勒出典型的滨海河口地貌与聚落分布特征。</w:t>
      </w:r>
    </w:p>
    <w:p w14:paraId="258A631D">
      <w:pPr>
        <w:pStyle w:val="9"/>
        <w:numPr>
          <w:ilvl w:val="0"/>
          <w:numId w:val="41"/>
        </w:numPr>
        <w:ind w:firstLineChars="0"/>
        <w:rPr>
          <w:rFonts w:hint="eastAsia"/>
        </w:rPr>
      </w:pPr>
      <w:r>
        <w:rPr>
          <w:rFonts w:hint="eastAsia"/>
        </w:rPr>
        <w:t>文化寓意性</w:t>
      </w:r>
    </w:p>
    <w:p w14:paraId="5F9FD829">
      <w:pPr>
        <w:rPr>
          <w:rFonts w:hint="eastAsia"/>
        </w:rPr>
      </w:pPr>
      <w:r>
        <w:rPr>
          <w:rFonts w:hint="eastAsia"/>
        </w:rPr>
        <w:t>发展期盼与秩序管理：“大坡开发区”地名蕴含对产业规模与科技层次的展望；“红新”系列居民小组及“紫荆”系列巷名，体现了现代城市化管理中的序列化、规范化命名逻辑。</w:t>
      </w:r>
    </w:p>
    <w:p w14:paraId="6392D423">
      <w:pPr>
        <w:pStyle w:val="9"/>
        <w:numPr>
          <w:ilvl w:val="0"/>
          <w:numId w:val="41"/>
        </w:numPr>
        <w:ind w:firstLineChars="0"/>
        <w:rPr>
          <w:rFonts w:hint="eastAsia"/>
        </w:rPr>
      </w:pPr>
      <w:r>
        <w:rPr>
          <w:rFonts w:hint="eastAsia"/>
        </w:rPr>
        <w:t>社会生活性</w:t>
      </w:r>
    </w:p>
    <w:p w14:paraId="4DE86862">
      <w:pPr>
        <w:rPr>
          <w:rFonts w:hint="eastAsia"/>
        </w:rPr>
      </w:pPr>
      <w:r>
        <w:rPr>
          <w:rFonts w:hint="eastAsia"/>
        </w:rPr>
        <w:t>行政服务集中：“吴川市人民法院”、“国土资源局”、“教育局”及“博物馆”等地名，表明该区域承担部分城市管理与社会服务职能。</w:t>
      </w:r>
    </w:p>
    <w:p w14:paraId="5E082848">
      <w:pPr>
        <w:rPr>
          <w:rFonts w:hint="eastAsia"/>
        </w:rPr>
      </w:pPr>
      <w:r>
        <w:rPr>
          <w:rFonts w:hint="eastAsia"/>
        </w:rPr>
        <w:t>现代社区和谐：“万和城”等现代居民点名称，直接寄托了万家灯火、社区和谐的现代生活理想，反映了新时期居住文化的价值导向。</w:t>
      </w:r>
    </w:p>
    <w:p w14:paraId="3326273D">
      <w:pPr>
        <w:pStyle w:val="7"/>
      </w:pPr>
      <w:r>
        <w:rPr>
          <w:rFonts w:hint="eastAsia"/>
        </w:rPr>
        <w:t>城北片区</w:t>
      </w:r>
    </w:p>
    <w:p w14:paraId="1E557484">
      <w:pPr>
        <w:keepNext/>
        <w:keepLines/>
        <w:tabs>
          <w:tab w:val="left" w:pos="0"/>
        </w:tabs>
        <w:ind w:firstLine="562"/>
        <w:outlineLvl w:val="4"/>
        <w:rPr>
          <w:rFonts w:ascii="Times New Roman" w:hAnsi="Times New Roman"/>
          <w:b/>
        </w:rPr>
      </w:pPr>
      <w:r>
        <w:rPr>
          <w:rFonts w:hint="eastAsia" w:ascii="Times New Roman" w:hAnsi="Times New Roman" w:eastAsia="仿宋"/>
          <w:b/>
        </w:rPr>
        <w:t>1.</w:t>
      </w:r>
      <w:r>
        <w:rPr>
          <w:rFonts w:hint="eastAsia" w:ascii="Times New Roman" w:hAnsi="Times New Roman" w:eastAsia="仿宋"/>
          <w:b/>
        </w:rPr>
        <w:tab/>
      </w:r>
      <w:r>
        <w:rPr>
          <w:rFonts w:hint="eastAsia" w:ascii="Times New Roman" w:hAnsi="Times New Roman" w:eastAsia="仿宋"/>
          <w:b/>
        </w:rPr>
        <w:t>地名资源</w:t>
      </w:r>
    </w:p>
    <w:p w14:paraId="3B1B9EED">
      <w:pPr>
        <w:keepNext/>
        <w:keepLines/>
        <w:tabs>
          <w:tab w:val="left" w:pos="0"/>
        </w:tabs>
        <w:ind w:firstLine="562"/>
        <w:outlineLvl w:val="5"/>
        <w:rPr>
          <w:rFonts w:ascii="Times New Roman" w:hAnsi="Times New Roman"/>
          <w:b/>
        </w:rPr>
      </w:pPr>
      <w:r>
        <w:rPr>
          <w:rFonts w:hint="eastAsia" w:ascii="Times New Roman" w:hAnsi="Times New Roman" w:eastAsia="仿宋"/>
          <w:b/>
        </w:rPr>
        <w:t>（1） 行政区域与居民点类：</w:t>
      </w:r>
    </w:p>
    <w:p w14:paraId="6D47F943">
      <w:pPr>
        <w:tabs>
          <w:tab w:val="left" w:pos="0"/>
        </w:tabs>
        <w:ind w:firstLine="568" w:firstLineChars="202"/>
        <w:rPr>
          <w:rFonts w:hint="eastAsia" w:ascii="仿宋" w:hAnsi="仿宋"/>
        </w:rPr>
      </w:pPr>
      <w:r>
        <w:rPr>
          <w:rFonts w:hint="eastAsia" w:ascii="仿宋" w:hAnsi="仿宋" w:eastAsia="仿宋"/>
          <w:b/>
          <w:bCs/>
        </w:rPr>
        <w:t>农村居民点：</w:t>
      </w:r>
      <w:r>
        <w:rPr>
          <w:rFonts w:hint="eastAsia" w:ascii="仿宋" w:hAnsi="仿宋" w:eastAsia="仿宋"/>
        </w:rPr>
        <w:t>部分村名因其与邻近地理实体的关系或迁移历史而得名。如 “肖山村”（建村于肖山附近）、“肖山新村”（村民从肖山村迁出新建）。</w:t>
      </w:r>
    </w:p>
    <w:p w14:paraId="535D2BE8">
      <w:pPr>
        <w:tabs>
          <w:tab w:val="left" w:pos="0"/>
        </w:tabs>
        <w:ind w:firstLine="568" w:firstLineChars="202"/>
        <w:rPr>
          <w:rFonts w:hint="eastAsia" w:ascii="仿宋" w:hAnsi="仿宋"/>
        </w:rPr>
      </w:pPr>
      <w:r>
        <w:rPr>
          <w:rFonts w:hint="eastAsia" w:ascii="仿宋" w:hAnsi="仿宋" w:eastAsia="仿宋"/>
          <w:b/>
          <w:bCs/>
        </w:rPr>
        <w:t>城镇居民点：</w:t>
      </w:r>
      <w:r>
        <w:rPr>
          <w:rFonts w:hint="eastAsia" w:ascii="仿宋" w:hAnsi="仿宋" w:eastAsia="仿宋"/>
        </w:rPr>
        <w:t>如 “围一居民小组”（由原“围兰勇第一生产队”演变而来）、“</w:t>
      </w:r>
      <w:r>
        <w:rPr>
          <w:rFonts w:hint="eastAsia" w:ascii="仿宋" w:hAnsi="仿宋"/>
        </w:rPr>
        <w:t>城北</w:t>
      </w:r>
      <w:r>
        <w:rPr>
          <w:rFonts w:hint="eastAsia" w:ascii="仿宋" w:hAnsi="仿宋" w:eastAsia="仿宋"/>
        </w:rPr>
        <w:t>开发区居民小组”（因位于梅菉街道北面的开发区内）。体现历史行政建制或所处的地理方位。</w:t>
      </w:r>
    </w:p>
    <w:p w14:paraId="56A2200B">
      <w:pPr>
        <w:tabs>
          <w:tab w:val="left" w:pos="0"/>
        </w:tabs>
        <w:ind w:firstLine="568" w:firstLineChars="202"/>
        <w:rPr>
          <w:rFonts w:hint="eastAsia" w:ascii="仿宋" w:hAnsi="仿宋"/>
        </w:rPr>
      </w:pPr>
      <w:r>
        <w:rPr>
          <w:rFonts w:hint="eastAsia" w:ascii="仿宋" w:hAnsi="仿宋" w:eastAsia="仿宋"/>
          <w:b/>
          <w:bCs/>
        </w:rPr>
        <w:t>行政村：</w:t>
      </w:r>
      <w:r>
        <w:rPr>
          <w:rFonts w:hint="eastAsia" w:ascii="仿宋" w:hAnsi="仿宋" w:eastAsia="仿宋"/>
        </w:rPr>
        <w:t>作为基层行政单元，常与所辖的主要自然村或地理区域同名。如 “肖山村”（行政村与其核心自然村同名）。</w:t>
      </w:r>
    </w:p>
    <w:p w14:paraId="5549F716">
      <w:pPr>
        <w:tabs>
          <w:tab w:val="left" w:pos="0"/>
        </w:tabs>
        <w:ind w:firstLine="568" w:firstLineChars="202"/>
        <w:rPr>
          <w:rFonts w:hint="eastAsia" w:ascii="仿宋" w:hAnsi="仿宋"/>
        </w:rPr>
      </w:pPr>
      <w:r>
        <w:rPr>
          <w:rFonts w:hint="eastAsia" w:ascii="仿宋" w:hAnsi="仿宋" w:eastAsia="仿宋"/>
          <w:b/>
          <w:bCs/>
        </w:rPr>
        <w:t>社区：</w:t>
      </w:r>
      <w:r>
        <w:rPr>
          <w:rFonts w:hint="eastAsia" w:ascii="仿宋" w:hAnsi="仿宋" w:eastAsia="仿宋"/>
        </w:rPr>
        <w:t>名称通常体现其管辖范围内的标志性地物或方位。如 “</w:t>
      </w:r>
      <w:r>
        <w:rPr>
          <w:rFonts w:hint="eastAsia" w:ascii="仿宋" w:hAnsi="仿宋"/>
        </w:rPr>
        <w:t>城北</w:t>
      </w:r>
      <w:r>
        <w:rPr>
          <w:rFonts w:hint="eastAsia" w:ascii="仿宋" w:hAnsi="仿宋" w:eastAsia="仿宋"/>
        </w:rPr>
        <w:t>社区”（位于梅菉街道辖区的北面）。</w:t>
      </w:r>
    </w:p>
    <w:p w14:paraId="1BE68A5C">
      <w:pPr>
        <w:tabs>
          <w:tab w:val="left" w:pos="0"/>
        </w:tabs>
        <w:ind w:firstLine="568" w:firstLineChars="202"/>
        <w:rPr>
          <w:rFonts w:hint="eastAsia" w:ascii="仿宋" w:hAnsi="仿宋"/>
        </w:rPr>
      </w:pPr>
      <w:r>
        <w:rPr>
          <w:rFonts w:hint="eastAsia" w:ascii="仿宋" w:hAnsi="仿宋" w:eastAsia="仿宋"/>
          <w:b/>
          <w:bCs/>
        </w:rPr>
        <w:t>农林牧渔：</w:t>
      </w:r>
      <w:r>
        <w:rPr>
          <w:rFonts w:hint="eastAsia" w:ascii="仿宋" w:hAnsi="仿宋" w:eastAsia="仿宋"/>
        </w:rPr>
        <w:t>地名直接描述其地形、地貌特征或反映功能。如 “大廓口”（东南面朝梅江的较大块状坡地）、“吴川市良种繁育场”。</w:t>
      </w:r>
    </w:p>
    <w:p w14:paraId="33150952">
      <w:pPr>
        <w:keepNext/>
        <w:keepLines/>
        <w:tabs>
          <w:tab w:val="left" w:pos="0"/>
        </w:tabs>
        <w:ind w:firstLine="562"/>
        <w:outlineLvl w:val="5"/>
        <w:rPr>
          <w:rFonts w:ascii="Times New Roman" w:hAnsi="Times New Roman"/>
          <w:b/>
        </w:rPr>
      </w:pPr>
      <w:r>
        <w:rPr>
          <w:rFonts w:hint="eastAsia" w:ascii="Times New Roman" w:hAnsi="Times New Roman" w:eastAsia="仿宋"/>
          <w:b/>
        </w:rPr>
        <w:t>（2） 交通运输设施类：</w:t>
      </w:r>
    </w:p>
    <w:p w14:paraId="0B5B635C">
      <w:pPr>
        <w:tabs>
          <w:tab w:val="left" w:pos="0"/>
        </w:tabs>
        <w:ind w:firstLine="562"/>
        <w:rPr>
          <w:rFonts w:hint="eastAsia"/>
        </w:rPr>
      </w:pPr>
      <w:r>
        <w:rPr>
          <w:rFonts w:hint="eastAsia" w:eastAsia="仿宋"/>
          <w:b/>
          <w:bCs/>
        </w:rPr>
        <w:t>公路：</w:t>
      </w:r>
      <w:r>
        <w:rPr>
          <w:rFonts w:hint="eastAsia" w:eastAsia="仿宋"/>
        </w:rPr>
        <w:t>多以其起讫点命名，如 “蓬吴公路”（起于蓬利，止于吴川市）、“肖肖公路”（起于肖山电站干渠，止于肖山新村）。</w:t>
      </w:r>
    </w:p>
    <w:p w14:paraId="6412720A">
      <w:pPr>
        <w:tabs>
          <w:tab w:val="left" w:pos="0"/>
        </w:tabs>
        <w:ind w:firstLine="562"/>
        <w:rPr>
          <w:rFonts w:hint="eastAsia"/>
        </w:rPr>
      </w:pPr>
      <w:r>
        <w:rPr>
          <w:rFonts w:hint="eastAsia" w:eastAsia="仿宋"/>
          <w:b/>
          <w:bCs/>
        </w:rPr>
        <w:t>道路街巷：</w:t>
      </w:r>
      <w:r>
        <w:rPr>
          <w:rFonts w:hint="eastAsia" w:eastAsia="仿宋"/>
        </w:rPr>
        <w:t>多体现地理方位或寄托美好寓意，如 “水上街”（渔民原以船为家，后上岸建房而得名）、“长寿路”（象征村民健康长寿）。</w:t>
      </w:r>
    </w:p>
    <w:p w14:paraId="660CF530">
      <w:pPr>
        <w:tabs>
          <w:tab w:val="left" w:pos="0"/>
        </w:tabs>
        <w:ind w:firstLine="562"/>
        <w:rPr>
          <w:rFonts w:hint="eastAsia"/>
        </w:rPr>
      </w:pPr>
      <w:r>
        <w:rPr>
          <w:rFonts w:hint="eastAsia" w:eastAsia="仿宋"/>
          <w:b/>
          <w:bCs/>
        </w:rPr>
        <w:t>桥梁：</w:t>
      </w:r>
      <w:r>
        <w:rPr>
          <w:rFonts w:hint="eastAsia" w:eastAsia="仿宋"/>
        </w:rPr>
        <w:t>多以其所在地及序</w:t>
      </w:r>
      <w:r>
        <w:rPr>
          <w:rFonts w:hint="eastAsia"/>
        </w:rPr>
        <w:t>列</w:t>
      </w:r>
      <w:r>
        <w:rPr>
          <w:rFonts w:hint="eastAsia" w:eastAsia="仿宋"/>
        </w:rPr>
        <w:t>特征命名，如 “肖山旧村桥”（建于肖山村，该村有两桥，此为旧桥）、“肖山水利一桥”（建在肖山，该村有两桥，此桥序号为“一”）。</w:t>
      </w:r>
    </w:p>
    <w:p w14:paraId="21B33950">
      <w:pPr>
        <w:keepNext/>
        <w:keepLines/>
        <w:tabs>
          <w:tab w:val="left" w:pos="0"/>
        </w:tabs>
        <w:ind w:firstLine="562"/>
        <w:outlineLvl w:val="5"/>
        <w:rPr>
          <w:rFonts w:ascii="Times New Roman" w:hAnsi="Times New Roman"/>
          <w:b/>
        </w:rPr>
      </w:pPr>
      <w:r>
        <w:rPr>
          <w:rFonts w:hint="eastAsia" w:ascii="Times New Roman" w:hAnsi="Times New Roman" w:eastAsia="仿宋"/>
          <w:b/>
        </w:rPr>
        <w:t>（3） 建筑物与设施类：</w:t>
      </w:r>
    </w:p>
    <w:p w14:paraId="5F911BE0">
      <w:pPr>
        <w:tabs>
          <w:tab w:val="left" w:pos="0"/>
        </w:tabs>
        <w:ind w:firstLine="562"/>
        <w:rPr>
          <w:rFonts w:hint="eastAsia"/>
        </w:rPr>
      </w:pPr>
      <w:r>
        <w:rPr>
          <w:rFonts w:hint="eastAsia" w:eastAsia="仿宋"/>
          <w:b/>
          <w:bCs/>
        </w:rPr>
        <w:t>党政机关：</w:t>
      </w:r>
      <w:r>
        <w:rPr>
          <w:rFonts w:hint="eastAsia" w:eastAsia="仿宋"/>
        </w:rPr>
        <w:t>如 “吴川市公安局黄坡水上边防派出所梅菉警务室”、“黄坡水上派出所”，体现其管辖范围、驻地与核心职能。</w:t>
      </w:r>
    </w:p>
    <w:p w14:paraId="4D02E3D0">
      <w:pPr>
        <w:tabs>
          <w:tab w:val="left" w:pos="0"/>
        </w:tabs>
        <w:ind w:firstLine="562"/>
        <w:rPr>
          <w:rFonts w:hint="eastAsia"/>
          <w:b/>
          <w:bCs/>
        </w:rPr>
      </w:pPr>
      <w:r>
        <w:rPr>
          <w:rFonts w:hint="eastAsia" w:eastAsia="仿宋"/>
          <w:b/>
          <w:bCs/>
        </w:rPr>
        <w:t>教育设施：</w:t>
      </w:r>
      <w:r>
        <w:rPr>
          <w:rFonts w:hint="eastAsia" w:eastAsia="仿宋"/>
        </w:rPr>
        <w:t>如“肖山小学”，体现基层教育功能。</w:t>
      </w:r>
    </w:p>
    <w:p w14:paraId="0E050A41">
      <w:pPr>
        <w:tabs>
          <w:tab w:val="left" w:pos="0"/>
        </w:tabs>
        <w:ind w:firstLine="562"/>
        <w:rPr>
          <w:rFonts w:hint="eastAsia"/>
        </w:rPr>
      </w:pPr>
      <w:r>
        <w:rPr>
          <w:rFonts w:hint="eastAsia" w:eastAsia="仿宋"/>
          <w:b/>
          <w:bCs/>
        </w:rPr>
        <w:t>水利设施：</w:t>
      </w:r>
      <w:r>
        <w:rPr>
          <w:rFonts w:hint="eastAsia" w:eastAsia="仿宋"/>
        </w:rPr>
        <w:t>多直接关联其地理位置或所属工程，突出实用性与标识性，如 “肖山电站干渠”。</w:t>
      </w:r>
    </w:p>
    <w:p w14:paraId="249FFBD4">
      <w:pPr>
        <w:keepNext/>
        <w:keepLines/>
        <w:tabs>
          <w:tab w:val="left" w:pos="0"/>
        </w:tabs>
        <w:ind w:firstLine="562"/>
        <w:outlineLvl w:val="4"/>
        <w:rPr>
          <w:rFonts w:ascii="Times New Roman" w:hAnsi="Times New Roman"/>
          <w:b/>
        </w:rPr>
      </w:pPr>
      <w:r>
        <w:rPr>
          <w:rFonts w:hint="eastAsia" w:ascii="Times New Roman" w:hAnsi="Times New Roman" w:eastAsia="仿宋"/>
          <w:b/>
        </w:rPr>
        <w:t>2.</w:t>
      </w:r>
      <w:r>
        <w:rPr>
          <w:rFonts w:hint="eastAsia" w:ascii="Times New Roman" w:hAnsi="Times New Roman" w:eastAsia="仿宋"/>
          <w:b/>
        </w:rPr>
        <w:tab/>
      </w:r>
      <w:r>
        <w:rPr>
          <w:rFonts w:hint="eastAsia" w:ascii="Times New Roman" w:hAnsi="Times New Roman" w:eastAsia="仿宋"/>
          <w:b/>
        </w:rPr>
        <w:t>地名文化特征</w:t>
      </w:r>
    </w:p>
    <w:p w14:paraId="51D3749F">
      <w:pPr>
        <w:keepNext/>
        <w:keepLines/>
        <w:tabs>
          <w:tab w:val="left" w:pos="0"/>
        </w:tabs>
        <w:ind w:firstLine="562"/>
        <w:outlineLvl w:val="5"/>
        <w:rPr>
          <w:rFonts w:ascii="Times New Roman" w:hAnsi="Times New Roman"/>
          <w:b/>
        </w:rPr>
      </w:pPr>
      <w:r>
        <w:rPr>
          <w:rFonts w:hint="eastAsia" w:ascii="Times New Roman" w:hAnsi="Times New Roman" w:eastAsia="仿宋"/>
          <w:b/>
        </w:rPr>
        <w:t>（1）历史传承性</w:t>
      </w:r>
    </w:p>
    <w:p w14:paraId="2850636D">
      <w:pPr>
        <w:tabs>
          <w:tab w:val="left" w:pos="0"/>
        </w:tabs>
        <w:rPr>
          <w:rFonts w:hint="eastAsia"/>
        </w:rPr>
      </w:pPr>
      <w:r>
        <w:rPr>
          <w:rFonts w:hint="eastAsia" w:eastAsia="仿宋"/>
        </w:rPr>
        <w:t>地名沿革与迁移记忆：“肖山新村”等地名记录了从“肖山村”迁出的聚落发展历程；“围一居民小组”由原生产队名称演变而来，承载了特定历史时期的行政建制记忆，是地方社会变迁的见证。</w:t>
      </w:r>
    </w:p>
    <w:p w14:paraId="1E4F74CC">
      <w:pPr>
        <w:keepNext/>
        <w:keepLines/>
        <w:tabs>
          <w:tab w:val="left" w:pos="0"/>
        </w:tabs>
        <w:ind w:firstLine="562"/>
        <w:outlineLvl w:val="5"/>
        <w:rPr>
          <w:rFonts w:ascii="Times New Roman" w:hAnsi="Times New Roman"/>
          <w:b/>
        </w:rPr>
      </w:pPr>
      <w:r>
        <w:rPr>
          <w:rFonts w:hint="eastAsia" w:ascii="Times New Roman" w:hAnsi="Times New Roman" w:eastAsia="仿宋"/>
          <w:b/>
        </w:rPr>
        <w:t>（2）自然地理性</w:t>
      </w:r>
    </w:p>
    <w:p w14:paraId="21DF6A70">
      <w:pPr>
        <w:tabs>
          <w:tab w:val="left" w:pos="0"/>
        </w:tabs>
        <w:rPr>
          <w:rFonts w:hint="eastAsia"/>
        </w:rPr>
      </w:pPr>
      <w:r>
        <w:rPr>
          <w:rFonts w:hint="eastAsia" w:eastAsia="仿宋"/>
        </w:rPr>
        <w:t>方位与地貌特征：地名清晰体现与自然地理实体的方位关系。“肖山村”因邻近肖山得名；“</w:t>
      </w:r>
      <w:r>
        <w:rPr>
          <w:rFonts w:hint="eastAsia"/>
        </w:rPr>
        <w:t>城北</w:t>
      </w:r>
      <w:r>
        <w:rPr>
          <w:rFonts w:hint="eastAsia" w:eastAsia="仿宋"/>
        </w:rPr>
        <w:t>社区”、“</w:t>
      </w:r>
      <w:r>
        <w:rPr>
          <w:rFonts w:hint="eastAsia"/>
        </w:rPr>
        <w:t>城北</w:t>
      </w:r>
      <w:r>
        <w:rPr>
          <w:rFonts w:hint="eastAsia" w:eastAsia="仿宋"/>
        </w:rPr>
        <w:t>开发区”直接指向其位于梅菉北部的方位；“大廓口”描述了面向梅江的块状坡地形态，体现了对地形特征的朴素认知。</w:t>
      </w:r>
    </w:p>
    <w:p w14:paraId="6C493EB6">
      <w:pPr>
        <w:tabs>
          <w:tab w:val="left" w:pos="0"/>
        </w:tabs>
        <w:rPr>
          <w:rFonts w:hint="eastAsia"/>
        </w:rPr>
      </w:pPr>
      <w:r>
        <w:rPr>
          <w:rFonts w:hint="eastAsia" w:eastAsia="仿宋"/>
        </w:rPr>
        <w:t>水文关联特征：“水上街”记录了渔民上岸定居的历史，反映了聚落与梅江水系的紧密依存关系；众多以“渠”、“桥”为通名的地名，则标注了水利灌溉与跨江交通设施。</w:t>
      </w:r>
    </w:p>
    <w:p w14:paraId="1C46DE4F">
      <w:pPr>
        <w:keepNext/>
        <w:keepLines/>
        <w:tabs>
          <w:tab w:val="left" w:pos="0"/>
        </w:tabs>
        <w:ind w:firstLine="562"/>
        <w:outlineLvl w:val="5"/>
        <w:rPr>
          <w:rFonts w:ascii="Times New Roman" w:hAnsi="Times New Roman"/>
          <w:b/>
        </w:rPr>
      </w:pPr>
      <w:r>
        <w:rPr>
          <w:rFonts w:hint="eastAsia" w:ascii="Times New Roman" w:hAnsi="Times New Roman" w:eastAsia="仿宋"/>
          <w:b/>
        </w:rPr>
        <w:t>（3）文化寓意性</w:t>
      </w:r>
    </w:p>
    <w:p w14:paraId="3D54C505">
      <w:pPr>
        <w:tabs>
          <w:tab w:val="left" w:pos="0"/>
        </w:tabs>
        <w:rPr>
          <w:rFonts w:hint="eastAsia"/>
        </w:rPr>
      </w:pPr>
      <w:r>
        <w:rPr>
          <w:rFonts w:hint="eastAsia" w:eastAsia="仿宋"/>
        </w:rPr>
        <w:t>美好生活祈愿：道路名称如“长寿路”，直接寄托了民众对健康长寿的朴素愿望，体现了民间命名中的吉祥文化。</w:t>
      </w:r>
    </w:p>
    <w:p w14:paraId="596BB497">
      <w:pPr>
        <w:keepNext/>
        <w:keepLines/>
        <w:tabs>
          <w:tab w:val="left" w:pos="0"/>
        </w:tabs>
        <w:ind w:firstLine="562"/>
        <w:outlineLvl w:val="5"/>
        <w:rPr>
          <w:rFonts w:ascii="Times New Roman" w:hAnsi="Times New Roman"/>
          <w:b/>
        </w:rPr>
      </w:pPr>
      <w:r>
        <w:rPr>
          <w:rFonts w:hint="eastAsia" w:ascii="Times New Roman" w:hAnsi="Times New Roman" w:eastAsia="仿宋"/>
          <w:b/>
        </w:rPr>
        <w:t>（4）社会生活性</w:t>
      </w:r>
    </w:p>
    <w:p w14:paraId="407C6F12">
      <w:pPr>
        <w:rPr>
          <w:rFonts w:hint="eastAsia"/>
          <w:b/>
        </w:rPr>
      </w:pPr>
      <w:r>
        <w:rPr>
          <w:rFonts w:hint="eastAsia" w:eastAsia="仿宋"/>
        </w:rPr>
        <w:t>基层行政管理：“</w:t>
      </w:r>
      <w:r>
        <w:rPr>
          <w:rFonts w:hint="eastAsia"/>
        </w:rPr>
        <w:t>城北</w:t>
      </w:r>
      <w:r>
        <w:rPr>
          <w:rFonts w:hint="eastAsia" w:eastAsia="仿宋"/>
        </w:rPr>
        <w:t>社区”、“肖山村”（行政村）等地名明确了基层管理与服务单元的管辖范围；“黄坡水上边防派出所梅菉警务室”等地名则精确标明了治安管辖的属地与专业职能</w:t>
      </w:r>
      <w:r>
        <w:rPr>
          <w:rFonts w:hint="eastAsia"/>
        </w:rPr>
        <w:t>。</w:t>
      </w:r>
    </w:p>
    <w:p w14:paraId="50758EA3">
      <w:pPr>
        <w:pStyle w:val="7"/>
      </w:pPr>
      <w:r>
        <w:rPr>
          <w:rFonts w:hint="eastAsia"/>
        </w:rPr>
        <w:t>振文片区</w:t>
      </w:r>
    </w:p>
    <w:p w14:paraId="7495137F">
      <w:pPr>
        <w:keepNext/>
        <w:keepLines/>
        <w:tabs>
          <w:tab w:val="left" w:pos="0"/>
        </w:tabs>
        <w:ind w:firstLine="562"/>
        <w:outlineLvl w:val="4"/>
        <w:rPr>
          <w:rFonts w:ascii="Times New Roman" w:hAnsi="Times New Roman"/>
          <w:b/>
        </w:rPr>
      </w:pPr>
      <w:r>
        <w:rPr>
          <w:rFonts w:hint="eastAsia" w:ascii="Times New Roman" w:hAnsi="Times New Roman" w:eastAsia="仿宋"/>
          <w:b/>
        </w:rPr>
        <w:t>1.</w:t>
      </w:r>
      <w:r>
        <w:rPr>
          <w:rFonts w:hint="eastAsia" w:ascii="Times New Roman" w:hAnsi="Times New Roman" w:eastAsia="仿宋"/>
          <w:b/>
        </w:rPr>
        <w:tab/>
      </w:r>
      <w:r>
        <w:rPr>
          <w:rFonts w:hint="eastAsia" w:ascii="Times New Roman" w:hAnsi="Times New Roman" w:eastAsia="仿宋"/>
          <w:b/>
        </w:rPr>
        <w:t>地名资源</w:t>
      </w:r>
    </w:p>
    <w:p w14:paraId="52976EA1">
      <w:pPr>
        <w:keepNext/>
        <w:keepLines/>
        <w:tabs>
          <w:tab w:val="left" w:pos="0"/>
        </w:tabs>
        <w:ind w:firstLine="562"/>
        <w:outlineLvl w:val="5"/>
        <w:rPr>
          <w:rFonts w:ascii="Times New Roman" w:hAnsi="Times New Roman"/>
          <w:b/>
        </w:rPr>
      </w:pPr>
      <w:r>
        <w:rPr>
          <w:rFonts w:hint="eastAsia" w:ascii="Times New Roman" w:hAnsi="Times New Roman" w:eastAsia="仿宋"/>
          <w:b/>
        </w:rPr>
        <w:t>（1） 行政区域与居民点类：</w:t>
      </w:r>
    </w:p>
    <w:p w14:paraId="54A585D6">
      <w:pPr>
        <w:tabs>
          <w:tab w:val="left" w:pos="0"/>
        </w:tabs>
        <w:ind w:firstLine="562"/>
        <w:rPr>
          <w:rFonts w:hint="eastAsia"/>
        </w:rPr>
      </w:pPr>
      <w:r>
        <w:rPr>
          <w:rFonts w:hint="eastAsia" w:eastAsia="仿宋"/>
          <w:b/>
          <w:bCs/>
        </w:rPr>
        <w:t>农村居民点：</w:t>
      </w:r>
      <w:r>
        <w:rPr>
          <w:rFonts w:hint="eastAsia" w:eastAsia="仿宋"/>
        </w:rPr>
        <w:t>部分以主要姓氏命名，如 “叶屋村”、“杨屋村”；部分描述地形环境，如 “山脚村”、“边塘村”（因村旁有鱼塘多处）；部分蕴含历史典故或美好愿望，如 “生香村”（原名“沙坉沟”，后取生活安康之意，以方言谐音改名）、“甘棠村”（寓意共甘同苦）。</w:t>
      </w:r>
    </w:p>
    <w:p w14:paraId="4D53B138">
      <w:pPr>
        <w:tabs>
          <w:tab w:val="left" w:pos="0"/>
        </w:tabs>
        <w:ind w:firstLine="562"/>
        <w:rPr>
          <w:rFonts w:hint="eastAsia"/>
        </w:rPr>
      </w:pPr>
      <w:r>
        <w:rPr>
          <w:rFonts w:hint="eastAsia" w:eastAsia="仿宋"/>
          <w:b/>
          <w:bCs/>
        </w:rPr>
        <w:t>城镇居民点：</w:t>
      </w:r>
      <w:r>
        <w:rPr>
          <w:rFonts w:hint="eastAsia" w:eastAsia="仿宋"/>
        </w:rPr>
        <w:t>多体现现代居住区的商业定位或规模特征。如 “吴川市第一城”（作为楼盘名称，形容其建设面积之大，寓意领先）。</w:t>
      </w:r>
    </w:p>
    <w:p w14:paraId="2DB1D619">
      <w:pPr>
        <w:tabs>
          <w:tab w:val="left" w:pos="0"/>
        </w:tabs>
        <w:ind w:firstLine="562"/>
        <w:rPr>
          <w:rFonts w:hint="eastAsia"/>
          <w:b/>
          <w:bCs/>
        </w:rPr>
      </w:pPr>
      <w:r>
        <w:rPr>
          <w:rFonts w:hint="eastAsia" w:eastAsia="仿宋"/>
          <w:b/>
          <w:bCs/>
        </w:rPr>
        <w:t>行政村：</w:t>
      </w:r>
      <w:r>
        <w:rPr>
          <w:rFonts w:hint="eastAsia" w:eastAsia="仿宋"/>
        </w:rPr>
        <w:t>其名称常与其所辖的主要自然村或标志性地物一致，如 “湖塘村”（行政村与村内主要自然村同名）、“水口渡”（因辖区内原有水口渡口而得名）。</w:t>
      </w:r>
    </w:p>
    <w:p w14:paraId="7BD3DB48">
      <w:pPr>
        <w:keepNext/>
        <w:keepLines/>
        <w:tabs>
          <w:tab w:val="left" w:pos="0"/>
        </w:tabs>
        <w:ind w:firstLine="562"/>
        <w:outlineLvl w:val="5"/>
        <w:rPr>
          <w:rFonts w:ascii="Times New Roman" w:hAnsi="Times New Roman"/>
          <w:b/>
        </w:rPr>
      </w:pPr>
      <w:r>
        <w:rPr>
          <w:rFonts w:hint="eastAsia" w:ascii="Times New Roman" w:hAnsi="Times New Roman" w:eastAsia="仿宋"/>
          <w:b/>
        </w:rPr>
        <w:t>（2） 交通运输设施类：</w:t>
      </w:r>
    </w:p>
    <w:p w14:paraId="30510DF3">
      <w:pPr>
        <w:tabs>
          <w:tab w:val="left" w:pos="0"/>
        </w:tabs>
        <w:ind w:firstLine="562"/>
        <w:rPr>
          <w:rFonts w:hint="eastAsia"/>
          <w:b/>
          <w:bCs/>
        </w:rPr>
      </w:pPr>
      <w:r>
        <w:rPr>
          <w:rFonts w:hint="eastAsia" w:eastAsia="仿宋"/>
          <w:b/>
          <w:bCs/>
        </w:rPr>
        <w:t>公路：</w:t>
      </w:r>
      <w:r>
        <w:rPr>
          <w:rFonts w:hint="eastAsia" w:eastAsia="仿宋"/>
        </w:rPr>
        <w:t>多以其起讫点命名，如 “水边公路”（起于水口渡村委会，止于边</w:t>
      </w:r>
      <w:r>
        <w:rPr>
          <w:rFonts w:hint="eastAsia" w:eastAsia="仿宋"/>
          <w:lang w:val="en-US" w:eastAsia="zh-CN"/>
        </w:rPr>
        <w:t>埇</w:t>
      </w:r>
      <w:r>
        <w:rPr>
          <w:rFonts w:hint="eastAsia" w:eastAsia="仿宋"/>
        </w:rPr>
        <w:t>村）、“潘王公路”（起于潘屋村，止于王屋村儿村），强调连接性与方向性。</w:t>
      </w:r>
    </w:p>
    <w:p w14:paraId="0C4A47F0">
      <w:pPr>
        <w:tabs>
          <w:tab w:val="left" w:pos="0"/>
        </w:tabs>
        <w:ind w:firstLine="562"/>
        <w:rPr>
          <w:rFonts w:hint="eastAsia"/>
          <w:b/>
          <w:bCs/>
        </w:rPr>
      </w:pPr>
      <w:r>
        <w:rPr>
          <w:rFonts w:hint="eastAsia" w:eastAsia="仿宋"/>
          <w:b/>
          <w:bCs/>
        </w:rPr>
        <w:t>道路街巷：</w:t>
      </w:r>
      <w:r>
        <w:rPr>
          <w:rFonts w:hint="eastAsia" w:eastAsia="仿宋"/>
        </w:rPr>
        <w:t>名称多体现美好寓意、方位序列或地理特征。如 “昌盛路”（寄托了人们对未来经济繁荣、社会和谐的美好向往）、“东风东路/中路/西路”（形成一个方位序列，寓意生牛六村借着东风之势发扬光大）。</w:t>
      </w:r>
    </w:p>
    <w:p w14:paraId="24FA9047">
      <w:pPr>
        <w:keepNext/>
        <w:keepLines/>
        <w:tabs>
          <w:tab w:val="left" w:pos="0"/>
        </w:tabs>
        <w:ind w:firstLine="562"/>
        <w:outlineLvl w:val="5"/>
        <w:rPr>
          <w:rFonts w:ascii="Times New Roman" w:hAnsi="Times New Roman"/>
          <w:b/>
        </w:rPr>
      </w:pPr>
      <w:r>
        <w:rPr>
          <w:rFonts w:hint="eastAsia" w:ascii="Times New Roman" w:hAnsi="Times New Roman" w:eastAsia="仿宋"/>
          <w:b/>
        </w:rPr>
        <w:t>（3） 纪念地类：</w:t>
      </w:r>
    </w:p>
    <w:p w14:paraId="5DD76859">
      <w:pPr>
        <w:tabs>
          <w:tab w:val="left" w:pos="0"/>
        </w:tabs>
        <w:ind w:firstLine="562"/>
        <w:rPr>
          <w:rFonts w:hint="eastAsia"/>
          <w:b/>
          <w:bCs/>
        </w:rPr>
      </w:pPr>
      <w:r>
        <w:rPr>
          <w:rFonts w:hint="eastAsia" w:eastAsia="仿宋"/>
          <w:b/>
          <w:bCs/>
        </w:rPr>
        <w:t>寺庙与宗祠：</w:t>
      </w:r>
      <w:r>
        <w:rPr>
          <w:rFonts w:hint="eastAsia" w:eastAsia="仿宋"/>
        </w:rPr>
        <w:t>如“同善堂”（寓意众生共同向善）、“三圣道观”（因供奉道教三清天尊而得名），为供奉先贤、神祇或进行教化的场所，其名称多源于所奉祀的对象或寄托的美好寓意。</w:t>
      </w:r>
    </w:p>
    <w:p w14:paraId="7B0C499E">
      <w:pPr>
        <w:tabs>
          <w:tab w:val="left" w:pos="0"/>
        </w:tabs>
        <w:ind w:firstLine="562"/>
        <w:rPr>
          <w:rFonts w:hint="eastAsia" w:ascii="宋体" w:hAnsi="宋体" w:eastAsia="仿宋" w:cs="宋体"/>
          <w:b/>
          <w:bCs/>
          <w:i w:val="0"/>
          <w:iCs w:val="0"/>
          <w:caps w:val="0"/>
          <w:spacing w:val="0"/>
          <w:sz w:val="28"/>
          <w:szCs w:val="28"/>
          <w:shd w:val="clear"/>
        </w:rPr>
      </w:pPr>
      <w:r>
        <w:rPr>
          <w:rFonts w:hint="eastAsia" w:eastAsia="仿宋"/>
          <w:b/>
          <w:bCs/>
        </w:rPr>
        <w:t>宗教纪念地：</w:t>
      </w:r>
      <w:r>
        <w:rPr>
          <w:rFonts w:hint="eastAsia" w:eastAsia="仿宋"/>
          <w:b/>
          <w:bCs/>
          <w:lang w:val="en-US" w:eastAsia="zh-CN"/>
        </w:rPr>
        <w:t>道教：“三圣宫”</w:t>
      </w:r>
      <w:r>
        <w:rPr>
          <w:rFonts w:hint="eastAsia" w:ascii="宋体" w:hAnsi="宋体" w:eastAsia="仿宋" w:cs="宋体"/>
          <w:b/>
          <w:bCs/>
          <w:i w:val="0"/>
          <w:iCs w:val="0"/>
          <w:caps w:val="0"/>
          <w:spacing w:val="0"/>
          <w:sz w:val="28"/>
          <w:szCs w:val="28"/>
          <w:shd w:val="clear"/>
        </w:rPr>
        <w:t>始建于清代，为供奉三圣的民间道教庙宇。作为当地宗教纪念地，它承载着村民信仰与民俗活动，是振文片区重要的历史文化遗存。</w:t>
      </w:r>
    </w:p>
    <w:p w14:paraId="5F927DB4">
      <w:pPr>
        <w:pStyle w:val="2"/>
        <w:rPr>
          <w:rFonts w:hint="eastAsia" w:eastAsia="仿宋"/>
          <w:b/>
          <w:bCs/>
          <w:sz w:val="28"/>
          <w:lang w:val="en-US" w:eastAsia="zh-CN"/>
        </w:rPr>
      </w:pPr>
      <w:r>
        <w:rPr>
          <w:rFonts w:hint="eastAsia" w:eastAsia="仿宋" w:cs="宋体"/>
          <w:b/>
          <w:bCs/>
          <w:i w:val="0"/>
          <w:iCs w:val="0"/>
          <w:caps w:val="0"/>
          <w:spacing w:val="0"/>
          <w:sz w:val="28"/>
          <w:szCs w:val="28"/>
          <w:shd w:val="clear"/>
          <w:lang w:val="en-US" w:eastAsia="zh-CN"/>
        </w:rPr>
        <w:t>天主教：“</w:t>
      </w:r>
      <w:r>
        <w:rPr>
          <w:rFonts w:hint="eastAsia" w:ascii="宋体" w:hAnsi="宋体" w:eastAsia="仿宋" w:cs="宋体"/>
          <w:b/>
          <w:bCs/>
          <w:i w:val="0"/>
          <w:iCs w:val="0"/>
          <w:caps w:val="0"/>
          <w:color w:val="auto"/>
          <w:spacing w:val="0"/>
          <w:sz w:val="28"/>
          <w:szCs w:val="28"/>
          <w:shd w:val="clear" w:fill="auto"/>
        </w:rPr>
        <w:t>石碇圣若瑟天主堂</w:t>
      </w:r>
      <w:r>
        <w:rPr>
          <w:rFonts w:hint="eastAsia" w:eastAsia="仿宋" w:cs="宋体"/>
          <w:b/>
          <w:bCs/>
          <w:i w:val="0"/>
          <w:iCs w:val="0"/>
          <w:caps w:val="0"/>
          <w:spacing w:val="0"/>
          <w:sz w:val="28"/>
          <w:szCs w:val="28"/>
          <w:shd w:val="clear"/>
          <w:lang w:val="en-US" w:eastAsia="zh-CN"/>
        </w:rPr>
        <w:t>”位</w:t>
      </w:r>
      <w:r>
        <w:rPr>
          <w:rFonts w:hint="eastAsia" w:ascii="宋体" w:hAnsi="宋体" w:eastAsia="仿宋" w:cs="宋体"/>
          <w:b/>
          <w:bCs/>
          <w:i w:val="0"/>
          <w:iCs w:val="0"/>
          <w:caps w:val="0"/>
          <w:spacing w:val="0"/>
          <w:sz w:val="28"/>
          <w:szCs w:val="28"/>
          <w:shd w:val="clear"/>
        </w:rPr>
        <w:t>于吴川市振文镇石碇村，是当地天主教的宗教活动场所。作为吴川唯一全村信教的村落教堂，其承载独特信仰文化，是村民举行宗教仪式与重要民俗活动的核心场所</w:t>
      </w:r>
      <w:r>
        <w:rPr>
          <w:rFonts w:hint="eastAsia" w:eastAsia="仿宋" w:cs="宋体"/>
          <w:b/>
          <w:bCs/>
          <w:i w:val="0"/>
          <w:iCs w:val="0"/>
          <w:caps w:val="0"/>
          <w:spacing w:val="0"/>
          <w:sz w:val="28"/>
          <w:szCs w:val="28"/>
          <w:shd w:val="clear"/>
          <w:lang w:eastAsia="zh-CN"/>
        </w:rPr>
        <w:t>。</w:t>
      </w:r>
    </w:p>
    <w:p w14:paraId="5C339651">
      <w:pPr>
        <w:keepNext/>
        <w:keepLines/>
        <w:tabs>
          <w:tab w:val="left" w:pos="0"/>
        </w:tabs>
        <w:ind w:firstLine="562"/>
        <w:outlineLvl w:val="5"/>
        <w:rPr>
          <w:rFonts w:ascii="Times New Roman" w:hAnsi="Times New Roman"/>
          <w:b/>
        </w:rPr>
      </w:pPr>
      <w:r>
        <w:rPr>
          <w:rFonts w:hint="eastAsia" w:ascii="Times New Roman" w:hAnsi="Times New Roman" w:eastAsia="仿宋"/>
          <w:b/>
        </w:rPr>
        <w:t>（4） 建筑物与设施类：</w:t>
      </w:r>
    </w:p>
    <w:p w14:paraId="4D051747">
      <w:pPr>
        <w:tabs>
          <w:tab w:val="left" w:pos="0"/>
        </w:tabs>
        <w:ind w:firstLine="562"/>
        <w:rPr>
          <w:rFonts w:hint="eastAsia"/>
          <w:b/>
          <w:bCs/>
        </w:rPr>
      </w:pPr>
      <w:r>
        <w:rPr>
          <w:rFonts w:hint="eastAsia" w:eastAsia="仿宋"/>
          <w:b/>
          <w:bCs/>
        </w:rPr>
        <w:t>教育设施：</w:t>
      </w:r>
      <w:r>
        <w:rPr>
          <w:rFonts w:hint="eastAsia" w:eastAsia="仿宋"/>
        </w:rPr>
        <w:t>如 “吴川市振文镇湖塘初级中学”、“吴川市振文镇塘东小学”，体现地理位置及教学功能。</w:t>
      </w:r>
    </w:p>
    <w:p w14:paraId="0D31196E">
      <w:pPr>
        <w:tabs>
          <w:tab w:val="left" w:pos="0"/>
        </w:tabs>
        <w:ind w:firstLine="562"/>
        <w:rPr>
          <w:rFonts w:hint="eastAsia"/>
          <w:b/>
          <w:bCs/>
        </w:rPr>
      </w:pPr>
      <w:r>
        <w:rPr>
          <w:rFonts w:hint="eastAsia" w:eastAsia="仿宋"/>
          <w:b/>
          <w:bCs/>
        </w:rPr>
        <w:t>水利设施：</w:t>
      </w:r>
      <w:r>
        <w:rPr>
          <w:rFonts w:hint="eastAsia" w:eastAsia="仿宋"/>
        </w:rPr>
        <w:t>多依据其方位、所属水系或工程体系来确定，具有明确的地理指向性。如 “东干渠”（位于积美总干渠的东面）、“鉴江右堤”（地处鉴江的右面）。</w:t>
      </w:r>
    </w:p>
    <w:p w14:paraId="6C74FAA3">
      <w:pPr>
        <w:keepNext/>
        <w:keepLines/>
        <w:tabs>
          <w:tab w:val="left" w:pos="0"/>
        </w:tabs>
        <w:ind w:firstLine="562"/>
        <w:outlineLvl w:val="4"/>
        <w:rPr>
          <w:rFonts w:ascii="Times New Roman" w:hAnsi="Times New Roman"/>
          <w:b/>
        </w:rPr>
      </w:pPr>
      <w:r>
        <w:rPr>
          <w:rFonts w:hint="eastAsia" w:ascii="Times New Roman" w:hAnsi="Times New Roman" w:eastAsia="仿宋"/>
          <w:b/>
        </w:rPr>
        <w:t>2.</w:t>
      </w:r>
      <w:r>
        <w:rPr>
          <w:rFonts w:hint="eastAsia" w:ascii="Times New Roman" w:hAnsi="Times New Roman" w:eastAsia="仿宋"/>
          <w:b/>
        </w:rPr>
        <w:tab/>
      </w:r>
      <w:r>
        <w:rPr>
          <w:rFonts w:hint="eastAsia" w:ascii="Times New Roman" w:hAnsi="Times New Roman" w:eastAsia="仿宋"/>
          <w:b/>
        </w:rPr>
        <w:t>地名文化特征</w:t>
      </w:r>
    </w:p>
    <w:p w14:paraId="6620698B">
      <w:pPr>
        <w:keepNext/>
        <w:keepLines/>
        <w:tabs>
          <w:tab w:val="left" w:pos="0"/>
        </w:tabs>
        <w:ind w:firstLine="562"/>
        <w:outlineLvl w:val="5"/>
        <w:rPr>
          <w:rFonts w:ascii="Times New Roman" w:hAnsi="Times New Roman"/>
          <w:b/>
        </w:rPr>
      </w:pPr>
      <w:r>
        <w:rPr>
          <w:rFonts w:hint="eastAsia" w:ascii="Times New Roman" w:hAnsi="Times New Roman" w:eastAsia="仿宋"/>
          <w:b/>
        </w:rPr>
        <w:t>（1）历史传承性</w:t>
      </w:r>
    </w:p>
    <w:p w14:paraId="18970240">
      <w:pPr>
        <w:tabs>
          <w:tab w:val="left" w:pos="0"/>
        </w:tabs>
        <w:ind w:firstLine="562"/>
        <w:rPr>
          <w:rFonts w:hint="eastAsia"/>
          <w:b/>
          <w:bCs/>
        </w:rPr>
      </w:pPr>
      <w:r>
        <w:rPr>
          <w:rFonts w:hint="eastAsia" w:eastAsia="仿宋"/>
          <w:b/>
          <w:bCs/>
        </w:rPr>
        <w:t>地名雅化与演变传统：</w:t>
      </w:r>
      <w:r>
        <w:rPr>
          <w:rFonts w:hint="eastAsia" w:eastAsia="仿宋"/>
        </w:rPr>
        <w:t>“生香村”由原名“沙坉沟”以方言谐音雅化而来，寓意生活安康；“甘棠村”名称蕴含“共甘同苦”的历史典故，体现了地名演变中追求文雅与教化的文化传统。</w:t>
      </w:r>
    </w:p>
    <w:p w14:paraId="753EBB2B">
      <w:pPr>
        <w:keepNext/>
        <w:keepLines/>
        <w:tabs>
          <w:tab w:val="left" w:pos="0"/>
        </w:tabs>
        <w:ind w:firstLine="562"/>
        <w:outlineLvl w:val="5"/>
        <w:rPr>
          <w:rFonts w:ascii="Times New Roman" w:hAnsi="Times New Roman"/>
          <w:b/>
        </w:rPr>
      </w:pPr>
      <w:r>
        <w:rPr>
          <w:rFonts w:hint="eastAsia" w:ascii="Times New Roman" w:hAnsi="Times New Roman" w:eastAsia="仿宋"/>
          <w:b/>
        </w:rPr>
        <w:t>（2）自然地理性</w:t>
      </w:r>
    </w:p>
    <w:p w14:paraId="53B34F46">
      <w:pPr>
        <w:tabs>
          <w:tab w:val="left" w:pos="0"/>
        </w:tabs>
        <w:ind w:firstLine="562"/>
        <w:rPr>
          <w:rFonts w:hint="eastAsia"/>
        </w:rPr>
      </w:pPr>
      <w:r>
        <w:rPr>
          <w:rFonts w:hint="eastAsia" w:eastAsia="仿宋"/>
          <w:b/>
          <w:bCs/>
        </w:rPr>
        <w:t>村落环境特征：</w:t>
      </w:r>
      <w:r>
        <w:rPr>
          <w:rFonts w:hint="eastAsia" w:eastAsia="仿宋"/>
        </w:rPr>
        <w:t>地名直接描述了聚落与自然环境的相对位置及特征。“山脚村”指明聚落位于山麓；“边塘村”描述了村旁多鱼塘的地理环境；“水口渡”等地名则标识了历史上重要的渡口节点。</w:t>
      </w:r>
    </w:p>
    <w:p w14:paraId="0DB59E1D">
      <w:pPr>
        <w:tabs>
          <w:tab w:val="left" w:pos="0"/>
        </w:tabs>
        <w:ind w:firstLine="562"/>
        <w:rPr>
          <w:rFonts w:hint="eastAsia"/>
          <w:b/>
          <w:bCs/>
        </w:rPr>
      </w:pPr>
      <w:r>
        <w:rPr>
          <w:rFonts w:hint="eastAsia" w:eastAsia="仿宋"/>
          <w:b/>
          <w:bCs/>
        </w:rPr>
        <w:t>水利设施特征：</w:t>
      </w:r>
      <w:r>
        <w:rPr>
          <w:rFonts w:hint="eastAsia" w:eastAsia="仿宋"/>
        </w:rPr>
        <w:t>“鉴江右堤”、“东干渠”等一系列水利设施地名，精确标明了其在鉴江水系及灌溉工程体系中的方位与功能，反映了对水资源的系统治理与利用。</w:t>
      </w:r>
    </w:p>
    <w:p w14:paraId="40F38727">
      <w:pPr>
        <w:keepNext/>
        <w:keepLines/>
        <w:tabs>
          <w:tab w:val="left" w:pos="0"/>
        </w:tabs>
        <w:ind w:firstLine="562"/>
        <w:outlineLvl w:val="5"/>
        <w:rPr>
          <w:rFonts w:ascii="Times New Roman" w:hAnsi="Times New Roman"/>
          <w:b/>
        </w:rPr>
      </w:pPr>
      <w:r>
        <w:rPr>
          <w:rFonts w:hint="eastAsia" w:ascii="Times New Roman" w:hAnsi="Times New Roman" w:eastAsia="仿宋"/>
          <w:b/>
        </w:rPr>
        <w:t>（3）文化寓意性</w:t>
      </w:r>
    </w:p>
    <w:p w14:paraId="5685511B">
      <w:pPr>
        <w:tabs>
          <w:tab w:val="left" w:pos="0"/>
        </w:tabs>
        <w:ind w:firstLine="562"/>
        <w:rPr>
          <w:rFonts w:hint="eastAsia"/>
          <w:b/>
          <w:bCs/>
        </w:rPr>
      </w:pPr>
      <w:r>
        <w:rPr>
          <w:rFonts w:hint="eastAsia" w:eastAsia="仿宋"/>
          <w:b/>
          <w:bCs/>
        </w:rPr>
        <w:t>民间信仰与伦理教化：</w:t>
      </w:r>
      <w:r>
        <w:rPr>
          <w:rFonts w:hint="eastAsia" w:eastAsia="仿宋"/>
        </w:rPr>
        <w:t>寺庙名称如“同善堂”寓意众生向善，“丰和堂古庙”祈求农业丰收，“三圣道观”供奉道教神祇，共同构成了民间信仰与伦理教化的空间载体。</w:t>
      </w:r>
    </w:p>
    <w:p w14:paraId="4663473C">
      <w:pPr>
        <w:tabs>
          <w:tab w:val="left" w:pos="0"/>
        </w:tabs>
        <w:ind w:firstLine="562"/>
        <w:rPr>
          <w:rFonts w:hint="eastAsia"/>
          <w:b/>
          <w:bCs/>
        </w:rPr>
      </w:pPr>
      <w:r>
        <w:rPr>
          <w:rFonts w:hint="eastAsia" w:eastAsia="仿宋"/>
          <w:b/>
          <w:bCs/>
        </w:rPr>
        <w:t>美好愿景与发展期盼：</w:t>
      </w:r>
      <w:r>
        <w:rPr>
          <w:rFonts w:hint="eastAsia" w:eastAsia="仿宋"/>
        </w:rPr>
        <w:t>道路名称如“昌盛路”寄托经济繁荣愿望，“东风路”系列寓意乘势发展；村名如“生香村”、“甘棠村”蕴含对安康、团结生活的向往，体现了普遍的吉祥文化心理。</w:t>
      </w:r>
    </w:p>
    <w:p w14:paraId="1500001E">
      <w:pPr>
        <w:keepNext/>
        <w:keepLines/>
        <w:tabs>
          <w:tab w:val="left" w:pos="0"/>
        </w:tabs>
        <w:ind w:firstLine="562"/>
        <w:outlineLvl w:val="5"/>
        <w:rPr>
          <w:rFonts w:ascii="Times New Roman" w:hAnsi="Times New Roman"/>
          <w:b/>
        </w:rPr>
      </w:pPr>
      <w:r>
        <w:rPr>
          <w:rFonts w:hint="eastAsia" w:ascii="Times New Roman" w:hAnsi="Times New Roman" w:eastAsia="仿宋"/>
          <w:b/>
        </w:rPr>
        <w:t>（4）社会生活性</w:t>
      </w:r>
    </w:p>
    <w:p w14:paraId="42D96A21">
      <w:pPr>
        <w:tabs>
          <w:tab w:val="left" w:pos="0"/>
        </w:tabs>
        <w:ind w:firstLine="562"/>
        <w:rPr>
          <w:rFonts w:hint="eastAsia"/>
        </w:rPr>
      </w:pPr>
      <w:r>
        <w:rPr>
          <w:rFonts w:hint="eastAsia" w:eastAsia="仿宋"/>
          <w:b/>
          <w:bCs/>
        </w:rPr>
        <w:t>乡村交通联络：</w:t>
      </w:r>
      <w:r>
        <w:rPr>
          <w:rFonts w:hint="eastAsia" w:eastAsia="仿宋"/>
        </w:rPr>
        <w:t>“水边公路”、“潘王公路”等以起讫点命名的道路，强化了内部村落间的实体连接与功能联系，支撑乡村社会经济活动。</w:t>
      </w:r>
    </w:p>
    <w:p w14:paraId="67679DCE">
      <w:pPr>
        <w:ind w:firstLine="562"/>
        <w:rPr>
          <w:rFonts w:hint="eastAsia"/>
          <w:b/>
        </w:rPr>
      </w:pPr>
      <w:r>
        <w:rPr>
          <w:rFonts w:hint="eastAsia" w:eastAsia="仿宋"/>
          <w:b/>
          <w:bCs/>
        </w:rPr>
        <w:t>农业生产支撑：</w:t>
      </w:r>
      <w:r>
        <w:rPr>
          <w:rFonts w:hint="eastAsia" w:eastAsia="仿宋"/>
        </w:rPr>
        <w:t>“东干渠”等水利设施地名，是农业生产的重要基础保障，标注了区域农业生产的命脉所在。</w:t>
      </w:r>
    </w:p>
    <w:p w14:paraId="2D4825A2">
      <w:pPr>
        <w:pStyle w:val="6"/>
      </w:pPr>
      <w:bookmarkStart w:id="268" w:name="_Toc2927"/>
      <w:bookmarkStart w:id="269" w:name="_Toc3256"/>
      <w:bookmarkStart w:id="270" w:name="_Toc11524"/>
      <w:bookmarkStart w:id="271" w:name="_Toc8651"/>
      <w:bookmarkStart w:id="272" w:name="_Toc16439"/>
      <w:r>
        <w:rPr>
          <w:rFonts w:hint="eastAsia"/>
        </w:rPr>
        <w:t>浅水镇</w:t>
      </w:r>
      <w:bookmarkEnd w:id="268"/>
      <w:bookmarkEnd w:id="269"/>
      <w:bookmarkEnd w:id="270"/>
      <w:bookmarkEnd w:id="271"/>
      <w:bookmarkEnd w:id="272"/>
    </w:p>
    <w:p w14:paraId="5F1CC0C8">
      <w:pPr>
        <w:pStyle w:val="7"/>
        <w:numPr>
          <w:ilvl w:val="0"/>
          <w:numId w:val="42"/>
        </w:numPr>
      </w:pPr>
      <w:r>
        <w:rPr>
          <w:rFonts w:hint="eastAsia"/>
        </w:rPr>
        <w:t>地名资源</w:t>
      </w:r>
    </w:p>
    <w:p w14:paraId="65796F69">
      <w:pPr>
        <w:pStyle w:val="9"/>
        <w:numPr>
          <w:ilvl w:val="0"/>
          <w:numId w:val="43"/>
        </w:numPr>
        <w:ind w:firstLineChars="0"/>
        <w:rPr>
          <w:rFonts w:hint="eastAsia"/>
        </w:rPr>
      </w:pPr>
      <w:r>
        <w:rPr>
          <w:rFonts w:hint="eastAsia"/>
        </w:rPr>
        <w:t>自然地理实体类</w:t>
      </w:r>
    </w:p>
    <w:p w14:paraId="135C3740">
      <w:pPr>
        <w:ind w:firstLine="562"/>
        <w:rPr>
          <w:rFonts w:hint="eastAsia"/>
        </w:rPr>
      </w:pPr>
      <w:r>
        <w:rPr>
          <w:rFonts w:hint="eastAsia"/>
          <w:b/>
          <w:bCs/>
        </w:rPr>
        <w:t>山体</w:t>
      </w:r>
      <w:r>
        <w:rPr>
          <w:rFonts w:hint="eastAsia"/>
        </w:rPr>
        <w:t>：浅水镇多山岭，如““大座岭”海拔56米，面积约3平方公里</w:t>
      </w:r>
      <w:r>
        <w:rPr>
          <w:rFonts w:hint="eastAsia"/>
          <w:lang w:eastAsia="zh-CN"/>
        </w:rPr>
        <w:t>（</w:t>
      </w:r>
      <w:r>
        <w:rPr>
          <w:rFonts w:hint="eastAsia"/>
        </w:rPr>
        <w:t>是浅水镇的主要山体之一</w:t>
      </w:r>
      <w:r>
        <w:rPr>
          <w:rFonts w:hint="eastAsia"/>
          <w:lang w:eastAsia="zh-CN"/>
        </w:rPr>
        <w:t>）</w:t>
      </w:r>
      <w:r>
        <w:rPr>
          <w:rFonts w:hint="eastAsia"/>
        </w:rPr>
        <w:t>、“乌鸦岭”（明末得名，因有大量乌鸦在此栖息繁衍而得名）、“均田尾岭”（清嘉庆年间得名，因岭北面有一村庄叫大田头村，取意头尾相接，寓意做事要有头有尾）、“婆祖岭”（为纪念建村者婆祖而得名），地名蕴含本地丰富生态地貌特征及文化传承。</w:t>
      </w:r>
    </w:p>
    <w:p w14:paraId="6B729F0B">
      <w:pPr>
        <w:ind w:firstLine="562"/>
        <w:rPr>
          <w:rFonts w:hint="eastAsia"/>
        </w:rPr>
      </w:pPr>
      <w:r>
        <w:rPr>
          <w:rFonts w:hint="eastAsia"/>
          <w:b/>
          <w:bCs/>
        </w:rPr>
        <w:t>水体</w:t>
      </w:r>
      <w:r>
        <w:rPr>
          <w:rFonts w:hint="eastAsia"/>
        </w:rPr>
        <w:t>：如池塘“西樟山塘”（地处西樟村西北面的山岭间），渡口“东塘渡口”、“石碧渡口”，河堤“榕树堤围”，地名水系与地形之间的紧密关联。</w:t>
      </w:r>
    </w:p>
    <w:p w14:paraId="68DF95C1">
      <w:pPr>
        <w:ind w:firstLine="562"/>
        <w:rPr>
          <w:rFonts w:hint="eastAsia"/>
        </w:rPr>
      </w:pPr>
      <w:r>
        <w:rPr>
          <w:rFonts w:hint="eastAsia"/>
          <w:b/>
          <w:bCs/>
        </w:rPr>
        <w:t>水源地：</w:t>
      </w:r>
      <w:r>
        <w:rPr>
          <w:rFonts w:hint="eastAsia"/>
        </w:rPr>
        <w:t>浅水镇有丰富水资源，多水库，部分水库以附近标志物命名，如“东埇水库”（东埇岭附近）、“荔枝山水库”（临近荔枝山村）；部分水库以其特点命名，如“夹颈岭水库”（地处夹颈垌）、“蚊子塘水库”（水库周边蚊子比较多）；部分水库命名代表美好寓意，如“大博水库”（取“水域广阔，博大”之意）。水库命名展现当地水文特色与民俗文化传承。</w:t>
      </w:r>
    </w:p>
    <w:p w14:paraId="40998058">
      <w:pPr>
        <w:pStyle w:val="9"/>
        <w:rPr>
          <w:rFonts w:hint="eastAsia"/>
        </w:rPr>
      </w:pPr>
      <w:r>
        <w:rPr>
          <w:rFonts w:hint="eastAsia"/>
        </w:rPr>
        <w:t>行政区域与居民点类</w:t>
      </w:r>
    </w:p>
    <w:p w14:paraId="76780F05">
      <w:pPr>
        <w:ind w:firstLine="562"/>
        <w:rPr>
          <w:rFonts w:hint="eastAsia"/>
        </w:rPr>
      </w:pPr>
      <w:r>
        <w:rPr>
          <w:rFonts w:hint="eastAsia"/>
          <w:b/>
          <w:bCs/>
        </w:rPr>
        <w:t>农村居民点：</w:t>
      </w:r>
      <w:r>
        <w:rPr>
          <w:rFonts w:hint="eastAsia"/>
        </w:rPr>
        <w:t>如“下赤岭村”、“上米余村”，前者因两环山，山岭呈红赤色，且地处上赤岭下游而得名，后者因寓意“丰收剩余”且位于此村三个聚落点最上面而得名。地名保留了村落与自然地形的关系与对人民农耕生活富饶美好的期盼。</w:t>
      </w:r>
    </w:p>
    <w:p w14:paraId="67440226">
      <w:pPr>
        <w:ind w:firstLine="562"/>
        <w:rPr>
          <w:rFonts w:hint="eastAsia"/>
        </w:rPr>
      </w:pPr>
      <w:r>
        <w:rPr>
          <w:rFonts w:hint="eastAsia"/>
          <w:b/>
          <w:bCs/>
        </w:rPr>
        <w:t>林场果场：</w:t>
      </w:r>
      <w:r>
        <w:rPr>
          <w:rFonts w:hint="eastAsia"/>
        </w:rPr>
        <w:t>如“浅水林场胶椅岭工区”（处浅水镇胶椅岭，主要种植桉树）、“横岗风景场”（地处横岗地段，种植风景树为主）、“那邹果场”（临近那邹村），体现当地林业种植业价值。</w:t>
      </w:r>
    </w:p>
    <w:p w14:paraId="6274DE48">
      <w:pPr>
        <w:ind w:firstLine="562"/>
        <w:rPr>
          <w:rFonts w:hint="eastAsia"/>
        </w:rPr>
      </w:pPr>
      <w:r>
        <w:rPr>
          <w:rFonts w:hint="eastAsia"/>
          <w:b/>
          <w:bCs/>
        </w:rPr>
        <w:t>矿区：</w:t>
      </w:r>
      <w:r>
        <w:rPr>
          <w:rFonts w:hint="eastAsia"/>
        </w:rPr>
        <w:t>如“龙首石场”，因地处龙首村委会高罗大岭，经营砂岩开采业务，故名。</w:t>
      </w:r>
    </w:p>
    <w:p w14:paraId="7134C2EE">
      <w:pPr>
        <w:pStyle w:val="9"/>
        <w:rPr>
          <w:rFonts w:hint="eastAsia"/>
        </w:rPr>
      </w:pPr>
      <w:r>
        <w:rPr>
          <w:rFonts w:hint="eastAsia"/>
        </w:rPr>
        <w:t>交通运输设施类</w:t>
      </w:r>
    </w:p>
    <w:p w14:paraId="771D377A">
      <w:pPr>
        <w:ind w:firstLine="562"/>
        <w:rPr>
          <w:rFonts w:hint="eastAsia"/>
        </w:rPr>
      </w:pPr>
      <w:r>
        <w:rPr>
          <w:rFonts w:hint="eastAsia"/>
          <w:b/>
          <w:bCs/>
        </w:rPr>
        <w:t>道路街巷：</w:t>
      </w:r>
      <w:r>
        <w:rPr>
          <w:rFonts w:hint="eastAsia"/>
        </w:rPr>
        <w:t>如“凤凰路”（凤凰象征着祥瑞）、“凯旋路”（取意获得胜利，凯旋归来）等路名结合吉祥语强化了寓意性。</w:t>
      </w:r>
    </w:p>
    <w:p w14:paraId="5C35A05F">
      <w:pPr>
        <w:ind w:firstLine="562"/>
        <w:rPr>
          <w:rFonts w:hint="eastAsia"/>
        </w:rPr>
      </w:pPr>
      <w:r>
        <w:rPr>
          <w:rFonts w:hint="eastAsia"/>
          <w:b/>
          <w:bCs/>
        </w:rPr>
        <w:t>桥梁：</w:t>
      </w:r>
      <w:r>
        <w:rPr>
          <w:rFonts w:hint="eastAsia"/>
        </w:rPr>
        <w:t>多因建设位置得名，如“浅水圩桥”（建于浅水圩）、“西埇高架桥”（建于西埇村附近）等。</w:t>
      </w:r>
    </w:p>
    <w:p w14:paraId="30F43F96">
      <w:pPr>
        <w:ind w:firstLine="562"/>
        <w:rPr>
          <w:rFonts w:hint="eastAsia"/>
        </w:rPr>
      </w:pPr>
      <w:r>
        <w:rPr>
          <w:rFonts w:hint="eastAsia"/>
          <w:b/>
          <w:bCs/>
        </w:rPr>
        <w:t>交通设施：</w:t>
      </w:r>
      <w:r>
        <w:rPr>
          <w:rFonts w:hint="eastAsia"/>
        </w:rPr>
        <w:t>如“浅水收费站”、“浅水客运站”，分别服务于浅水镇过往通行费收费及客运业务。</w:t>
      </w:r>
    </w:p>
    <w:p w14:paraId="70EF6A5F">
      <w:pPr>
        <w:pStyle w:val="9"/>
        <w:rPr>
          <w:rFonts w:hint="eastAsia"/>
        </w:rPr>
      </w:pPr>
      <w:r>
        <w:rPr>
          <w:rFonts w:hint="eastAsia"/>
        </w:rPr>
        <w:t>纪念地类</w:t>
      </w:r>
    </w:p>
    <w:p w14:paraId="67A7159D">
      <w:pPr>
        <w:ind w:firstLine="562"/>
        <w:rPr>
          <w:rFonts w:hint="eastAsia"/>
        </w:rPr>
      </w:pPr>
      <w:r>
        <w:rPr>
          <w:rFonts w:hint="eastAsia"/>
          <w:b/>
          <w:bCs/>
        </w:rPr>
        <w:t>寺庙宅堂：</w:t>
      </w:r>
      <w:r>
        <w:rPr>
          <w:rFonts w:hint="eastAsia"/>
        </w:rPr>
        <w:t>如“哪吒陈罗庙”（拜祭哪吒）、“文武帝庙”（供奉文昌公、关公）、“三庆堂”（寓意神人共乐，永享千秋），“柯家华宅”（纪念柯家华曾在此居住）、“高阳堂”（意指高尚向阳之意），记录并延续当地民俗文化。</w:t>
      </w:r>
    </w:p>
    <w:p w14:paraId="202844AC">
      <w:pPr>
        <w:ind w:firstLine="562"/>
        <w:rPr>
          <w:rFonts w:hint="eastAsia"/>
        </w:rPr>
      </w:pPr>
      <w:r>
        <w:rPr>
          <w:rFonts w:hint="eastAsia"/>
          <w:b/>
          <w:bCs/>
        </w:rPr>
        <w:t>人物纪念：</w:t>
      </w:r>
      <w:r>
        <w:rPr>
          <w:rFonts w:hint="eastAsia"/>
        </w:rPr>
        <w:t>如“彭玉将军墓”、“林召棠墓”。</w:t>
      </w:r>
    </w:p>
    <w:p w14:paraId="1C1E15EB">
      <w:pPr>
        <w:pStyle w:val="2"/>
        <w:rPr>
          <w:rFonts w:hint="eastAsia"/>
        </w:rPr>
      </w:pPr>
    </w:p>
    <w:p w14:paraId="3C11F3B0">
      <w:pPr>
        <w:rPr>
          <w:rFonts w:hint="eastAsia"/>
        </w:rPr>
      </w:pPr>
    </w:p>
    <w:p w14:paraId="6E7F6367">
      <w:pPr>
        <w:pStyle w:val="9"/>
        <w:rPr>
          <w:rFonts w:hint="eastAsia"/>
        </w:rPr>
      </w:pPr>
      <w:r>
        <w:rPr>
          <w:rFonts w:hint="eastAsia"/>
        </w:rPr>
        <w:t>建筑物与设施类</w:t>
      </w:r>
    </w:p>
    <w:p w14:paraId="173D96A8">
      <w:pPr>
        <w:ind w:firstLine="562"/>
        <w:rPr>
          <w:rFonts w:hint="eastAsia"/>
        </w:rPr>
      </w:pPr>
      <w:r>
        <w:rPr>
          <w:rFonts w:hint="eastAsia"/>
          <w:b/>
          <w:bCs/>
        </w:rPr>
        <w:t>党政机关：</w:t>
      </w:r>
      <w:r>
        <w:rPr>
          <w:rFonts w:hint="eastAsia"/>
        </w:rPr>
        <w:t>如“吴川市浅水镇人民政府”，是浅水镇的国家行政机关负责浅水镇的管理工作。</w:t>
      </w:r>
    </w:p>
    <w:p w14:paraId="44DC00C9">
      <w:pPr>
        <w:ind w:firstLine="562"/>
        <w:rPr>
          <w:rFonts w:hint="eastAsia"/>
        </w:rPr>
      </w:pPr>
      <w:r>
        <w:rPr>
          <w:rFonts w:hint="eastAsia"/>
          <w:b/>
          <w:bCs/>
        </w:rPr>
        <w:t>教育设施：</w:t>
      </w:r>
      <w:r>
        <w:rPr>
          <w:rFonts w:hint="eastAsia"/>
        </w:rPr>
        <w:t>如“山茶小学”、“新屋学校”等学校因派驻当地村落而得名，体现地名对当地文化的延续性。</w:t>
      </w:r>
    </w:p>
    <w:p w14:paraId="1DB48451">
      <w:pPr>
        <w:pStyle w:val="9"/>
        <w:rPr>
          <w:rFonts w:hint="eastAsia"/>
        </w:rPr>
      </w:pPr>
      <w:r>
        <w:rPr>
          <w:rFonts w:hint="eastAsia"/>
        </w:rPr>
        <w:t>非物质文化遗产</w:t>
      </w:r>
    </w:p>
    <w:p w14:paraId="437AA015">
      <w:pPr>
        <w:ind w:firstLine="562"/>
        <w:rPr>
          <w:rFonts w:hint="eastAsia"/>
        </w:rPr>
      </w:pPr>
      <w:r>
        <w:rPr>
          <w:rFonts w:hint="eastAsia"/>
          <w:b/>
          <w:bCs/>
        </w:rPr>
        <w:t>传统戏剧：</w:t>
      </w:r>
      <w:r>
        <w:rPr>
          <w:rFonts w:hint="eastAsia"/>
        </w:rPr>
        <w:t>如“吴川单人木偶”，为吴川木偶戏的一种重要表演形式，体现民间艺术传承。</w:t>
      </w:r>
    </w:p>
    <w:p w14:paraId="313B4D52">
      <w:pPr>
        <w:pStyle w:val="7"/>
      </w:pPr>
      <w:r>
        <w:rPr>
          <w:rFonts w:hint="eastAsia"/>
        </w:rPr>
        <w:t>地名文化特征</w:t>
      </w:r>
    </w:p>
    <w:p w14:paraId="0D52790E">
      <w:pPr>
        <w:pStyle w:val="9"/>
        <w:numPr>
          <w:ilvl w:val="0"/>
          <w:numId w:val="44"/>
        </w:numPr>
        <w:ind w:firstLineChars="0"/>
        <w:rPr>
          <w:rFonts w:hint="eastAsia"/>
        </w:rPr>
      </w:pPr>
      <w:r>
        <w:rPr>
          <w:rFonts w:hint="eastAsia"/>
        </w:rPr>
        <w:t>历史传承性</w:t>
      </w:r>
    </w:p>
    <w:p w14:paraId="7570A094">
      <w:pPr>
        <w:rPr>
          <w:rFonts w:hint="eastAsia"/>
        </w:rPr>
      </w:pPr>
      <w:r>
        <w:rPr>
          <w:rFonts w:hint="eastAsia"/>
        </w:rPr>
        <w:t>生产活动记忆：“大窑岭”（宋代）等地名，直接记录了当地历史上制陶等手工业生产活动的痕迹，是地域产业历史的重要见证。</w:t>
      </w:r>
    </w:p>
    <w:p w14:paraId="03335AC0">
      <w:pPr>
        <w:rPr>
          <w:rFonts w:hint="eastAsia"/>
        </w:rPr>
      </w:pPr>
      <w:r>
        <w:rPr>
          <w:rFonts w:hint="eastAsia"/>
        </w:rPr>
        <w:t>民俗信仰延续：“婆祖岭”纪念建村先人，“彭玉将军墓”、“林召棠墓”安葬历史人物，“哪吒陈罗庙”、“文武帝庙”等庙宇供奉多元神祇，共同体现对历史人物的缅怀与民间信仰体系的长久传承。</w:t>
      </w:r>
    </w:p>
    <w:p w14:paraId="2AA49B74">
      <w:pPr>
        <w:pStyle w:val="9"/>
        <w:rPr>
          <w:rFonts w:hint="eastAsia"/>
        </w:rPr>
      </w:pPr>
      <w:r>
        <w:rPr>
          <w:rFonts w:hint="eastAsia"/>
        </w:rPr>
        <w:t>自然地理性</w:t>
      </w:r>
    </w:p>
    <w:p w14:paraId="48552960">
      <w:pPr>
        <w:rPr>
          <w:rFonts w:hint="eastAsia"/>
        </w:rPr>
      </w:pPr>
      <w:r>
        <w:rPr>
          <w:rFonts w:hint="eastAsia"/>
        </w:rPr>
        <w:t>山岭特征：地名体系以“岭”为核心，密集反映了镇域内丘陵起伏的地貌形态，以及对山体形态、生态和相对位置的朴素认知与描述。</w:t>
      </w:r>
    </w:p>
    <w:p w14:paraId="53B38A11">
      <w:pPr>
        <w:rPr>
          <w:rFonts w:hint="eastAsia"/>
        </w:rPr>
      </w:pPr>
      <w:r>
        <w:rPr>
          <w:rFonts w:hint="eastAsia"/>
        </w:rPr>
        <w:t>丰富水源：众多以“水库”、“山塘”为通名的地名，明确标注了区域内水库、塘坝星罗棋布的水利设施分布，体现了对水资源的储蓄与利用，构成了浅水镇重要的水文地理景观。</w:t>
      </w:r>
    </w:p>
    <w:p w14:paraId="2825915A">
      <w:pPr>
        <w:pStyle w:val="2"/>
        <w:rPr>
          <w:rFonts w:hint="eastAsia"/>
        </w:rPr>
      </w:pPr>
    </w:p>
    <w:p w14:paraId="390C5E34">
      <w:pPr>
        <w:pStyle w:val="9"/>
        <w:rPr>
          <w:rFonts w:hint="eastAsia"/>
        </w:rPr>
      </w:pPr>
      <w:r>
        <w:rPr>
          <w:rFonts w:hint="eastAsia"/>
        </w:rPr>
        <w:t>文化寓意性</w:t>
      </w:r>
    </w:p>
    <w:p w14:paraId="2BBD779D">
      <w:pPr>
        <w:rPr>
          <w:rFonts w:hint="eastAsia"/>
        </w:rPr>
      </w:pPr>
      <w:r>
        <w:rPr>
          <w:rFonts w:hint="eastAsia"/>
        </w:rPr>
        <w:t>吉祥愿景：道路命名如“凤凰路”（象征祥瑞）、“凯旋路”（寓意胜利），庙堂如“三庆堂”（神人共乐）、“高阳堂”（高尚向阳），均寄托了对吉祥、成功、欢乐与高尚品格的追求。</w:t>
      </w:r>
    </w:p>
    <w:p w14:paraId="3459C1A0">
      <w:pPr>
        <w:rPr>
          <w:rFonts w:hint="eastAsia"/>
        </w:rPr>
      </w:pPr>
      <w:r>
        <w:rPr>
          <w:rFonts w:hint="eastAsia"/>
        </w:rPr>
        <w:t>农耕生活：居民点名称如“上米余村”（寓意丰收有余），水库名如“大博水库”（寓指水域博大），直接反映了以农为本的传统社会中，人们对物产丰饶、水源充沛的美好祈愿。</w:t>
      </w:r>
    </w:p>
    <w:p w14:paraId="26A401DA">
      <w:pPr>
        <w:pStyle w:val="9"/>
        <w:rPr>
          <w:rFonts w:hint="eastAsia"/>
        </w:rPr>
      </w:pPr>
      <w:r>
        <w:rPr>
          <w:rFonts w:hint="eastAsia"/>
        </w:rPr>
        <w:t>社会生活性</w:t>
      </w:r>
    </w:p>
    <w:p w14:paraId="3C5F5DEC">
      <w:pPr>
        <w:rPr>
          <w:rFonts w:hint="eastAsia"/>
        </w:rPr>
      </w:pPr>
      <w:r>
        <w:rPr>
          <w:rFonts w:hint="eastAsia"/>
        </w:rPr>
        <w:t>公共服务：“吴川市浅水镇人民政府”是基层行政中心；“浅水收费站”、“浅水客运站”等交通服务、学校等构成基础教育网络，共同履行乡镇基本的治理与服务职能。</w:t>
      </w:r>
    </w:p>
    <w:p w14:paraId="2B02D1AE">
      <w:pPr>
        <w:rPr>
          <w:rFonts w:hint="eastAsia"/>
        </w:rPr>
      </w:pPr>
      <w:r>
        <w:rPr>
          <w:rFonts w:hint="eastAsia"/>
        </w:rPr>
        <w:t>资源开发：如“浅水林场胶椅岭工区”、“横岗风景场”、“那邹果场”等体现林业与种植业；“龙首石场”标志着矿产资源开采业，展现产业经济结构。</w:t>
      </w:r>
    </w:p>
    <w:p w14:paraId="7CD1CECB">
      <w:pPr>
        <w:pStyle w:val="6"/>
      </w:pPr>
      <w:bookmarkStart w:id="273" w:name="_Toc12777"/>
      <w:bookmarkStart w:id="274" w:name="_Toc28777"/>
      <w:bookmarkStart w:id="275" w:name="_Toc23910"/>
      <w:bookmarkStart w:id="276" w:name="_Toc15118"/>
      <w:bookmarkStart w:id="277" w:name="_Toc11530"/>
      <w:r>
        <w:rPr>
          <w:rFonts w:hint="eastAsia"/>
        </w:rPr>
        <w:t>长岐镇</w:t>
      </w:r>
      <w:bookmarkEnd w:id="273"/>
      <w:bookmarkEnd w:id="274"/>
      <w:bookmarkEnd w:id="275"/>
      <w:bookmarkEnd w:id="276"/>
      <w:bookmarkEnd w:id="277"/>
    </w:p>
    <w:p w14:paraId="00E17C91">
      <w:pPr>
        <w:pStyle w:val="7"/>
        <w:numPr>
          <w:ilvl w:val="0"/>
          <w:numId w:val="45"/>
        </w:numPr>
      </w:pPr>
      <w:r>
        <w:rPr>
          <w:rFonts w:hint="eastAsia"/>
        </w:rPr>
        <w:t>地名资源</w:t>
      </w:r>
    </w:p>
    <w:p w14:paraId="0A7A6B79">
      <w:pPr>
        <w:pStyle w:val="9"/>
        <w:numPr>
          <w:ilvl w:val="0"/>
          <w:numId w:val="46"/>
        </w:numPr>
        <w:ind w:firstLineChars="0"/>
        <w:rPr>
          <w:rFonts w:hint="eastAsia"/>
        </w:rPr>
      </w:pPr>
      <w:r>
        <w:rPr>
          <w:rFonts w:hint="eastAsia"/>
        </w:rPr>
        <w:t>自然地理实体类</w:t>
      </w:r>
    </w:p>
    <w:p w14:paraId="5735D5EE">
      <w:pPr>
        <w:ind w:firstLine="562"/>
        <w:rPr>
          <w:rFonts w:hint="eastAsia"/>
        </w:rPr>
      </w:pPr>
      <w:r>
        <w:rPr>
          <w:rFonts w:hint="eastAsia"/>
          <w:b/>
          <w:bCs/>
        </w:rPr>
        <w:t>山体：</w:t>
      </w:r>
      <w:r>
        <w:rPr>
          <w:rFonts w:hint="eastAsia"/>
        </w:rPr>
        <w:t>如“上岭”（取高高在上之意）、“各保岭”（传说曾住着各方神仙，希望神仙保佑村庄丰衣足食，儿孙满堂而得名）、“宝剑岭”（传说为剑侠得到宝剑之地）等山岭，反映出多山特征及当地民俗传说故事。</w:t>
      </w:r>
    </w:p>
    <w:p w14:paraId="28137480">
      <w:pPr>
        <w:ind w:firstLine="562"/>
        <w:rPr>
          <w:rFonts w:hint="eastAsia"/>
        </w:rPr>
      </w:pPr>
      <w:r>
        <w:rPr>
          <w:rFonts w:hint="eastAsia"/>
          <w:b/>
          <w:bCs/>
        </w:rPr>
        <w:t>田埇：</w:t>
      </w:r>
      <w:r>
        <w:rPr>
          <w:rFonts w:hint="eastAsia"/>
        </w:rPr>
        <w:t>如“三角塘”（明代取名，整个埇呈三角形，未开发前是一水塘）、“大坡田”（因西北面有一处大坡地而得名），体现水体与地理实体关联性。</w:t>
      </w:r>
    </w:p>
    <w:p w14:paraId="6085813E">
      <w:pPr>
        <w:ind w:firstLine="562"/>
        <w:rPr>
          <w:rFonts w:hint="eastAsia"/>
        </w:rPr>
      </w:pPr>
      <w:r>
        <w:rPr>
          <w:rFonts w:hint="eastAsia"/>
          <w:b/>
          <w:bCs/>
        </w:rPr>
        <w:t>水体：</w:t>
      </w:r>
      <w:r>
        <w:rPr>
          <w:rFonts w:hint="eastAsia"/>
        </w:rPr>
        <w:t>如“斩牛塘”（因村民经常在塘边宰杀牛而得名）、“白水塘”（因近梅江边，经常被江水浸没，白茫茫一片而得名），展现当地民俗生活及地理气候特征。</w:t>
      </w:r>
    </w:p>
    <w:p w14:paraId="5C481AE1">
      <w:pPr>
        <w:pStyle w:val="9"/>
        <w:rPr>
          <w:rFonts w:hint="eastAsia"/>
        </w:rPr>
      </w:pPr>
      <w:r>
        <w:rPr>
          <w:rFonts w:hint="eastAsia"/>
        </w:rPr>
        <w:t>行政区域与居民点类</w:t>
      </w:r>
    </w:p>
    <w:p w14:paraId="579275D3">
      <w:pPr>
        <w:ind w:firstLine="562"/>
        <w:rPr>
          <w:rFonts w:hint="eastAsia"/>
        </w:rPr>
      </w:pPr>
      <w:r>
        <w:rPr>
          <w:rFonts w:hint="eastAsia"/>
          <w:b/>
          <w:bCs/>
        </w:rPr>
        <w:t>行政村：</w:t>
      </w:r>
      <w:r>
        <w:rPr>
          <w:rFonts w:hint="eastAsia"/>
        </w:rPr>
        <w:t>如“中间村”（因民居住的楼房处于溪与溪的中间而得名）、“后背山村”（村背后靠山岭），体现方位特征及地形特征。</w:t>
      </w:r>
    </w:p>
    <w:p w14:paraId="5F2FAF96">
      <w:pPr>
        <w:ind w:firstLine="562"/>
        <w:rPr>
          <w:rFonts w:hint="eastAsia"/>
        </w:rPr>
      </w:pPr>
      <w:r>
        <w:rPr>
          <w:rFonts w:hint="eastAsia"/>
          <w:b/>
          <w:bCs/>
        </w:rPr>
        <w:t>农村居民点：</w:t>
      </w:r>
      <w:r>
        <w:rPr>
          <w:rFonts w:hint="eastAsia"/>
        </w:rPr>
        <w:t>如“车田村”（因明代用水车取水灌田而得名）、“葵根村”（内有一棵古老的大葵树，取落地生根之意）、“西良村”（寓意善良，地处西面），体现当地农耕文明及村民勤劳淳朴的社会形象。</w:t>
      </w:r>
    </w:p>
    <w:p w14:paraId="30F42FA8">
      <w:pPr>
        <w:pStyle w:val="9"/>
        <w:rPr>
          <w:rFonts w:hint="eastAsia"/>
        </w:rPr>
      </w:pPr>
      <w:r>
        <w:rPr>
          <w:rFonts w:hint="eastAsia"/>
        </w:rPr>
        <w:t>交通运输设施类</w:t>
      </w:r>
    </w:p>
    <w:p w14:paraId="68D4F232">
      <w:pPr>
        <w:ind w:firstLine="562"/>
        <w:rPr>
          <w:rFonts w:hint="eastAsia"/>
        </w:rPr>
      </w:pPr>
      <w:r>
        <w:rPr>
          <w:rFonts w:hint="eastAsia"/>
          <w:b/>
          <w:bCs/>
        </w:rPr>
        <w:t>公路：</w:t>
      </w:r>
      <w:r>
        <w:rPr>
          <w:rFonts w:hint="eastAsia"/>
        </w:rPr>
        <w:t>多以其起讫点命名，如“大新公路”（起于大角口，止于新联村委会），强化交通连结功能。</w:t>
      </w:r>
    </w:p>
    <w:p w14:paraId="71E9A515">
      <w:pPr>
        <w:ind w:firstLine="562"/>
        <w:rPr>
          <w:rFonts w:hint="eastAsia"/>
        </w:rPr>
      </w:pPr>
      <w:r>
        <w:rPr>
          <w:rFonts w:hint="eastAsia"/>
          <w:b/>
          <w:bCs/>
        </w:rPr>
        <w:t>道路街巷：</w:t>
      </w:r>
      <w:r>
        <w:rPr>
          <w:rFonts w:hint="eastAsia"/>
        </w:rPr>
        <w:t>如“兴岭路”（期待岭头村民兴旺发达）、“创新路”（寓意开拓新的路径，创造新的未来），融入吉祥寓意及地域文脉。</w:t>
      </w:r>
    </w:p>
    <w:p w14:paraId="03519FFA">
      <w:pPr>
        <w:ind w:firstLine="562"/>
        <w:rPr>
          <w:rFonts w:hint="eastAsia"/>
        </w:rPr>
      </w:pPr>
      <w:r>
        <w:rPr>
          <w:rFonts w:hint="eastAsia"/>
          <w:b/>
          <w:bCs/>
        </w:rPr>
        <w:t>交通设施：</w:t>
      </w:r>
      <w:r>
        <w:rPr>
          <w:rFonts w:hint="eastAsia"/>
        </w:rPr>
        <w:t>如长途车站“长岐镇客运站”，经营客运业务。</w:t>
      </w:r>
    </w:p>
    <w:p w14:paraId="4E6DD4B4">
      <w:pPr>
        <w:pStyle w:val="2"/>
        <w:rPr>
          <w:rFonts w:hint="eastAsia"/>
        </w:rPr>
      </w:pPr>
    </w:p>
    <w:p w14:paraId="1A8B40B1">
      <w:pPr>
        <w:rPr>
          <w:rFonts w:hint="eastAsia"/>
        </w:rPr>
      </w:pPr>
    </w:p>
    <w:p w14:paraId="2708772F">
      <w:pPr>
        <w:pStyle w:val="2"/>
        <w:rPr>
          <w:rFonts w:hint="eastAsia"/>
        </w:rPr>
      </w:pPr>
    </w:p>
    <w:p w14:paraId="1ED9F0F1">
      <w:pPr>
        <w:pStyle w:val="9"/>
        <w:rPr>
          <w:rFonts w:hint="eastAsia"/>
        </w:rPr>
      </w:pPr>
      <w:r>
        <w:rPr>
          <w:rFonts w:hint="eastAsia"/>
        </w:rPr>
        <w:t>纪念地类</w:t>
      </w:r>
    </w:p>
    <w:p w14:paraId="5D072653">
      <w:pPr>
        <w:ind w:firstLine="562"/>
        <w:rPr>
          <w:rFonts w:hint="eastAsia"/>
          <w:color w:val="auto"/>
        </w:rPr>
      </w:pPr>
      <w:r>
        <w:rPr>
          <w:rFonts w:hint="eastAsia"/>
          <w:b/>
          <w:bCs/>
        </w:rPr>
        <w:t>宗祠：</w:t>
      </w:r>
      <w:r>
        <w:rPr>
          <w:rFonts w:hint="eastAsia"/>
        </w:rPr>
        <w:t>如“万福堂”（取有福气之意）、“广圣堂”（寓意神灵功德无量，有求必应，是对神灵崇拜的尊称）、</w:t>
      </w:r>
      <w:r>
        <w:rPr>
          <w:rFonts w:hint="eastAsia"/>
          <w:color w:val="auto"/>
        </w:rPr>
        <w:t>“</w:t>
      </w:r>
      <w:r>
        <w:rPr>
          <w:rFonts w:hint="eastAsia"/>
          <w:color w:val="auto"/>
          <w:lang w:eastAsia="zh-CN"/>
        </w:rPr>
        <w:t>沙美</w:t>
      </w:r>
      <w:r>
        <w:rPr>
          <w:rFonts w:hint="eastAsia"/>
          <w:color w:val="auto"/>
        </w:rPr>
        <w:t>梁氏宗祠”等，展现宗教文化及文明传承。</w:t>
      </w:r>
    </w:p>
    <w:p w14:paraId="4A4D8945">
      <w:pPr>
        <w:ind w:firstLine="562"/>
        <w:rPr>
          <w:rFonts w:hint="eastAsia"/>
        </w:rPr>
      </w:pPr>
      <w:r>
        <w:rPr>
          <w:rFonts w:hint="eastAsia"/>
          <w:b/>
          <w:bCs/>
          <w:color w:val="auto"/>
        </w:rPr>
        <w:t>事件纪念：</w:t>
      </w:r>
      <w:r>
        <w:rPr>
          <w:rFonts w:hint="eastAsia"/>
          <w:color w:val="auto"/>
        </w:rPr>
        <w:t>如“茂化</w:t>
      </w:r>
      <w:r>
        <w:rPr>
          <w:rFonts w:hint="eastAsia"/>
          <w:color w:val="auto"/>
          <w:lang w:eastAsia="zh-CN"/>
        </w:rPr>
        <w:t>吴梅边区</w:t>
      </w:r>
      <w:r>
        <w:rPr>
          <w:rFonts w:hint="eastAsia"/>
          <w:color w:val="auto"/>
        </w:rPr>
        <w:t>党组织旧址”，因是1942年</w:t>
      </w:r>
      <w:r>
        <w:rPr>
          <w:rFonts w:hint="eastAsia"/>
        </w:rPr>
        <w:t>茂名化州吴川党同志革命的组织地而得名，延续革命精神与血脉。</w:t>
      </w:r>
    </w:p>
    <w:p w14:paraId="09FA3266">
      <w:pPr>
        <w:pStyle w:val="9"/>
        <w:rPr>
          <w:rFonts w:hint="eastAsia"/>
        </w:rPr>
      </w:pPr>
      <w:r>
        <w:rPr>
          <w:rFonts w:hint="eastAsia"/>
        </w:rPr>
        <w:t>建筑物与设施类</w:t>
      </w:r>
    </w:p>
    <w:p w14:paraId="2E04574F">
      <w:pPr>
        <w:ind w:firstLine="562"/>
        <w:rPr>
          <w:rFonts w:hint="eastAsia"/>
        </w:rPr>
      </w:pPr>
      <w:r>
        <w:rPr>
          <w:rFonts w:hint="eastAsia"/>
          <w:b/>
          <w:bCs/>
        </w:rPr>
        <w:t>党政机关：</w:t>
      </w:r>
      <w:r>
        <w:rPr>
          <w:rFonts w:hint="eastAsia"/>
        </w:rPr>
        <w:t>如“长岐镇人民政府”、“吴川市公安局长岐派出所”等，负责当地行政工作及治安工作。</w:t>
      </w:r>
    </w:p>
    <w:p w14:paraId="6685CB3A">
      <w:pPr>
        <w:ind w:firstLine="562"/>
        <w:rPr>
          <w:rFonts w:hint="eastAsia"/>
        </w:rPr>
      </w:pPr>
      <w:r>
        <w:rPr>
          <w:rFonts w:hint="eastAsia"/>
          <w:b/>
          <w:bCs/>
        </w:rPr>
        <w:t>教育及医疗设施：</w:t>
      </w:r>
      <w:r>
        <w:rPr>
          <w:rFonts w:hint="eastAsia"/>
        </w:rPr>
        <w:t>如“下苍小学”、“吴川市长岐中心小学”、“长岐镇中心卫生院”，体现教育及医疗属性。</w:t>
      </w:r>
    </w:p>
    <w:p w14:paraId="501A26CE">
      <w:pPr>
        <w:ind w:firstLine="562"/>
        <w:rPr>
          <w:rFonts w:hint="eastAsia"/>
        </w:rPr>
      </w:pPr>
      <w:r>
        <w:rPr>
          <w:rFonts w:hint="eastAsia"/>
          <w:b/>
          <w:bCs/>
        </w:rPr>
        <w:t>繁育场：</w:t>
      </w:r>
      <w:r>
        <w:rPr>
          <w:rFonts w:hint="eastAsia"/>
        </w:rPr>
        <w:t>如“吴川市良种繁育场”负责动、植物良种繁育及示范、试验、推广等工作，体现种植业功能。</w:t>
      </w:r>
    </w:p>
    <w:p w14:paraId="34ED4CE7">
      <w:pPr>
        <w:ind w:firstLine="562"/>
        <w:rPr>
          <w:rFonts w:hint="eastAsia"/>
        </w:rPr>
      </w:pPr>
      <w:r>
        <w:rPr>
          <w:rFonts w:hint="eastAsia"/>
          <w:b/>
          <w:bCs/>
        </w:rPr>
        <w:t>闸坝：</w:t>
      </w:r>
      <w:r>
        <w:rPr>
          <w:rFonts w:hint="eastAsia"/>
        </w:rPr>
        <w:t>如“</w:t>
      </w:r>
      <w:r>
        <w:rPr>
          <w:rFonts w:hint="eastAsia"/>
          <w:lang w:eastAsia="zh-CN"/>
        </w:rPr>
        <w:t>积尾闸坝</w:t>
      </w:r>
      <w:r>
        <w:rPr>
          <w:rFonts w:hint="eastAsia"/>
        </w:rPr>
        <w:t>”。</w:t>
      </w:r>
    </w:p>
    <w:p w14:paraId="74DD53E7">
      <w:pPr>
        <w:pStyle w:val="9"/>
        <w:rPr>
          <w:rFonts w:hint="eastAsia"/>
        </w:rPr>
      </w:pPr>
      <w:r>
        <w:rPr>
          <w:rFonts w:hint="eastAsia"/>
        </w:rPr>
        <w:t>非物质文化遗产</w:t>
      </w:r>
    </w:p>
    <w:p w14:paraId="7A71FDF1">
      <w:pPr>
        <w:ind w:firstLine="562"/>
        <w:rPr>
          <w:rFonts w:hint="eastAsia"/>
        </w:rPr>
      </w:pPr>
      <w:r>
        <w:rPr>
          <w:rFonts w:hint="eastAsia"/>
          <w:b/>
          <w:bCs/>
        </w:rPr>
        <w:t>传统戏剧：</w:t>
      </w:r>
      <w:r>
        <w:rPr>
          <w:rFonts w:hint="eastAsia"/>
        </w:rPr>
        <w:t>如“吴川单人木偶”，为吴川木偶戏的一种重要表演形式，体现民间艺术传承。</w:t>
      </w:r>
    </w:p>
    <w:p w14:paraId="7DF583AC">
      <w:pPr>
        <w:pStyle w:val="7"/>
      </w:pPr>
      <w:r>
        <w:rPr>
          <w:rFonts w:hint="eastAsia"/>
        </w:rPr>
        <w:t>地名文化特征</w:t>
      </w:r>
    </w:p>
    <w:p w14:paraId="74490515">
      <w:pPr>
        <w:pStyle w:val="9"/>
        <w:numPr>
          <w:ilvl w:val="0"/>
          <w:numId w:val="47"/>
        </w:numPr>
        <w:ind w:firstLineChars="0"/>
        <w:rPr>
          <w:rFonts w:hint="eastAsia"/>
        </w:rPr>
      </w:pPr>
      <w:r>
        <w:rPr>
          <w:rFonts w:hint="eastAsia"/>
        </w:rPr>
        <w:t>历史传承性</w:t>
      </w:r>
    </w:p>
    <w:p w14:paraId="4546C615">
      <w:pPr>
        <w:rPr>
          <w:rFonts w:hint="eastAsia"/>
        </w:rPr>
      </w:pPr>
      <w:r>
        <w:rPr>
          <w:rFonts w:hint="eastAsia"/>
        </w:rPr>
        <w:t>传说与历史：山岭名称如“各保岭”（传说住神仙以求保佑）、“宝剑岭”（剑侠得宝传说），以及“斩牛塘”（宰牛习俗）等地名，承载了当地丰富的民间传说与生产生活历史记忆。</w:t>
      </w:r>
    </w:p>
    <w:p w14:paraId="00944799">
      <w:pPr>
        <w:rPr>
          <w:rFonts w:hint="eastAsia"/>
        </w:rPr>
      </w:pPr>
      <w:r>
        <w:rPr>
          <w:rFonts w:hint="eastAsia"/>
        </w:rPr>
        <w:t>红色印记：</w:t>
      </w:r>
      <w:r>
        <w:rPr>
          <w:rFonts w:hint="eastAsia"/>
          <w:color w:val="auto"/>
        </w:rPr>
        <w:t>“茂化</w:t>
      </w:r>
      <w:r>
        <w:rPr>
          <w:rFonts w:hint="eastAsia"/>
          <w:color w:val="auto"/>
          <w:lang w:eastAsia="zh-CN"/>
        </w:rPr>
        <w:t>吴梅边区</w:t>
      </w:r>
      <w:r>
        <w:rPr>
          <w:rFonts w:hint="eastAsia"/>
          <w:color w:val="auto"/>
        </w:rPr>
        <w:t>党组织旧址”</w:t>
      </w:r>
      <w:r>
        <w:rPr>
          <w:rFonts w:hint="eastAsia"/>
        </w:rPr>
        <w:t>作为1942年党的地下组织活动地，是本地重要的革命历史纪念地，承载了地区的红色革命传统与斗争精神。</w:t>
      </w:r>
    </w:p>
    <w:p w14:paraId="165ACFDE">
      <w:pPr>
        <w:pStyle w:val="9"/>
        <w:rPr>
          <w:rFonts w:hint="eastAsia"/>
        </w:rPr>
      </w:pPr>
      <w:r>
        <w:rPr>
          <w:rFonts w:hint="eastAsia"/>
        </w:rPr>
        <w:t>自然地理性</w:t>
      </w:r>
    </w:p>
    <w:p w14:paraId="51CB4378">
      <w:pPr>
        <w:rPr>
          <w:rFonts w:hint="eastAsia"/>
        </w:rPr>
      </w:pPr>
      <w:r>
        <w:rPr>
          <w:rFonts w:hint="eastAsia"/>
        </w:rPr>
        <w:t>地貌特色：地名直接反映了区域内的丘陵地貌特征。“上岭”等名称体现了山岭形态及聚落与山体的方位关系；“三角塘”则描述了田埇特征。</w:t>
      </w:r>
    </w:p>
    <w:p w14:paraId="0E080685">
      <w:pPr>
        <w:rPr>
          <w:rFonts w:hint="eastAsia"/>
        </w:rPr>
      </w:pPr>
      <w:r>
        <w:rPr>
          <w:rFonts w:hint="eastAsia"/>
        </w:rPr>
        <w:t>水文特征：水体名称如“白水塘”（因江水浸没呈现白色）、“车田村”（因历史上用水车灌溉得名），体现了区域临近梅江、水资源丰富以及传统水利利用的特点。</w:t>
      </w:r>
    </w:p>
    <w:p w14:paraId="07060CD9">
      <w:pPr>
        <w:pStyle w:val="9"/>
        <w:rPr>
          <w:rFonts w:hint="eastAsia"/>
          <w:color w:val="auto"/>
        </w:rPr>
      </w:pPr>
      <w:r>
        <w:rPr>
          <w:rFonts w:hint="eastAsia"/>
        </w:rPr>
        <w:t>文化寓意性</w:t>
      </w:r>
    </w:p>
    <w:p w14:paraId="6947C6E4">
      <w:pPr>
        <w:rPr>
          <w:rFonts w:hint="eastAsia"/>
        </w:rPr>
      </w:pPr>
      <w:r>
        <w:rPr>
          <w:rFonts w:hint="eastAsia"/>
          <w:color w:val="auto"/>
        </w:rPr>
        <w:t>信仰与宗族文化：“万福堂”、“广圣堂”、“沙</w:t>
      </w:r>
      <w:r>
        <w:rPr>
          <w:rFonts w:hint="eastAsia"/>
          <w:color w:val="auto"/>
          <w:lang w:eastAsia="zh-CN"/>
        </w:rPr>
        <w:t>美</w:t>
      </w:r>
      <w:r>
        <w:rPr>
          <w:rFonts w:hint="eastAsia"/>
          <w:color w:val="auto"/>
        </w:rPr>
        <w:t>梁</w:t>
      </w:r>
      <w:r>
        <w:rPr>
          <w:rFonts w:hint="eastAsia"/>
        </w:rPr>
        <w:t>氏宗祠”等宗祠建筑名称，反映了民间对福气的祈求、对神灵功德的尊崇以及深厚的宗族血脉传承文化。</w:t>
      </w:r>
    </w:p>
    <w:p w14:paraId="43284076">
      <w:pPr>
        <w:rPr>
          <w:rFonts w:hint="eastAsia"/>
        </w:rPr>
      </w:pPr>
      <w:r>
        <w:rPr>
          <w:rFonts w:hint="eastAsia"/>
        </w:rPr>
        <w:t>吉祥愿景：居民点如“葵根村”（取落地生根之意），道路如 “创新路”（寓意开创未来），均寄托了对安居乐业、人丁兴旺、品德高尚以及开拓进取的美好愿景。</w:t>
      </w:r>
    </w:p>
    <w:p w14:paraId="220E5C41">
      <w:pPr>
        <w:pStyle w:val="9"/>
        <w:rPr>
          <w:rFonts w:hint="eastAsia"/>
        </w:rPr>
      </w:pPr>
      <w:r>
        <w:rPr>
          <w:rFonts w:hint="eastAsia"/>
        </w:rPr>
        <w:t>社会生活性</w:t>
      </w:r>
    </w:p>
    <w:p w14:paraId="17B8A567">
      <w:pPr>
        <w:rPr>
          <w:rFonts w:hint="eastAsia"/>
        </w:rPr>
      </w:pPr>
      <w:r>
        <w:rPr>
          <w:rFonts w:hint="eastAsia"/>
        </w:rPr>
        <w:t>现代生活：行政与公共服务设施构成基层行政与基础教育和基本医疗的公共服务网络。</w:t>
      </w:r>
    </w:p>
    <w:p w14:paraId="0EFE6116">
      <w:pPr>
        <w:rPr>
          <w:rFonts w:hint="eastAsia"/>
        </w:rPr>
      </w:pPr>
      <w:r>
        <w:rPr>
          <w:rFonts w:hint="eastAsia"/>
        </w:rPr>
        <w:t>农业基础： “吴川市良种繁育场”、“</w:t>
      </w:r>
      <w:r>
        <w:rPr>
          <w:rFonts w:hint="eastAsia"/>
          <w:lang w:eastAsia="zh-CN"/>
        </w:rPr>
        <w:t>积尾闸坝</w:t>
      </w:r>
      <w:r>
        <w:rPr>
          <w:rFonts w:hint="eastAsia"/>
        </w:rPr>
        <w:t>”等地名则标明了该区域在农业良种推广、水利灌溉方面所承担的重要功能，体现了其农业基础地位。</w:t>
      </w:r>
    </w:p>
    <w:p w14:paraId="44B81745">
      <w:pPr>
        <w:pStyle w:val="6"/>
      </w:pPr>
      <w:bookmarkStart w:id="278" w:name="_Toc9858"/>
      <w:bookmarkStart w:id="279" w:name="_Toc24634"/>
      <w:bookmarkStart w:id="280" w:name="_Toc31843"/>
      <w:bookmarkStart w:id="281" w:name="_Toc3092"/>
      <w:bookmarkStart w:id="282" w:name="_Toc10797"/>
      <w:r>
        <w:rPr>
          <w:rFonts w:hint="eastAsia"/>
        </w:rPr>
        <w:t>覃巴镇</w:t>
      </w:r>
      <w:bookmarkEnd w:id="278"/>
      <w:bookmarkEnd w:id="279"/>
      <w:bookmarkEnd w:id="280"/>
      <w:bookmarkEnd w:id="281"/>
      <w:bookmarkEnd w:id="282"/>
    </w:p>
    <w:p w14:paraId="29EED0D9">
      <w:pPr>
        <w:pStyle w:val="7"/>
        <w:numPr>
          <w:ilvl w:val="0"/>
          <w:numId w:val="48"/>
        </w:numPr>
      </w:pPr>
      <w:r>
        <w:rPr>
          <w:rFonts w:hint="eastAsia"/>
        </w:rPr>
        <w:t>地名资源</w:t>
      </w:r>
    </w:p>
    <w:p w14:paraId="4ADFCB28">
      <w:pPr>
        <w:pStyle w:val="9"/>
        <w:numPr>
          <w:ilvl w:val="0"/>
          <w:numId w:val="49"/>
        </w:numPr>
        <w:ind w:firstLineChars="0"/>
        <w:rPr>
          <w:rFonts w:hint="eastAsia"/>
        </w:rPr>
      </w:pPr>
      <w:r>
        <w:rPr>
          <w:rFonts w:hint="eastAsia"/>
        </w:rPr>
        <w:t>自然地理实体类</w:t>
      </w:r>
    </w:p>
    <w:p w14:paraId="133D6F91">
      <w:pPr>
        <w:ind w:firstLine="562"/>
        <w:rPr>
          <w:rFonts w:hint="eastAsia"/>
        </w:rPr>
      </w:pPr>
      <w:r>
        <w:rPr>
          <w:rFonts w:hint="eastAsia"/>
          <w:b/>
          <w:bCs/>
        </w:rPr>
        <w:t>山体：</w:t>
      </w:r>
      <w:r>
        <w:rPr>
          <w:rFonts w:hint="eastAsia"/>
        </w:rPr>
        <w:t>如“佛仔公岭”（因岭下供奉着佛仔公的神像而得名）、“份子岭”（是九世祖先窦居住地，后葬于此，寓意其子孙都有份）等山岭命名传承民俗脉络。</w:t>
      </w:r>
    </w:p>
    <w:p w14:paraId="6B3F1A0C">
      <w:pPr>
        <w:ind w:firstLine="562"/>
        <w:rPr>
          <w:rFonts w:hint="eastAsia"/>
        </w:rPr>
      </w:pPr>
      <w:r>
        <w:rPr>
          <w:rFonts w:hint="eastAsia"/>
          <w:b/>
          <w:bCs/>
        </w:rPr>
        <w:t>田埇：</w:t>
      </w:r>
      <w:r>
        <w:rPr>
          <w:rFonts w:hint="eastAsia"/>
        </w:rPr>
        <w:t>如“万金坡”（因土壤肥沃，作物产量高而得名）、“五姐垌”（相传古时是由五个姐妹共同开发），地名记录农耕文化发展变迁。</w:t>
      </w:r>
    </w:p>
    <w:p w14:paraId="6A1D16CA">
      <w:pPr>
        <w:ind w:firstLine="562"/>
        <w:rPr>
          <w:rFonts w:hint="eastAsia"/>
        </w:rPr>
      </w:pPr>
      <w:r>
        <w:rPr>
          <w:rFonts w:hint="eastAsia"/>
          <w:b/>
          <w:bCs/>
        </w:rPr>
        <w:t>水港渡槽：</w:t>
      </w:r>
      <w:r>
        <w:rPr>
          <w:rFonts w:hint="eastAsia"/>
        </w:rPr>
        <w:t>如“沙田港”（旧时村民在港口旁晒沙煮盐为主、临近沙田村）、“草鞋垌渡槽”（地处草鞋垌附近），融合环境与</w:t>
      </w:r>
      <w:r>
        <w:rPr>
          <w:rFonts w:hint="eastAsia"/>
          <w:lang w:val="en-US" w:eastAsia="zh-CN"/>
        </w:rPr>
        <w:t>生计</w:t>
      </w:r>
      <w:r>
        <w:rPr>
          <w:rFonts w:hint="eastAsia"/>
        </w:rPr>
        <w:t>方式。</w:t>
      </w:r>
    </w:p>
    <w:p w14:paraId="77369503">
      <w:pPr>
        <w:ind w:firstLine="562"/>
        <w:rPr>
          <w:rFonts w:hint="eastAsia"/>
        </w:rPr>
      </w:pPr>
      <w:r>
        <w:rPr>
          <w:rFonts w:hint="eastAsia"/>
          <w:b/>
          <w:bCs/>
        </w:rPr>
        <w:t>水源地：</w:t>
      </w:r>
      <w:r>
        <w:rPr>
          <w:rFonts w:hint="eastAsia"/>
        </w:rPr>
        <w:t>水库如“天麓水库”、“石坑水库”等，体现丰富水资源。</w:t>
      </w:r>
    </w:p>
    <w:p w14:paraId="34B64BC6">
      <w:pPr>
        <w:pStyle w:val="9"/>
        <w:rPr>
          <w:rFonts w:hint="eastAsia"/>
        </w:rPr>
      </w:pPr>
      <w:r>
        <w:rPr>
          <w:rFonts w:hint="eastAsia"/>
        </w:rPr>
        <w:t>行政区域与居民点类</w:t>
      </w:r>
    </w:p>
    <w:p w14:paraId="69AE9BCC">
      <w:pPr>
        <w:ind w:firstLine="562"/>
        <w:rPr>
          <w:rFonts w:hint="eastAsia"/>
        </w:rPr>
      </w:pPr>
      <w:r>
        <w:rPr>
          <w:rFonts w:hint="eastAsia"/>
          <w:b/>
          <w:bCs/>
        </w:rPr>
        <w:t>行政村：</w:t>
      </w:r>
      <w:r>
        <w:rPr>
          <w:rFonts w:hint="eastAsia"/>
        </w:rPr>
        <w:t>如“新村村”，因当时是新建村庄而得名，体现人居变迁史。</w:t>
      </w:r>
    </w:p>
    <w:p w14:paraId="5DD8DF4C">
      <w:pPr>
        <w:ind w:firstLine="562"/>
        <w:rPr>
          <w:rFonts w:hint="eastAsia"/>
        </w:rPr>
      </w:pPr>
      <w:r>
        <w:rPr>
          <w:rFonts w:hint="eastAsia"/>
          <w:b/>
          <w:bCs/>
        </w:rPr>
        <w:t>农村居民点</w:t>
      </w:r>
      <w:r>
        <w:rPr>
          <w:rFonts w:hint="eastAsia"/>
        </w:rPr>
        <w:t>：如“上坡村”（地处在山坡上）、“上丰门村”（取薰风入门之意，意为风门，取谐音“丰”，地处北方位为上而得名），结合地理方位及吉祥寓意，展现生活智慧。</w:t>
      </w:r>
    </w:p>
    <w:p w14:paraId="5B8872B7">
      <w:pPr>
        <w:ind w:firstLine="562"/>
        <w:rPr>
          <w:rFonts w:hint="eastAsia"/>
        </w:rPr>
      </w:pPr>
      <w:r>
        <w:rPr>
          <w:rFonts w:hint="eastAsia"/>
          <w:b/>
          <w:bCs/>
        </w:rPr>
        <w:t>公园广场及风景区：</w:t>
      </w:r>
      <w:r>
        <w:rPr>
          <w:rFonts w:hint="eastAsia"/>
        </w:rPr>
        <w:t>如</w:t>
      </w:r>
      <w:r>
        <w:rPr>
          <w:rFonts w:hint="eastAsia"/>
          <w:lang w:eastAsia="zh-CN"/>
        </w:rPr>
        <w:t>“</w:t>
      </w:r>
      <w:r>
        <w:rPr>
          <w:rFonts w:hint="eastAsia"/>
        </w:rPr>
        <w:t>南海明珠</w:t>
      </w:r>
      <w:r>
        <w:rPr>
          <w:rFonts w:hint="eastAsia"/>
          <w:lang w:eastAsia="zh-CN"/>
        </w:rPr>
        <w:t>”</w:t>
      </w:r>
      <w:r>
        <w:rPr>
          <w:rFonts w:hint="eastAsia"/>
        </w:rPr>
        <w:t>是吴川市覃巴镇的核心滨海旅游项目</w:t>
      </w:r>
      <w:r>
        <w:rPr>
          <w:rFonts w:hint="eastAsia"/>
          <w:lang w:eastAsia="zh-CN"/>
        </w:rPr>
        <w:t>。</w:t>
      </w:r>
      <w:r>
        <w:rPr>
          <w:rFonts w:hint="eastAsia"/>
        </w:rPr>
        <w:t>“德萨斯水上乐园”和“德萨斯广场”，参照美国西部城市德萨斯牛仔小镇的风格建设而得名；度假区如“吉兆湾省级旅游度假区”“鼎龙湾海洋生态度假区”，倡导生态文明。</w:t>
      </w:r>
    </w:p>
    <w:p w14:paraId="10747774">
      <w:pPr>
        <w:ind w:firstLine="562"/>
        <w:rPr>
          <w:rFonts w:hint="eastAsia"/>
        </w:rPr>
      </w:pPr>
      <w:r>
        <w:rPr>
          <w:rFonts w:hint="eastAsia"/>
          <w:b/>
          <w:bCs/>
        </w:rPr>
        <w:t>矿区：</w:t>
      </w:r>
      <w:r>
        <w:rPr>
          <w:rFonts w:hint="eastAsia"/>
        </w:rPr>
        <w:t>如“那覃石场”，地处覃巴镇那覃村，经营花岗石开采业务。</w:t>
      </w:r>
    </w:p>
    <w:p w14:paraId="193812AC">
      <w:pPr>
        <w:ind w:firstLine="562"/>
        <w:rPr>
          <w:rFonts w:hint="eastAsia"/>
        </w:rPr>
      </w:pPr>
      <w:r>
        <w:rPr>
          <w:rFonts w:hint="eastAsia"/>
          <w:b/>
          <w:bCs/>
        </w:rPr>
        <w:t>农林牧场：</w:t>
      </w:r>
      <w:r>
        <w:rPr>
          <w:rFonts w:hint="eastAsia"/>
        </w:rPr>
        <w:t>如“吴川林场”、“山心林场”，展现种植业农林业价值。</w:t>
      </w:r>
    </w:p>
    <w:p w14:paraId="1245D8B1">
      <w:pPr>
        <w:ind w:firstLine="562"/>
        <w:rPr>
          <w:rFonts w:hint="eastAsia"/>
        </w:rPr>
      </w:pPr>
      <w:r>
        <w:rPr>
          <w:rFonts w:hint="eastAsia"/>
          <w:b/>
          <w:bCs/>
        </w:rPr>
        <w:t>农林牧渔：</w:t>
      </w:r>
      <w:r>
        <w:rPr>
          <w:rFonts w:hint="eastAsia"/>
        </w:rPr>
        <w:t>如“水湖岭养殖场”，因原中间地高，三面环水，形如漂起的葫芦，取“葫”谐音为湖，经营水产养殖业务，故名。</w:t>
      </w:r>
    </w:p>
    <w:p w14:paraId="0B3AE02D">
      <w:pPr>
        <w:pStyle w:val="9"/>
        <w:rPr>
          <w:rFonts w:hint="eastAsia"/>
        </w:rPr>
      </w:pPr>
      <w:r>
        <w:rPr>
          <w:rFonts w:hint="eastAsia"/>
        </w:rPr>
        <w:t>交通运输设施类</w:t>
      </w:r>
    </w:p>
    <w:p w14:paraId="0BF55006">
      <w:pPr>
        <w:ind w:firstLine="562"/>
        <w:rPr>
          <w:rFonts w:hint="eastAsia"/>
        </w:rPr>
      </w:pPr>
      <w:r>
        <w:rPr>
          <w:rFonts w:hint="eastAsia"/>
          <w:b/>
          <w:bCs/>
        </w:rPr>
        <w:t>公路：</w:t>
      </w:r>
      <w:r>
        <w:rPr>
          <w:rFonts w:hint="eastAsia"/>
        </w:rPr>
        <w:t>如“铜福公路”（起于铜肖，止于福杨）、“龙南公路”（起于龙田，止于南山塘），采用起讫点或途经点模式命名。</w:t>
      </w:r>
    </w:p>
    <w:p w14:paraId="7F8568CD">
      <w:pPr>
        <w:ind w:firstLine="562"/>
        <w:rPr>
          <w:rFonts w:hint="eastAsia"/>
        </w:rPr>
      </w:pPr>
      <w:r>
        <w:rPr>
          <w:rFonts w:hint="eastAsia"/>
          <w:b/>
          <w:bCs/>
        </w:rPr>
        <w:t>道路街巷：</w:t>
      </w:r>
      <w:r>
        <w:rPr>
          <w:rFonts w:hint="eastAsia"/>
        </w:rPr>
        <w:t>如“中环一路”、“中环二路”、“中环三路”（位于沙田村中部环绕）、海景路（取意海边景色）、“吉祥路” （寓意幸运祥和），承载了地域文化及发展愿景。</w:t>
      </w:r>
    </w:p>
    <w:p w14:paraId="58278086">
      <w:pPr>
        <w:ind w:firstLine="562"/>
        <w:rPr>
          <w:rFonts w:hint="eastAsia"/>
        </w:rPr>
      </w:pPr>
      <w:r>
        <w:rPr>
          <w:rFonts w:hint="eastAsia"/>
          <w:b/>
          <w:bCs/>
        </w:rPr>
        <w:t>交通设施：</w:t>
      </w:r>
      <w:r>
        <w:rPr>
          <w:rFonts w:hint="eastAsia"/>
        </w:rPr>
        <w:t>如“覃巴客运站”、“德萨斯停车场”、“沿海加油站”，标明了设施的专业服务性质。</w:t>
      </w:r>
    </w:p>
    <w:p w14:paraId="2AEF469F">
      <w:pPr>
        <w:pStyle w:val="2"/>
        <w:rPr>
          <w:rFonts w:hint="eastAsia"/>
        </w:rPr>
      </w:pPr>
    </w:p>
    <w:p w14:paraId="3C39D5B3">
      <w:pPr>
        <w:pStyle w:val="9"/>
        <w:rPr>
          <w:rFonts w:hint="eastAsia"/>
        </w:rPr>
      </w:pPr>
      <w:r>
        <w:rPr>
          <w:rFonts w:hint="eastAsia"/>
        </w:rPr>
        <w:t>纪念地类</w:t>
      </w:r>
    </w:p>
    <w:p w14:paraId="61FC6485">
      <w:pPr>
        <w:ind w:firstLine="562"/>
        <w:rPr>
          <w:rFonts w:hint="eastAsia"/>
        </w:rPr>
      </w:pPr>
      <w:r>
        <w:rPr>
          <w:rFonts w:hint="eastAsia"/>
          <w:b/>
          <w:bCs/>
        </w:rPr>
        <w:t>宗教纪念：</w:t>
      </w:r>
      <w:r>
        <w:rPr>
          <w:rFonts w:hint="eastAsia"/>
        </w:rPr>
        <w:t>如“安宁境”（祈求村民生活安宁幸福）、“禄才境”（祈求福禄双全、子孙才德兼备）、“上博古庙”（源自寓意深远的对联“上匾帝载无声臭，博济民生乃至神”，蕴含敬天博济之愿），融合了历史文化、精神祈愿及当地民间信仰。</w:t>
      </w:r>
    </w:p>
    <w:p w14:paraId="30FC9857">
      <w:pPr>
        <w:ind w:firstLine="562"/>
        <w:rPr>
          <w:rFonts w:hint="eastAsia"/>
        </w:rPr>
      </w:pPr>
      <w:r>
        <w:rPr>
          <w:rFonts w:hint="eastAsia"/>
          <w:b/>
          <w:bCs/>
        </w:rPr>
        <w:t>纪念物：</w:t>
      </w:r>
      <w:r>
        <w:rPr>
          <w:rFonts w:hint="eastAsia"/>
        </w:rPr>
        <w:t>如 “镇海石”，寓意渔民出海捕鱼时，祈求风平浪静、平安归来、收获颇丰。</w:t>
      </w:r>
    </w:p>
    <w:p w14:paraId="3470C9A7">
      <w:pPr>
        <w:pStyle w:val="9"/>
        <w:rPr>
          <w:rFonts w:hint="eastAsia"/>
        </w:rPr>
      </w:pPr>
      <w:r>
        <w:rPr>
          <w:rFonts w:hint="eastAsia"/>
        </w:rPr>
        <w:t>建筑物与设施类</w:t>
      </w:r>
    </w:p>
    <w:p w14:paraId="651AF972">
      <w:pPr>
        <w:ind w:firstLine="562"/>
        <w:rPr>
          <w:rFonts w:hint="eastAsia"/>
        </w:rPr>
      </w:pPr>
      <w:r>
        <w:rPr>
          <w:rFonts w:hint="eastAsia"/>
          <w:b/>
          <w:bCs/>
        </w:rPr>
        <w:t>党政机关：</w:t>
      </w:r>
      <w:r>
        <w:rPr>
          <w:rFonts w:hint="eastAsia"/>
        </w:rPr>
        <w:t>如“覃巴镇人民政府”等行政机关，反映服务功能。</w:t>
      </w:r>
    </w:p>
    <w:p w14:paraId="1A61AD3C">
      <w:pPr>
        <w:ind w:firstLine="562"/>
        <w:rPr>
          <w:rFonts w:hint="eastAsia"/>
        </w:rPr>
      </w:pPr>
      <w:r>
        <w:rPr>
          <w:rFonts w:hint="eastAsia"/>
          <w:b/>
          <w:bCs/>
        </w:rPr>
        <w:t>教育及医疗设施：</w:t>
      </w:r>
      <w:r>
        <w:rPr>
          <w:rFonts w:hint="eastAsia"/>
        </w:rPr>
        <w:t>如“吴川市覃巴中学”、“吴川市覃巴镇卫生院”、“竹山村卫生站”，体现教育及医疗属性。</w:t>
      </w:r>
    </w:p>
    <w:p w14:paraId="1CEFDA72">
      <w:pPr>
        <w:ind w:firstLine="562"/>
        <w:rPr>
          <w:rFonts w:hint="eastAsia"/>
        </w:rPr>
      </w:pPr>
      <w:r>
        <w:rPr>
          <w:rFonts w:hint="eastAsia"/>
          <w:b/>
          <w:bCs/>
        </w:rPr>
        <w:t>殡仪馆：</w:t>
      </w:r>
      <w:r>
        <w:rPr>
          <w:rFonts w:hint="eastAsia"/>
        </w:rPr>
        <w:t>如“吴川市殡仪馆”，体现举行葬礼场地属性。</w:t>
      </w:r>
    </w:p>
    <w:p w14:paraId="53960140">
      <w:pPr>
        <w:pStyle w:val="9"/>
        <w:rPr>
          <w:rFonts w:hint="eastAsia"/>
        </w:rPr>
      </w:pPr>
      <w:r>
        <w:rPr>
          <w:rFonts w:hint="eastAsia"/>
        </w:rPr>
        <w:t>非物质文化遗产</w:t>
      </w:r>
    </w:p>
    <w:p w14:paraId="72A282E9">
      <w:pPr>
        <w:ind w:firstLine="562"/>
        <w:rPr>
          <w:rFonts w:hint="eastAsia"/>
        </w:rPr>
      </w:pPr>
      <w:r>
        <w:rPr>
          <w:rFonts w:hint="eastAsia"/>
          <w:b/>
          <w:bCs/>
        </w:rPr>
        <w:t>传统戏剧：</w:t>
      </w:r>
      <w:r>
        <w:rPr>
          <w:rFonts w:hint="eastAsia"/>
        </w:rPr>
        <w:t>如“吴川单人木偶”，为吴川木偶戏的一种重要表演形式，体现民间艺术传承。</w:t>
      </w:r>
    </w:p>
    <w:p w14:paraId="5DF4FC9F">
      <w:pPr>
        <w:ind w:firstLine="562"/>
        <w:rPr>
          <w:rFonts w:hint="eastAsia"/>
        </w:rPr>
      </w:pPr>
      <w:r>
        <w:rPr>
          <w:rFonts w:hint="eastAsia"/>
          <w:b/>
          <w:bCs/>
        </w:rPr>
        <w:t>传统技艺：</w:t>
      </w:r>
      <w:r>
        <w:rPr>
          <w:rFonts w:hint="eastAsia"/>
        </w:rPr>
        <w:t>如“吴川月饼制作技艺”，以制作“大月饼”著称，皮薄馅足，尤以五仁金腿月饼闻名，历史可追溯至南宋；如“吉兆木薯粉籺制作技艺”，吉兆村或附近区域一种用木薯粉包裹虾米、韭菜、萝卜等馅料制成的特色食品。</w:t>
      </w:r>
    </w:p>
    <w:p w14:paraId="7573325E">
      <w:pPr>
        <w:pStyle w:val="2"/>
        <w:rPr>
          <w:rFonts w:hint="eastAsia"/>
        </w:rPr>
      </w:pPr>
    </w:p>
    <w:p w14:paraId="2F8D2874">
      <w:pPr>
        <w:rPr>
          <w:rFonts w:hint="eastAsia"/>
        </w:rPr>
      </w:pPr>
    </w:p>
    <w:p w14:paraId="612369F2">
      <w:pPr>
        <w:pStyle w:val="7"/>
      </w:pPr>
      <w:r>
        <w:rPr>
          <w:rFonts w:hint="eastAsia"/>
        </w:rPr>
        <w:t>地名文化特征</w:t>
      </w:r>
    </w:p>
    <w:p w14:paraId="029C357A">
      <w:pPr>
        <w:pStyle w:val="9"/>
        <w:numPr>
          <w:ilvl w:val="0"/>
          <w:numId w:val="50"/>
        </w:numPr>
        <w:ind w:firstLineChars="0"/>
        <w:rPr>
          <w:rFonts w:hint="eastAsia"/>
        </w:rPr>
      </w:pPr>
      <w:r>
        <w:rPr>
          <w:rFonts w:hint="eastAsia"/>
        </w:rPr>
        <w:t>历史传承性</w:t>
      </w:r>
    </w:p>
    <w:p w14:paraId="11731A5A">
      <w:pPr>
        <w:rPr>
          <w:rFonts w:hint="eastAsia"/>
        </w:rPr>
      </w:pPr>
      <w:r>
        <w:rPr>
          <w:rFonts w:hint="eastAsia"/>
        </w:rPr>
        <w:t>民俗信仰：如“佛仔公岭”（因岭下供奉神像得名）、“份子岭”（寓意子孙有份的祖先葬地）等山岭名称，体现了民间神灵信仰与祖先崇拜的深厚传统，体现当地宗族文化与精神寄托。</w:t>
      </w:r>
    </w:p>
    <w:p w14:paraId="2DDA2798">
      <w:pPr>
        <w:rPr>
          <w:rFonts w:hint="eastAsia"/>
        </w:rPr>
      </w:pPr>
      <w:r>
        <w:rPr>
          <w:rFonts w:hint="eastAsia"/>
        </w:rPr>
        <w:t>产业记忆：如“沙田港”地名记录了旧时晒沙煮盐的产业历史；“五姐垌”传说保留了女性共同参与土地开发的历史记忆，共同反映了地域生产方式的变迁。</w:t>
      </w:r>
    </w:p>
    <w:p w14:paraId="616D1A70">
      <w:pPr>
        <w:pStyle w:val="9"/>
        <w:rPr>
          <w:rFonts w:hint="eastAsia"/>
        </w:rPr>
      </w:pPr>
      <w:r>
        <w:rPr>
          <w:rFonts w:hint="eastAsia"/>
        </w:rPr>
        <w:t>自然地理性</w:t>
      </w:r>
    </w:p>
    <w:p w14:paraId="7FDD490B">
      <w:pPr>
        <w:rPr>
          <w:rFonts w:hint="eastAsia"/>
        </w:rPr>
      </w:pPr>
      <w:r>
        <w:rPr>
          <w:rFonts w:hint="eastAsia"/>
        </w:rPr>
        <w:t>地貌与农耕：地名反映了丘陵与沿海相间的地貌。如“上坡村”等指明聚落与山坡的位置关系；“万金坡”赞誉土壤肥沃，直接体现了对优良农耕条件的认知与评价。</w:t>
      </w:r>
    </w:p>
    <w:p w14:paraId="045170F9">
      <w:pPr>
        <w:rPr>
          <w:rFonts w:hint="eastAsia"/>
        </w:rPr>
      </w:pPr>
      <w:r>
        <w:rPr>
          <w:rFonts w:hint="eastAsia"/>
        </w:rPr>
        <w:t>滨海与水利：如“沙田港”标示了海港资源；“天麓水库”、“石坑水库”等地名展现了区域水库资源的分布；“草鞋垌渡槽”则体现了人工水利灌溉设施的建设。</w:t>
      </w:r>
    </w:p>
    <w:p w14:paraId="2C079713">
      <w:pPr>
        <w:pStyle w:val="9"/>
        <w:rPr>
          <w:rFonts w:hint="eastAsia"/>
        </w:rPr>
      </w:pPr>
      <w:r>
        <w:rPr>
          <w:rFonts w:hint="eastAsia"/>
        </w:rPr>
        <w:t>文化寓意性</w:t>
      </w:r>
    </w:p>
    <w:p w14:paraId="48ACEF53">
      <w:pPr>
        <w:rPr>
          <w:rFonts w:hint="eastAsia"/>
        </w:rPr>
      </w:pPr>
      <w:r>
        <w:rPr>
          <w:rFonts w:hint="eastAsia"/>
        </w:rPr>
        <w:t>祈福文化：庙宇与社境名称如“安宁境”（祈求安宁）、“禄才境”（祈求福禄才德）、“上博古庙”（蕴含敬天博济之愿），集中反映了民众对平安、福祉、德行兼备的朴素追求。</w:t>
      </w:r>
    </w:p>
    <w:p w14:paraId="79BC953D">
      <w:pPr>
        <w:rPr>
          <w:rFonts w:hint="eastAsia"/>
        </w:rPr>
      </w:pPr>
      <w:r>
        <w:rPr>
          <w:rFonts w:hint="eastAsia"/>
        </w:rPr>
        <w:t>多元文化：现代旅游项目“德萨斯水上乐园”、“德萨斯广场”的命名，引入了异域文化主题，形成文化上的融合。</w:t>
      </w:r>
    </w:p>
    <w:p w14:paraId="2AEDE790">
      <w:pPr>
        <w:pStyle w:val="2"/>
        <w:rPr>
          <w:rFonts w:hint="eastAsia"/>
        </w:rPr>
      </w:pPr>
    </w:p>
    <w:p w14:paraId="2B13F73C">
      <w:pPr>
        <w:pStyle w:val="9"/>
        <w:rPr>
          <w:rFonts w:hint="eastAsia"/>
        </w:rPr>
      </w:pPr>
      <w:r>
        <w:rPr>
          <w:rFonts w:hint="eastAsia"/>
        </w:rPr>
        <w:t>社会生活性</w:t>
      </w:r>
    </w:p>
    <w:p w14:paraId="15A99091">
      <w:pPr>
        <w:rPr>
          <w:rFonts w:hint="eastAsia"/>
        </w:rPr>
      </w:pPr>
      <w:r>
        <w:rPr>
          <w:rFonts w:hint="eastAsia"/>
        </w:rPr>
        <w:t>产业经济转型：地名清晰标注了从传统产业向现代综合产业的转型。“那覃石场”、“吴川林场”代表传统的资源开采与林业；“水湖岭养殖场”是现代水产养殖业；而“吉兆湾省级旅游度假区”、“鼎龙湾海洋生态度假区”等地名，则突出标志着滨海旅游业成为新兴产业，地方经济模式发生变化。</w:t>
      </w:r>
    </w:p>
    <w:p w14:paraId="4BAC7491">
      <w:pPr>
        <w:rPr>
          <w:rFonts w:hint="eastAsia"/>
        </w:rPr>
      </w:pPr>
      <w:r>
        <w:rPr>
          <w:rFonts w:hint="eastAsia"/>
        </w:rPr>
        <w:t>城镇综合服务：基础服务设施构成了基层行政、教育与医疗的核心服务体系。</w:t>
      </w:r>
    </w:p>
    <w:p w14:paraId="7A5A6CEA">
      <w:pPr>
        <w:pStyle w:val="6"/>
      </w:pPr>
      <w:bookmarkStart w:id="283" w:name="_Toc27355"/>
      <w:bookmarkStart w:id="284" w:name="_Toc17382"/>
      <w:bookmarkStart w:id="285" w:name="_Toc4884"/>
      <w:bookmarkStart w:id="286" w:name="_Toc8133"/>
      <w:bookmarkStart w:id="287" w:name="_Toc17625"/>
      <w:r>
        <w:rPr>
          <w:rFonts w:hint="eastAsia"/>
        </w:rPr>
        <w:t>王村港镇</w:t>
      </w:r>
      <w:bookmarkEnd w:id="283"/>
      <w:bookmarkEnd w:id="284"/>
      <w:bookmarkEnd w:id="285"/>
      <w:bookmarkEnd w:id="286"/>
      <w:bookmarkEnd w:id="287"/>
    </w:p>
    <w:p w14:paraId="4E61ECD0">
      <w:pPr>
        <w:pStyle w:val="7"/>
        <w:numPr>
          <w:ilvl w:val="0"/>
          <w:numId w:val="51"/>
        </w:numPr>
      </w:pPr>
      <w:r>
        <w:rPr>
          <w:rFonts w:hint="eastAsia"/>
        </w:rPr>
        <w:t>地名资源</w:t>
      </w:r>
    </w:p>
    <w:p w14:paraId="5C70F438">
      <w:pPr>
        <w:pStyle w:val="9"/>
        <w:numPr>
          <w:ilvl w:val="0"/>
          <w:numId w:val="52"/>
        </w:numPr>
        <w:ind w:firstLineChars="0"/>
        <w:rPr>
          <w:rFonts w:hint="eastAsia"/>
        </w:rPr>
      </w:pPr>
      <w:r>
        <w:rPr>
          <w:rFonts w:hint="eastAsia"/>
        </w:rPr>
        <w:t>自然地理实体类</w:t>
      </w:r>
    </w:p>
    <w:p w14:paraId="7EA86DB5">
      <w:pPr>
        <w:ind w:firstLine="562"/>
        <w:rPr>
          <w:rFonts w:hint="eastAsia"/>
        </w:rPr>
      </w:pPr>
      <w:r>
        <w:rPr>
          <w:rFonts w:hint="eastAsia"/>
          <w:b/>
          <w:bCs/>
        </w:rPr>
        <w:t>山体：</w:t>
      </w:r>
      <w:r>
        <w:rPr>
          <w:rFonts w:hint="eastAsia"/>
        </w:rPr>
        <w:t>不分山岭因形似得名，如“大包岭”（形似大包）；部分山岭因地理因素及植被得名，如“红山岭”（覆盖红色土壤）、“后背埇岭”（位于河村后背）、“松树岭”和“榕树岭”（因树得名）；部分山岭因人文历史得名，如“出王岭”（清朝将军潘涛葬于此）、“雍快美大军岭”（解放军曾驻扎），地名展现地貌特征、资源利用、历史记忆与民间信仰。</w:t>
      </w:r>
    </w:p>
    <w:p w14:paraId="01801310">
      <w:pPr>
        <w:ind w:firstLine="562"/>
        <w:rPr>
          <w:rFonts w:hint="eastAsia"/>
        </w:rPr>
      </w:pPr>
      <w:r>
        <w:rPr>
          <w:rFonts w:hint="eastAsia"/>
          <w:b/>
          <w:bCs/>
        </w:rPr>
        <w:t>盐田：</w:t>
      </w:r>
      <w:r>
        <w:rPr>
          <w:rFonts w:hint="eastAsia"/>
        </w:rPr>
        <w:t>如“埇尾盐田”（附近是埇尾村）、“新梅盐田”（地处新梅村委会）、“新漏盐田”（地形如漏斗，用于晒盐），标记地理位置，见证地方经济史的变迁。</w:t>
      </w:r>
    </w:p>
    <w:p w14:paraId="7ACD366F">
      <w:pPr>
        <w:ind w:firstLine="562"/>
        <w:rPr>
          <w:rFonts w:hint="eastAsia"/>
        </w:rPr>
      </w:pPr>
      <w:r>
        <w:rPr>
          <w:rFonts w:hint="eastAsia"/>
          <w:b/>
          <w:bCs/>
        </w:rPr>
        <w:t>水港河湾：</w:t>
      </w:r>
      <w:r>
        <w:rPr>
          <w:rFonts w:hint="eastAsia"/>
        </w:rPr>
        <w:t>如 “王村港”（相传数百年前，有潘姓死葬港北排山岭，有人认为此地必要出“王候”，故称排山岭为“出王岭”，岭下临港，命名为王村港）、“王村港河”（流经王村港的河流），融合了地方传说与聚落发展史，展现人与水环境互动。</w:t>
      </w:r>
    </w:p>
    <w:p w14:paraId="04C57210">
      <w:pPr>
        <w:ind w:firstLine="562"/>
        <w:rPr>
          <w:rFonts w:hint="eastAsia"/>
        </w:rPr>
      </w:pPr>
      <w:r>
        <w:rPr>
          <w:rFonts w:hint="eastAsia"/>
          <w:b/>
          <w:bCs/>
        </w:rPr>
        <w:t>水源地：</w:t>
      </w:r>
      <w:r>
        <w:rPr>
          <w:rFonts w:hint="eastAsia"/>
        </w:rPr>
        <w:t>如“分界牌水库”（位于吴川与茂名交界）、“米姑水库”（建于米楼村边），以地理位置命名。</w:t>
      </w:r>
    </w:p>
    <w:p w14:paraId="2299FEEE">
      <w:pPr>
        <w:pStyle w:val="9"/>
        <w:rPr>
          <w:rFonts w:hint="eastAsia"/>
        </w:rPr>
      </w:pPr>
      <w:r>
        <w:rPr>
          <w:rFonts w:hint="eastAsia"/>
        </w:rPr>
        <w:t>行政区域与居民点类</w:t>
      </w:r>
    </w:p>
    <w:p w14:paraId="414E2F32">
      <w:pPr>
        <w:ind w:firstLine="562"/>
        <w:rPr>
          <w:rFonts w:hint="eastAsia"/>
        </w:rPr>
      </w:pPr>
      <w:r>
        <w:rPr>
          <w:rFonts w:hint="eastAsia"/>
          <w:b/>
          <w:bCs/>
        </w:rPr>
        <w:t>农村居民点：</w:t>
      </w:r>
      <w:r>
        <w:rPr>
          <w:rFonts w:hint="eastAsia"/>
        </w:rPr>
        <w:t>如 “下昌洒”（位于昌洒村下方）、“梅旺村”（取意梅花飘香、人丁兴旺）、“埇尾村”（地处冲积平原尾部）、“安平村”（因村民祖先以烧砖瓦为生，故名“瓦灶弗”，后来生活安稳了，取名安平村），地名融合先民生存智慧、产业变迁与地理要素。</w:t>
      </w:r>
    </w:p>
    <w:p w14:paraId="19658256">
      <w:pPr>
        <w:ind w:firstLine="562"/>
        <w:rPr>
          <w:rFonts w:hint="eastAsia"/>
        </w:rPr>
      </w:pPr>
      <w:r>
        <w:rPr>
          <w:rFonts w:hint="eastAsia"/>
          <w:b/>
          <w:bCs/>
        </w:rPr>
        <w:t>风景区：</w:t>
      </w:r>
      <w:r>
        <w:rPr>
          <w:rFonts w:hint="eastAsia"/>
        </w:rPr>
        <w:t>如“梦想海岸拍摄基地”（寓意“梦想成真”，且地处海岸边）作为拍摄基地使用。</w:t>
      </w:r>
    </w:p>
    <w:p w14:paraId="62872BB0">
      <w:pPr>
        <w:pStyle w:val="9"/>
        <w:rPr>
          <w:rFonts w:hint="eastAsia"/>
        </w:rPr>
      </w:pPr>
      <w:r>
        <w:rPr>
          <w:rFonts w:hint="eastAsia"/>
        </w:rPr>
        <w:t>交通运输设施类</w:t>
      </w:r>
    </w:p>
    <w:p w14:paraId="637BCE21">
      <w:pPr>
        <w:ind w:firstLine="562"/>
        <w:rPr>
          <w:rFonts w:hint="eastAsia"/>
        </w:rPr>
      </w:pPr>
      <w:r>
        <w:rPr>
          <w:rFonts w:hint="eastAsia"/>
          <w:b/>
          <w:bCs/>
        </w:rPr>
        <w:t>道路街巷：</w:t>
      </w:r>
      <w:r>
        <w:rPr>
          <w:rFonts w:hint="eastAsia"/>
        </w:rPr>
        <w:t>如“镇东东街”、“镇东二街”，通过清晰方位词及数字序列体现规划系统性；如“幸福路”（寓意对美好生活的向往）、“创业路”（寓意勇于创新）、“广福路”（寓意吉祥如意、财源广进），寄托社区发展、居民生活的吉祥愿景与时代精神，丰富了文化内涵。</w:t>
      </w:r>
    </w:p>
    <w:p w14:paraId="6C7F9B32">
      <w:pPr>
        <w:ind w:firstLine="562"/>
        <w:rPr>
          <w:rFonts w:hint="eastAsia"/>
        </w:rPr>
      </w:pPr>
      <w:r>
        <w:rPr>
          <w:rFonts w:hint="eastAsia"/>
          <w:b/>
          <w:bCs/>
        </w:rPr>
        <w:t>桥梁：</w:t>
      </w:r>
      <w:r>
        <w:rPr>
          <w:rFonts w:hint="eastAsia"/>
        </w:rPr>
        <w:t>多以跨越河流或临近村落直接命名，如“那夭桥”（建于那夭村）、“新梅桥”（建于新梅村）。</w:t>
      </w:r>
    </w:p>
    <w:p w14:paraId="556F503E">
      <w:pPr>
        <w:ind w:firstLine="562"/>
        <w:rPr>
          <w:rFonts w:hint="eastAsia"/>
        </w:rPr>
      </w:pPr>
      <w:r>
        <w:rPr>
          <w:rFonts w:hint="eastAsia"/>
          <w:b/>
          <w:bCs/>
        </w:rPr>
        <w:t>交通设施：</w:t>
      </w:r>
      <w:r>
        <w:rPr>
          <w:rFonts w:hint="eastAsia"/>
        </w:rPr>
        <w:t>如“王村港镇客运站”、“德萨斯停车场”（邻近德萨斯水上乐园），地名体现其服务功能。</w:t>
      </w:r>
    </w:p>
    <w:p w14:paraId="4B602319">
      <w:pPr>
        <w:pStyle w:val="9"/>
        <w:rPr>
          <w:rFonts w:hint="eastAsia"/>
        </w:rPr>
      </w:pPr>
      <w:r>
        <w:rPr>
          <w:rFonts w:hint="eastAsia"/>
        </w:rPr>
        <w:t>建筑物与设施类</w:t>
      </w:r>
    </w:p>
    <w:p w14:paraId="08508ABE">
      <w:pPr>
        <w:ind w:firstLine="562"/>
        <w:rPr>
          <w:rFonts w:hint="eastAsia"/>
        </w:rPr>
      </w:pPr>
      <w:r>
        <w:rPr>
          <w:rFonts w:hint="eastAsia"/>
          <w:b/>
          <w:bCs/>
        </w:rPr>
        <w:t>党政机关：</w:t>
      </w:r>
      <w:r>
        <w:rPr>
          <w:rFonts w:hint="eastAsia"/>
        </w:rPr>
        <w:t>如“吴川市王村港镇人民政府”、“王村港派出所”，负责当地相关服务。</w:t>
      </w:r>
    </w:p>
    <w:p w14:paraId="0663B1C5">
      <w:pPr>
        <w:ind w:firstLine="562"/>
        <w:rPr>
          <w:rFonts w:hint="eastAsia"/>
        </w:rPr>
      </w:pPr>
      <w:r>
        <w:rPr>
          <w:rFonts w:hint="eastAsia"/>
          <w:b/>
          <w:bCs/>
        </w:rPr>
        <w:t>教育与医疗设施：</w:t>
      </w:r>
      <w:r>
        <w:rPr>
          <w:rFonts w:hint="eastAsia"/>
        </w:rPr>
        <w:t>如“吴川市王村港中心小学”、“吴川市王村港初级中学”、“吴川市王村港镇卫生院”等事业单位，体现医疗教育公益性。</w:t>
      </w:r>
    </w:p>
    <w:p w14:paraId="7A3E17EA">
      <w:pPr>
        <w:pStyle w:val="9"/>
        <w:rPr>
          <w:rFonts w:hint="eastAsia"/>
        </w:rPr>
      </w:pPr>
      <w:r>
        <w:rPr>
          <w:rFonts w:hint="eastAsia"/>
        </w:rPr>
        <w:t>非物质文化遗产</w:t>
      </w:r>
    </w:p>
    <w:p w14:paraId="465182A2">
      <w:pPr>
        <w:ind w:firstLine="562"/>
        <w:rPr>
          <w:rFonts w:hint="eastAsia"/>
        </w:rPr>
      </w:pPr>
      <w:r>
        <w:rPr>
          <w:rFonts w:hint="eastAsia"/>
          <w:b/>
          <w:bCs/>
        </w:rPr>
        <w:t>传统戏剧：</w:t>
      </w:r>
      <w:r>
        <w:rPr>
          <w:rFonts w:hint="eastAsia"/>
        </w:rPr>
        <w:t>如“吴川单人木偶”，为吴川木偶戏的一种重要表演形式，体现民间艺术传承。</w:t>
      </w:r>
    </w:p>
    <w:p w14:paraId="4EAC6E53">
      <w:pPr>
        <w:pStyle w:val="7"/>
      </w:pPr>
      <w:r>
        <w:rPr>
          <w:rFonts w:hint="eastAsia"/>
        </w:rPr>
        <w:t>地名文化特征</w:t>
      </w:r>
    </w:p>
    <w:p w14:paraId="468F683C">
      <w:pPr>
        <w:pStyle w:val="9"/>
        <w:numPr>
          <w:ilvl w:val="0"/>
          <w:numId w:val="53"/>
        </w:numPr>
        <w:ind w:firstLineChars="0"/>
        <w:rPr>
          <w:rFonts w:hint="eastAsia"/>
        </w:rPr>
      </w:pPr>
      <w:r>
        <w:rPr>
          <w:rFonts w:hint="eastAsia"/>
        </w:rPr>
        <w:t>历史传承性</w:t>
      </w:r>
    </w:p>
    <w:p w14:paraId="4D130D32">
      <w:pPr>
        <w:rPr>
          <w:rFonts w:hint="eastAsia"/>
        </w:rPr>
      </w:pPr>
      <w:r>
        <w:rPr>
          <w:rFonts w:hint="eastAsia"/>
        </w:rPr>
        <w:t>传说与历史事件记忆：“王村港”及其关联的“出王岭”地名，源自清朝将军葬此并衍生“出王侯”的民间传说，承载了地方历史记忆与风水观念。“雍快美大军岭”记录了中国人民解放军曾驻扎的历史，是近现代历史的直接见证。</w:t>
      </w:r>
    </w:p>
    <w:p w14:paraId="2833AF52">
      <w:pPr>
        <w:rPr>
          <w:rFonts w:hint="eastAsia"/>
        </w:rPr>
      </w:pPr>
      <w:r>
        <w:rPr>
          <w:rFonts w:hint="eastAsia"/>
        </w:rPr>
        <w:t>产业与聚落变迁史：“安平村”从“瓦灶弗”（烧砖瓦为生）到“安平”的名称演变，记录了村民生计方式的转变与对安定生活的追求。“埇尾盐田”、“新漏盐田”等地名，则直接标示了历史上晒盐产业的分布与地理特征，是地方经济史的印记。</w:t>
      </w:r>
    </w:p>
    <w:p w14:paraId="5BAD6A36">
      <w:pPr>
        <w:pStyle w:val="9"/>
        <w:numPr>
          <w:ilvl w:val="0"/>
          <w:numId w:val="53"/>
        </w:numPr>
        <w:ind w:firstLineChars="0"/>
        <w:rPr>
          <w:rFonts w:hint="eastAsia"/>
        </w:rPr>
      </w:pPr>
      <w:r>
        <w:rPr>
          <w:rFonts w:hint="eastAsia"/>
        </w:rPr>
        <w:t>自然地理性</w:t>
      </w:r>
    </w:p>
    <w:p w14:paraId="6B794AA9">
      <w:pPr>
        <w:rPr>
          <w:rFonts w:hint="eastAsia"/>
        </w:rPr>
      </w:pPr>
      <w:r>
        <w:rPr>
          <w:rFonts w:hint="eastAsia"/>
        </w:rPr>
        <w:t>地貌与土壤植被特征：地名直观描述了多样的山体形态与地表特征。“大包岭”以形似得名，“红山岭”描述了土壤颜色，“松树岭”、“榕树岭”则以标志性植被命名，共同反映了区域内丘陵地貌与生态特征。</w:t>
      </w:r>
    </w:p>
    <w:p w14:paraId="53C4AA65">
      <w:pPr>
        <w:rPr>
          <w:rFonts w:hint="eastAsia"/>
        </w:rPr>
      </w:pPr>
      <w:r>
        <w:rPr>
          <w:rFonts w:hint="eastAsia"/>
        </w:rPr>
        <w:t>滨海盐业与水利特征：地名突显了沿海属性与水资源利用。“王村港”、“王村港河”标明了核心海港与河流；“分界牌水库”、“米姑水库”体现了水库的地理位置；“埇尾盐田”等地名则具体反映了历史上对滨海滩涂的盐业利用方式。</w:t>
      </w:r>
    </w:p>
    <w:p w14:paraId="2F8FF1EC">
      <w:pPr>
        <w:pStyle w:val="9"/>
        <w:numPr>
          <w:ilvl w:val="0"/>
          <w:numId w:val="53"/>
        </w:numPr>
        <w:ind w:firstLineChars="0"/>
        <w:rPr>
          <w:rFonts w:hint="eastAsia"/>
        </w:rPr>
      </w:pPr>
      <w:r>
        <w:rPr>
          <w:rFonts w:hint="eastAsia"/>
        </w:rPr>
        <w:t>文化寓意性</w:t>
      </w:r>
    </w:p>
    <w:p w14:paraId="1DD4A48A">
      <w:pPr>
        <w:rPr>
          <w:rFonts w:hint="eastAsia"/>
        </w:rPr>
      </w:pPr>
      <w:r>
        <w:rPr>
          <w:rFonts w:hint="eastAsia"/>
        </w:rPr>
        <w:t>吉祥愿景：居民点名称如“梅旺村”（寓意人丁兴旺），道路名称如“幸福路”、“创业路”、“广福路”，均直接寄托了民众对生活美满、事业成功、吉祥富足的美好期盼与时代精神。</w:t>
      </w:r>
    </w:p>
    <w:p w14:paraId="6F42E519">
      <w:pPr>
        <w:rPr>
          <w:rFonts w:hint="eastAsia"/>
        </w:rPr>
      </w:pPr>
      <w:r>
        <w:rPr>
          <w:rFonts w:hint="eastAsia"/>
        </w:rPr>
        <w:t>民间信仰：“出王岭”等命名传说，反映了传统社会中对于地理元素与命运关联的朴素认知和心理寄托，反映出文化信仰。</w:t>
      </w:r>
    </w:p>
    <w:p w14:paraId="73008B87">
      <w:pPr>
        <w:pStyle w:val="9"/>
        <w:numPr>
          <w:ilvl w:val="0"/>
          <w:numId w:val="53"/>
        </w:numPr>
        <w:ind w:firstLineChars="0"/>
        <w:rPr>
          <w:rFonts w:hint="eastAsia"/>
        </w:rPr>
      </w:pPr>
      <w:r>
        <w:rPr>
          <w:rFonts w:hint="eastAsia"/>
        </w:rPr>
        <w:t>社会生活性</w:t>
      </w:r>
    </w:p>
    <w:p w14:paraId="0A62AF3C">
      <w:pPr>
        <w:rPr>
          <w:rFonts w:hint="eastAsia"/>
        </w:rPr>
      </w:pPr>
      <w:r>
        <w:rPr>
          <w:rFonts w:hint="eastAsia"/>
        </w:rPr>
        <w:t>基层行政与公共服务：“吴川市王村港镇人民政府”、“王村港中心小学”、“王村港初级中学”、“王村港镇卫生院”等基层行政与基础设施，形成基本公共服务网络。</w:t>
      </w:r>
    </w:p>
    <w:p w14:paraId="0243BE28">
      <w:pPr>
        <w:rPr>
          <w:rFonts w:hint="eastAsia"/>
        </w:rPr>
      </w:pPr>
      <w:r>
        <w:rPr>
          <w:rFonts w:hint="eastAsia"/>
        </w:rPr>
        <w:t>特色产业：历史上的“盐田”和现代的“梦想海岸拍摄基地”，分别标注了不同时期对海岸带资源的利用方式，体现了产业升级延伸及并存。</w:t>
      </w:r>
    </w:p>
    <w:p w14:paraId="68D1782D">
      <w:pPr>
        <w:pStyle w:val="6"/>
      </w:pPr>
      <w:bookmarkStart w:id="288" w:name="_Toc31188"/>
      <w:bookmarkStart w:id="289" w:name="_Toc23312"/>
      <w:bookmarkStart w:id="290" w:name="_Toc29839"/>
      <w:bookmarkStart w:id="291" w:name="_Toc8501"/>
      <w:bookmarkStart w:id="292" w:name="_Toc15027"/>
      <w:r>
        <w:rPr>
          <w:rFonts w:hint="eastAsia"/>
        </w:rPr>
        <w:t>振文镇</w:t>
      </w:r>
      <w:bookmarkEnd w:id="288"/>
      <w:bookmarkEnd w:id="289"/>
      <w:bookmarkEnd w:id="290"/>
      <w:bookmarkEnd w:id="291"/>
      <w:bookmarkEnd w:id="292"/>
    </w:p>
    <w:p w14:paraId="55F5EDFD">
      <w:pPr>
        <w:pStyle w:val="7"/>
        <w:numPr>
          <w:ilvl w:val="0"/>
          <w:numId w:val="54"/>
        </w:numPr>
      </w:pPr>
      <w:r>
        <w:rPr>
          <w:rFonts w:hint="eastAsia"/>
        </w:rPr>
        <w:t>地名资源</w:t>
      </w:r>
    </w:p>
    <w:p w14:paraId="54768378">
      <w:pPr>
        <w:pStyle w:val="9"/>
        <w:numPr>
          <w:ilvl w:val="0"/>
          <w:numId w:val="55"/>
        </w:numPr>
        <w:ind w:firstLineChars="0"/>
        <w:rPr>
          <w:rFonts w:hint="eastAsia"/>
        </w:rPr>
      </w:pPr>
      <w:r>
        <w:rPr>
          <w:rFonts w:hint="eastAsia"/>
        </w:rPr>
        <w:t>自然地理实体类</w:t>
      </w:r>
    </w:p>
    <w:p w14:paraId="71608D25">
      <w:pPr>
        <w:ind w:firstLine="562"/>
        <w:rPr>
          <w:rFonts w:hint="eastAsia"/>
        </w:rPr>
      </w:pPr>
      <w:r>
        <w:rPr>
          <w:rFonts w:hint="eastAsia"/>
          <w:b/>
          <w:bCs/>
        </w:rPr>
        <w:t>山地丘陵：</w:t>
      </w:r>
      <w:r>
        <w:rPr>
          <w:rFonts w:hint="eastAsia"/>
        </w:rPr>
        <w:t>如“边山岭”（地处边山村旁的山岭）、“沙埇湾”（为木棉河边流沙堆积而成的沙坡湾），反映地形与聚落关系、</w:t>
      </w:r>
    </w:p>
    <w:p w14:paraId="18F53873">
      <w:pPr>
        <w:ind w:firstLine="562"/>
        <w:rPr>
          <w:rFonts w:hint="eastAsia"/>
        </w:rPr>
      </w:pPr>
      <w:r>
        <w:rPr>
          <w:rFonts w:hint="eastAsia"/>
          <w:b/>
          <w:bCs/>
        </w:rPr>
        <w:t>田垌：</w:t>
      </w:r>
      <w:r>
        <w:rPr>
          <w:rFonts w:hint="eastAsia"/>
        </w:rPr>
        <w:t>如 “低涝”（指地势低洼易涝之地）、“坡南边”（山坡南边的田）、“鹤山垌”（古时白鹤栖息繁衍之地），分别反映出地貌及水文特征、田地位置规模及当地生态环境。</w:t>
      </w:r>
    </w:p>
    <w:p w14:paraId="696DDD27">
      <w:pPr>
        <w:ind w:firstLine="562"/>
        <w:rPr>
          <w:rFonts w:hint="eastAsia"/>
        </w:rPr>
      </w:pPr>
      <w:r>
        <w:rPr>
          <w:rFonts w:hint="eastAsia"/>
          <w:b/>
          <w:bCs/>
        </w:rPr>
        <w:t>河流海港：</w:t>
      </w:r>
      <w:r>
        <w:rPr>
          <w:rFonts w:hint="eastAsia"/>
        </w:rPr>
        <w:t>如 “勇儿渡口”（地处埇儿村），标志传统水路交通节点。</w:t>
      </w:r>
    </w:p>
    <w:p w14:paraId="256EA1D9">
      <w:pPr>
        <w:pStyle w:val="9"/>
        <w:rPr>
          <w:rFonts w:hint="eastAsia"/>
        </w:rPr>
      </w:pPr>
      <w:r>
        <w:rPr>
          <w:rFonts w:hint="eastAsia"/>
        </w:rPr>
        <w:t>行政区域与居民点类</w:t>
      </w:r>
    </w:p>
    <w:p w14:paraId="036C7641">
      <w:pPr>
        <w:ind w:firstLine="562"/>
        <w:rPr>
          <w:rFonts w:hint="eastAsia"/>
        </w:rPr>
      </w:pPr>
      <w:r>
        <w:rPr>
          <w:rFonts w:hint="eastAsia"/>
          <w:b/>
          <w:bCs/>
        </w:rPr>
        <w:t>农村居民点：</w:t>
      </w:r>
      <w:r>
        <w:rPr>
          <w:rFonts w:hint="eastAsia"/>
        </w:rPr>
        <w:t>部分村以姓氏家族命名，如“凌屋村”、 “叶屋村”等；部分以地理方位或地形命名，通过“上/中/下/东/西”等方位词指向地理特征，如“上东村”、“中东村”、“下东村”（依据东面山岭分上中下），“三江村”（处三江汇流）、“垌心村”（处大埇垌中心）等；部分以历史渊源、事件与传说命名，如“包子袋村”（纪念孕妇携子逃脱劫难重返家园）、“勇儿村”（“勇”指兵丁，反映历史抓丁现象）、“军坡村”（昔为兵勇练兵之坡）；部分以美好愿景或原名雅化而来，如 “旺村”（寓意吉祥兴旺）、“华章村”（盛产黄麻，村中有蔴章，后由毛泽东诗句“花落时节读华章”脱句得“华章”之名）、“霞坡村”（“下坡”的雅称）。地名生动记录了聚落的自然环境、开发历史及社会文化。</w:t>
      </w:r>
    </w:p>
    <w:p w14:paraId="1849258B">
      <w:pPr>
        <w:ind w:firstLine="562"/>
        <w:rPr>
          <w:rFonts w:hint="eastAsia"/>
        </w:rPr>
      </w:pPr>
      <w:r>
        <w:rPr>
          <w:rFonts w:hint="eastAsia"/>
          <w:b/>
          <w:bCs/>
        </w:rPr>
        <w:t>社区：</w:t>
      </w:r>
      <w:r>
        <w:rPr>
          <w:rFonts w:hint="eastAsia"/>
        </w:rPr>
        <w:t>如“振城社区”因在振文镇城区附近而得名，明确指向其地理位置。</w:t>
      </w:r>
    </w:p>
    <w:p w14:paraId="20F89027">
      <w:pPr>
        <w:pStyle w:val="2"/>
        <w:rPr>
          <w:rFonts w:hint="eastAsia"/>
        </w:rPr>
      </w:pPr>
    </w:p>
    <w:p w14:paraId="7B7F4591">
      <w:pPr>
        <w:pStyle w:val="9"/>
        <w:rPr>
          <w:rFonts w:hint="eastAsia"/>
        </w:rPr>
      </w:pPr>
      <w:r>
        <w:rPr>
          <w:rFonts w:hint="eastAsia"/>
        </w:rPr>
        <w:t>交通运输设施类</w:t>
      </w:r>
    </w:p>
    <w:p w14:paraId="3B10D2CC">
      <w:pPr>
        <w:ind w:firstLine="562"/>
        <w:rPr>
          <w:rFonts w:hint="eastAsia"/>
        </w:rPr>
      </w:pPr>
      <w:r>
        <w:rPr>
          <w:rFonts w:hint="eastAsia"/>
          <w:b/>
          <w:bCs/>
        </w:rPr>
        <w:t>公路：</w:t>
      </w:r>
      <w:r>
        <w:rPr>
          <w:rFonts w:hint="eastAsia"/>
        </w:rPr>
        <w:t>多以其起讫点或途经的关键村落名称组合命名，如 “五下公路”（起于五教岭村，止于下坡村）、“大振公路”（起于大桥村委会，止于振文圩）。</w:t>
      </w:r>
    </w:p>
    <w:p w14:paraId="34B45B95">
      <w:pPr>
        <w:ind w:firstLine="562"/>
        <w:rPr>
          <w:rFonts w:hint="eastAsia"/>
        </w:rPr>
      </w:pPr>
      <w:r>
        <w:rPr>
          <w:rFonts w:hint="eastAsia"/>
          <w:b/>
          <w:bCs/>
        </w:rPr>
        <w:t>道路街巷：</w:t>
      </w:r>
      <w:r>
        <w:rPr>
          <w:rFonts w:hint="eastAsia"/>
        </w:rPr>
        <w:t>如 “独竹大道”（位于独竹村）、“富贵路”（寓意富裕显贵）、“幸福路”（寓意幸福美满）、如 “三兄路”、“五兄路”（纪念建路的多位兄弟），以关联村落、吉祥语命名，或记载人物故事。</w:t>
      </w:r>
    </w:p>
    <w:p w14:paraId="3006BFDA">
      <w:pPr>
        <w:ind w:firstLine="562"/>
        <w:rPr>
          <w:rFonts w:hint="eastAsia"/>
        </w:rPr>
      </w:pPr>
      <w:r>
        <w:rPr>
          <w:rFonts w:hint="eastAsia"/>
          <w:b/>
          <w:bCs/>
        </w:rPr>
        <w:t>运输设施：</w:t>
      </w:r>
      <w:r>
        <w:rPr>
          <w:rFonts w:hint="eastAsia"/>
        </w:rPr>
        <w:t>如“振文客运站”、“广南加油站”，指向其服务核心功能。</w:t>
      </w:r>
    </w:p>
    <w:p w14:paraId="1606371D">
      <w:pPr>
        <w:ind w:firstLine="562"/>
        <w:rPr>
          <w:rFonts w:hint="eastAsia"/>
        </w:rPr>
      </w:pPr>
      <w:r>
        <w:rPr>
          <w:rFonts w:hint="eastAsia"/>
          <w:b/>
          <w:bCs/>
        </w:rPr>
        <w:t>桥梁：</w:t>
      </w:r>
      <w:r>
        <w:rPr>
          <w:rFonts w:hint="eastAsia"/>
        </w:rPr>
        <w:t>大多数以所跨越河流两岸或邻近的村落直接命名，如 “五教岭桥”、“山圩桥”，体现桥梁</w:t>
      </w:r>
      <w:r>
        <w:rPr>
          <w:rFonts w:hint="eastAsia"/>
          <w:lang w:val="en-US" w:eastAsia="zh-CN"/>
        </w:rPr>
        <w:t>地理属性</w:t>
      </w:r>
      <w:r>
        <w:rPr>
          <w:rFonts w:hint="eastAsia"/>
        </w:rPr>
        <w:t>。</w:t>
      </w:r>
    </w:p>
    <w:p w14:paraId="279BDD54">
      <w:pPr>
        <w:pStyle w:val="9"/>
        <w:rPr>
          <w:rFonts w:hint="eastAsia"/>
        </w:rPr>
      </w:pPr>
      <w:r>
        <w:rPr>
          <w:rFonts w:hint="eastAsia"/>
        </w:rPr>
        <w:t>纪念地类</w:t>
      </w:r>
    </w:p>
    <w:p w14:paraId="1F5727D7">
      <w:pPr>
        <w:ind w:firstLine="562"/>
        <w:rPr>
          <w:rFonts w:hint="eastAsia"/>
        </w:rPr>
      </w:pPr>
      <w:r>
        <w:rPr>
          <w:rFonts w:hint="eastAsia"/>
          <w:b/>
          <w:bCs/>
        </w:rPr>
        <w:t>事件纪念：</w:t>
      </w:r>
      <w:r>
        <w:rPr>
          <w:rFonts w:hint="eastAsia"/>
        </w:rPr>
        <w:t>如</w:t>
      </w:r>
      <w:r>
        <w:rPr>
          <w:rFonts w:hint="eastAsia"/>
          <w:color w:val="auto"/>
        </w:rPr>
        <w:t xml:space="preserve"> “</w:t>
      </w:r>
      <w:r>
        <w:rPr>
          <w:rFonts w:hint="eastAsia"/>
          <w:color w:val="auto"/>
          <w:lang w:eastAsia="zh-CN"/>
        </w:rPr>
        <w:t>泗岸</w:t>
      </w:r>
      <w:r>
        <w:rPr>
          <w:rFonts w:hint="eastAsia"/>
          <w:color w:val="auto"/>
        </w:rPr>
        <w:t>抗日武装起义旧址”，</w:t>
      </w:r>
      <w:r>
        <w:rPr>
          <w:rFonts w:hint="eastAsia"/>
        </w:rPr>
        <w:t>明确指出此地曾是抗日武装起义的集合地；“泗水烈士陵园”，则标明其是为缅怀泗水地区（现振文、樟铺等多镇）为保卫家园而牺牲的烈士所建，承载抗战红色记忆。</w:t>
      </w:r>
    </w:p>
    <w:p w14:paraId="75FB0435">
      <w:pPr>
        <w:ind w:firstLine="562"/>
        <w:rPr>
          <w:rFonts w:hint="eastAsia"/>
        </w:rPr>
      </w:pPr>
      <w:r>
        <w:rPr>
          <w:rFonts w:hint="eastAsia"/>
          <w:b/>
          <w:bCs/>
        </w:rPr>
        <w:t>宗祠寺庙：</w:t>
      </w:r>
      <w:r>
        <w:rPr>
          <w:rFonts w:hint="eastAsia"/>
        </w:rPr>
        <w:t>如 “三江林氏宗祠”（位于三江村的林姓宗祠）、 “郭屋大宗”（郭屋村的郭姓大宗祠）等名称直接体现血缘家族的聚居地与姓氏源流的宗族文化；“三圣道观”（供奉道教三圣）、“圣若瑟堂”（纪念天主圣若瑟）反映其信仰核心；如 “同善堂”（寓意众生同善）、“湖塘古庙”（位于湖塘村），以吉祥寓意或其地理位置命名。</w:t>
      </w:r>
    </w:p>
    <w:p w14:paraId="2686B242">
      <w:pPr>
        <w:pStyle w:val="9"/>
        <w:rPr>
          <w:rFonts w:hint="eastAsia"/>
        </w:rPr>
      </w:pPr>
      <w:r>
        <w:rPr>
          <w:rFonts w:hint="eastAsia"/>
        </w:rPr>
        <w:t>建筑物与设施类</w:t>
      </w:r>
    </w:p>
    <w:p w14:paraId="1CCE920D">
      <w:pPr>
        <w:ind w:firstLine="562"/>
        <w:rPr>
          <w:rFonts w:hint="eastAsia"/>
        </w:rPr>
      </w:pPr>
      <w:r>
        <w:rPr>
          <w:rFonts w:hint="eastAsia"/>
          <w:b/>
          <w:bCs/>
        </w:rPr>
        <w:t>党政机关：</w:t>
      </w:r>
      <w:r>
        <w:rPr>
          <w:rFonts w:hint="eastAsia"/>
        </w:rPr>
        <w:t>如“吴川市振文镇人民政府”、“吴川市公安局振文派出所”，负责当地相关服务。</w:t>
      </w:r>
    </w:p>
    <w:p w14:paraId="5262AD69">
      <w:pPr>
        <w:ind w:firstLine="562"/>
        <w:rPr>
          <w:rFonts w:hint="eastAsia"/>
        </w:rPr>
      </w:pPr>
      <w:r>
        <w:rPr>
          <w:rFonts w:hint="eastAsia"/>
          <w:b/>
          <w:bCs/>
        </w:rPr>
        <w:t>教育与医疗设施：</w:t>
      </w:r>
      <w:r>
        <w:rPr>
          <w:rFonts w:hint="eastAsia"/>
        </w:rPr>
        <w:t>如“三江小学”、“吴川市振文中心小学”、“振文镇卫生院”，体现医疗及教育根植性。</w:t>
      </w:r>
    </w:p>
    <w:p w14:paraId="0F3161D9">
      <w:pPr>
        <w:ind w:firstLine="562"/>
        <w:rPr>
          <w:rFonts w:hint="eastAsia"/>
        </w:rPr>
      </w:pPr>
      <w:r>
        <w:rPr>
          <w:rFonts w:hint="eastAsia"/>
          <w:b/>
          <w:bCs/>
        </w:rPr>
        <w:t>敬老院：</w:t>
      </w:r>
      <w:r>
        <w:rPr>
          <w:rFonts w:hint="eastAsia"/>
        </w:rPr>
        <w:t>如“振文镇敬老院”，为老人提供养老休闲服务。</w:t>
      </w:r>
    </w:p>
    <w:p w14:paraId="593B762B">
      <w:pPr>
        <w:pStyle w:val="9"/>
        <w:rPr>
          <w:rFonts w:hint="eastAsia"/>
        </w:rPr>
      </w:pPr>
      <w:r>
        <w:rPr>
          <w:rFonts w:hint="eastAsia"/>
        </w:rPr>
        <w:t>非物质文化遗产</w:t>
      </w:r>
    </w:p>
    <w:p w14:paraId="19EDDE18">
      <w:pPr>
        <w:ind w:firstLine="562"/>
        <w:rPr>
          <w:rFonts w:hint="eastAsia"/>
        </w:rPr>
      </w:pPr>
      <w:r>
        <w:rPr>
          <w:rFonts w:hint="eastAsia"/>
          <w:b/>
          <w:bCs/>
        </w:rPr>
        <w:t>民俗：</w:t>
      </w:r>
      <w:r>
        <w:rPr>
          <w:rFonts w:hint="eastAsia"/>
        </w:rPr>
        <w:t>如“吴川奇艳‘穿龙门’”，是振文镇奇艳村年例活动中一项特定的、具有观赏性的民俗仪式。</w:t>
      </w:r>
    </w:p>
    <w:p w14:paraId="32FA5072">
      <w:pPr>
        <w:pStyle w:val="7"/>
      </w:pPr>
      <w:r>
        <w:rPr>
          <w:rFonts w:hint="eastAsia"/>
        </w:rPr>
        <w:t>地名文化特征</w:t>
      </w:r>
    </w:p>
    <w:p w14:paraId="28C0850E">
      <w:pPr>
        <w:pStyle w:val="9"/>
        <w:numPr>
          <w:ilvl w:val="0"/>
          <w:numId w:val="56"/>
        </w:numPr>
        <w:ind w:firstLineChars="0"/>
        <w:rPr>
          <w:rFonts w:hint="eastAsia"/>
        </w:rPr>
      </w:pPr>
      <w:r>
        <w:rPr>
          <w:rFonts w:hint="eastAsia"/>
        </w:rPr>
        <w:t>历史传承性</w:t>
      </w:r>
    </w:p>
    <w:p w14:paraId="5FE0B34C">
      <w:pPr>
        <w:rPr>
          <w:rFonts w:hint="eastAsia"/>
        </w:rPr>
      </w:pPr>
      <w:r>
        <w:rPr>
          <w:rFonts w:hint="eastAsia"/>
        </w:rPr>
        <w:t>红色革命印记：</w:t>
      </w:r>
      <w:r>
        <w:rPr>
          <w:rFonts w:hint="eastAsia"/>
          <w:color w:val="auto"/>
        </w:rPr>
        <w:t>“</w:t>
      </w:r>
      <w:r>
        <w:rPr>
          <w:rFonts w:hint="eastAsia"/>
          <w:color w:val="auto"/>
          <w:lang w:eastAsia="zh-CN"/>
        </w:rPr>
        <w:t>泗岸</w:t>
      </w:r>
      <w:r>
        <w:rPr>
          <w:rFonts w:hint="eastAsia"/>
          <w:color w:val="auto"/>
        </w:rPr>
        <w:t>抗日武装起义旧址”、</w:t>
      </w:r>
      <w:r>
        <w:rPr>
          <w:rFonts w:hint="eastAsia"/>
        </w:rPr>
        <w:t>“泗水烈士陵园”等地名，及“勇儿村”（反映抓丁历史）、“军坡村”（昔为练兵之坡）等地名，是振文镇及周边地区在抗日战争时期英勇斗争历史的直接见证，承载厚重的红色记忆与革命精神。</w:t>
      </w:r>
    </w:p>
    <w:p w14:paraId="76119CD8">
      <w:pPr>
        <w:rPr>
          <w:rFonts w:hint="eastAsia"/>
        </w:rPr>
      </w:pPr>
      <w:r>
        <w:rPr>
          <w:rFonts w:hint="eastAsia"/>
        </w:rPr>
        <w:t>宗族历史记忆：大量以“姓氏+屋/家”命名的村庄（如“凌屋村”、“叶屋村”）及“郭屋大宗”等宗祠名称，直观反映历史社会结构。</w:t>
      </w:r>
    </w:p>
    <w:p w14:paraId="1B35BE55">
      <w:pPr>
        <w:pStyle w:val="2"/>
        <w:rPr>
          <w:rFonts w:hint="eastAsia"/>
        </w:rPr>
      </w:pPr>
    </w:p>
    <w:p w14:paraId="647B3A7C">
      <w:pPr>
        <w:rPr>
          <w:rFonts w:hint="eastAsia"/>
        </w:rPr>
      </w:pPr>
    </w:p>
    <w:p w14:paraId="2572940F">
      <w:pPr>
        <w:pStyle w:val="2"/>
        <w:rPr>
          <w:rFonts w:hint="eastAsia"/>
        </w:rPr>
      </w:pPr>
    </w:p>
    <w:p w14:paraId="18408348">
      <w:pPr>
        <w:pStyle w:val="9"/>
        <w:rPr>
          <w:rFonts w:hint="eastAsia"/>
        </w:rPr>
      </w:pPr>
      <w:r>
        <w:rPr>
          <w:rFonts w:hint="eastAsia"/>
        </w:rPr>
        <w:t>自然地理性</w:t>
      </w:r>
    </w:p>
    <w:p w14:paraId="49152AB3">
      <w:pPr>
        <w:rPr>
          <w:rFonts w:hint="eastAsia"/>
        </w:rPr>
      </w:pPr>
      <w:r>
        <w:rPr>
          <w:rFonts w:hint="eastAsia"/>
        </w:rPr>
        <w:t>地貌与水文：地名精确描述了多样的地形条件。如“边山岭”、“沙埇湾”体现了山体与河流冲积地貌；如“低涝”直接指明了低洼易涝的水文因素。</w:t>
      </w:r>
    </w:p>
    <w:p w14:paraId="7D8698B1">
      <w:pPr>
        <w:rPr>
          <w:rFonts w:hint="eastAsia"/>
        </w:rPr>
      </w:pPr>
      <w:r>
        <w:rPr>
          <w:rFonts w:hint="eastAsia"/>
        </w:rPr>
        <w:t>生态与聚落：“鹤山垌”记录了历史上白鹤栖息的生态景观。“上/中/下东村”、“三江村”（三江汇流）、“垌心村”等地名，则严格依据山岭、河流等自然实体来界定聚落的相对位置与地理特征。</w:t>
      </w:r>
    </w:p>
    <w:p w14:paraId="2C8417D1">
      <w:pPr>
        <w:pStyle w:val="9"/>
        <w:rPr>
          <w:rFonts w:hint="eastAsia"/>
        </w:rPr>
      </w:pPr>
      <w:r>
        <w:rPr>
          <w:rFonts w:hint="eastAsia"/>
        </w:rPr>
        <w:t>文化寓意性</w:t>
      </w:r>
    </w:p>
    <w:p w14:paraId="5FB8F543">
      <w:pPr>
        <w:rPr>
          <w:rFonts w:hint="eastAsia"/>
        </w:rPr>
      </w:pPr>
      <w:r>
        <w:rPr>
          <w:rFonts w:hint="eastAsia"/>
        </w:rPr>
        <w:t>多元文化：“三圣道观”、“圣若瑟堂”体现了道教与天主教等多元宗教信仰的并存；“同善堂”等名称蕴含民间信仰。</w:t>
      </w:r>
    </w:p>
    <w:p w14:paraId="2B726018">
      <w:pPr>
        <w:rPr>
          <w:rFonts w:hint="eastAsia"/>
        </w:rPr>
      </w:pPr>
      <w:r>
        <w:rPr>
          <w:rFonts w:hint="eastAsia"/>
        </w:rPr>
        <w:t>美好愿景：居民点名称如“旺村”（寓意兴旺）、“华章村”（由“蔴章”雅化而来），道路名称如“富贵路”、“幸福路”，均寄托了对繁荣、美好生活的期盼。</w:t>
      </w:r>
    </w:p>
    <w:p w14:paraId="59FB084D">
      <w:pPr>
        <w:pStyle w:val="9"/>
        <w:rPr>
          <w:rFonts w:hint="eastAsia"/>
        </w:rPr>
      </w:pPr>
      <w:r>
        <w:rPr>
          <w:rFonts w:hint="eastAsia"/>
        </w:rPr>
        <w:t>社会生活性</w:t>
      </w:r>
    </w:p>
    <w:p w14:paraId="32311665">
      <w:pPr>
        <w:rPr>
          <w:rFonts w:hint="eastAsia"/>
        </w:rPr>
      </w:pPr>
      <w:r>
        <w:rPr>
          <w:rFonts w:hint="eastAsia"/>
        </w:rPr>
        <w:t>基层服务：“吴川市振文镇人民政府”、“振文派出所”构成基层行政与治安中心；“振文中心小学”、 “振文镇卫生院”、“振文镇敬老院”共同构建了覆盖教育、医疗、养老的基础公共服务体系。</w:t>
      </w:r>
    </w:p>
    <w:p w14:paraId="6E7E572A">
      <w:pPr>
        <w:rPr>
          <w:rFonts w:hint="eastAsia"/>
        </w:rPr>
      </w:pPr>
      <w:r>
        <w:rPr>
          <w:rFonts w:hint="eastAsia"/>
        </w:rPr>
        <w:t>乡土联结：“五下公路”等地名以起讫点和连接点命名，强化了镇内村落间的实体联系。“三兄路”、“五兄路”等地名则以人物故事记载了地方建设中的贡献。</w:t>
      </w:r>
    </w:p>
    <w:p w14:paraId="11F04D19">
      <w:pPr>
        <w:pStyle w:val="6"/>
      </w:pPr>
      <w:bookmarkStart w:id="293" w:name="_Toc1098"/>
      <w:bookmarkStart w:id="294" w:name="_Toc18695"/>
      <w:bookmarkStart w:id="295" w:name="_Toc13230"/>
      <w:bookmarkStart w:id="296" w:name="_Toc26152"/>
      <w:bookmarkStart w:id="297" w:name="_Toc27843"/>
      <w:r>
        <w:rPr>
          <w:rFonts w:hint="eastAsia"/>
        </w:rPr>
        <w:t>樟铺镇</w:t>
      </w:r>
      <w:bookmarkEnd w:id="293"/>
      <w:bookmarkEnd w:id="294"/>
      <w:bookmarkEnd w:id="295"/>
      <w:bookmarkEnd w:id="296"/>
      <w:bookmarkEnd w:id="297"/>
    </w:p>
    <w:p w14:paraId="282C942F">
      <w:pPr>
        <w:pStyle w:val="7"/>
        <w:numPr>
          <w:ilvl w:val="0"/>
          <w:numId w:val="57"/>
        </w:numPr>
      </w:pPr>
      <w:r>
        <w:rPr>
          <w:rFonts w:hint="eastAsia"/>
        </w:rPr>
        <w:t>地名资源</w:t>
      </w:r>
    </w:p>
    <w:p w14:paraId="7DBCF87B">
      <w:pPr>
        <w:pStyle w:val="9"/>
        <w:numPr>
          <w:ilvl w:val="0"/>
          <w:numId w:val="58"/>
        </w:numPr>
        <w:ind w:firstLineChars="0"/>
        <w:rPr>
          <w:rFonts w:hint="eastAsia"/>
        </w:rPr>
      </w:pPr>
      <w:r>
        <w:rPr>
          <w:rFonts w:hint="eastAsia"/>
        </w:rPr>
        <w:t>自然地理实体类</w:t>
      </w:r>
    </w:p>
    <w:p w14:paraId="0EA2701D">
      <w:pPr>
        <w:ind w:firstLine="562"/>
        <w:rPr>
          <w:rFonts w:hint="eastAsia"/>
        </w:rPr>
      </w:pPr>
      <w:r>
        <w:rPr>
          <w:rFonts w:hint="eastAsia"/>
          <w:b/>
          <w:bCs/>
        </w:rPr>
        <w:t>山地丘陵：</w:t>
      </w:r>
      <w:r>
        <w:rPr>
          <w:rFonts w:hint="eastAsia"/>
        </w:rPr>
        <w:t>如“象岭”（形似大象）、“挂榜岭”（山势陡峭如张挂金榜）、“斩鬼岭”（传说有驱魔斩鬼之效），对山体形态生动比喻，赋予山岭神秘的民俗色彩；“马留坑”（古时养马之地），记录其方位形态及土地利用史。</w:t>
      </w:r>
    </w:p>
    <w:p w14:paraId="5006F9CB">
      <w:pPr>
        <w:ind w:firstLine="562"/>
        <w:rPr>
          <w:rFonts w:hint="eastAsia"/>
        </w:rPr>
      </w:pPr>
      <w:r>
        <w:rPr>
          <w:rFonts w:hint="eastAsia"/>
          <w:b/>
          <w:bCs/>
        </w:rPr>
        <w:t>河流：</w:t>
      </w:r>
      <w:r>
        <w:rPr>
          <w:rFonts w:hint="eastAsia"/>
        </w:rPr>
        <w:t>如“榕树江”，因江道两边曾种植大量榕树而得名。</w:t>
      </w:r>
    </w:p>
    <w:p w14:paraId="71451908">
      <w:pPr>
        <w:rPr>
          <w:rFonts w:hint="eastAsia"/>
        </w:rPr>
      </w:pPr>
      <w:r>
        <w:rPr>
          <w:rFonts w:hint="eastAsia"/>
        </w:rPr>
        <w:t>水源地：水库如“南巢水库”（地处南巢村）、“占公水库”（地处占公塘村）、“实业岭水库”（地处实业岭），标记工程地理位置。</w:t>
      </w:r>
    </w:p>
    <w:p w14:paraId="3E253C07">
      <w:pPr>
        <w:pStyle w:val="9"/>
        <w:rPr>
          <w:rFonts w:hint="eastAsia"/>
        </w:rPr>
      </w:pPr>
      <w:r>
        <w:rPr>
          <w:rFonts w:hint="eastAsia"/>
        </w:rPr>
        <w:t>行政区域与居民点类</w:t>
      </w:r>
    </w:p>
    <w:p w14:paraId="1CA1522C">
      <w:pPr>
        <w:ind w:firstLine="562"/>
        <w:rPr>
          <w:rFonts w:hint="eastAsia"/>
        </w:rPr>
      </w:pPr>
      <w:r>
        <w:rPr>
          <w:rFonts w:hint="eastAsia"/>
          <w:b/>
          <w:bCs/>
        </w:rPr>
        <w:t>行政村：</w:t>
      </w:r>
      <w:r>
        <w:rPr>
          <w:rFonts w:hint="eastAsia"/>
        </w:rPr>
        <w:t>如“下村村”因建村于鉴江西岸，取霞彩呈瑞之意，名霞村，霞与下谐音，故名。</w:t>
      </w:r>
    </w:p>
    <w:p w14:paraId="2FEFF2E4">
      <w:pPr>
        <w:ind w:firstLine="562"/>
        <w:rPr>
          <w:rFonts w:hint="eastAsia"/>
        </w:rPr>
      </w:pPr>
      <w:r>
        <w:rPr>
          <w:rFonts w:hint="eastAsia"/>
          <w:b/>
          <w:bCs/>
        </w:rPr>
        <w:t>农村居民点：</w:t>
      </w:r>
      <w:r>
        <w:rPr>
          <w:rFonts w:hint="eastAsia"/>
        </w:rPr>
        <w:t>地名来源多元，部分以姓氏命名，如“姓王村”、“姓赖村”；部分以地理方位及地形命名，如“龙塘上村”、“龙塘下村”（依龙塘上下方位区分）；部分以历史渊源命名，如“金鸡村”（传说有金色神鸡饮长生泉）、“碧山村”（建村时发现碧绿石头）、如 “上车村”（曾使用水车耕田），充分体现当地经济文明及民俗文化。</w:t>
      </w:r>
    </w:p>
    <w:p w14:paraId="769DCB0D">
      <w:pPr>
        <w:ind w:firstLine="562"/>
        <w:rPr>
          <w:rFonts w:hint="eastAsia"/>
        </w:rPr>
      </w:pPr>
      <w:r>
        <w:rPr>
          <w:rFonts w:hint="eastAsia"/>
          <w:b/>
          <w:bCs/>
        </w:rPr>
        <w:t>企业：</w:t>
      </w:r>
      <w:r>
        <w:rPr>
          <w:rFonts w:hint="eastAsia"/>
        </w:rPr>
        <w:t>如“三浪种鸡场”（地处三浪村，经营种鸡业务）、 “宏达种鸡场”（寓意宏大发达）、“五和养殖专业合作社”等养殖场地名体现其养殖业务。</w:t>
      </w:r>
    </w:p>
    <w:p w14:paraId="3A3FF625">
      <w:pPr>
        <w:pStyle w:val="9"/>
        <w:rPr>
          <w:rFonts w:hint="eastAsia"/>
        </w:rPr>
      </w:pPr>
      <w:r>
        <w:rPr>
          <w:rFonts w:hint="eastAsia"/>
        </w:rPr>
        <w:t>交通运输设施类</w:t>
      </w:r>
    </w:p>
    <w:p w14:paraId="2E8C3FE0">
      <w:pPr>
        <w:ind w:firstLine="562"/>
        <w:rPr>
          <w:rFonts w:hint="eastAsia"/>
        </w:rPr>
      </w:pPr>
      <w:r>
        <w:rPr>
          <w:rFonts w:hint="eastAsia"/>
          <w:b/>
          <w:bCs/>
        </w:rPr>
        <w:t>公路：</w:t>
      </w:r>
      <w:r>
        <w:rPr>
          <w:rFonts w:hint="eastAsia"/>
        </w:rPr>
        <w:t>多以其起讫点或途经的关键地点名称组合命名，如“樟樟公路”（起于樟铺村委会，止于樟木）、“五塘公路”（起于五和村委会，止于化州塘北）。</w:t>
      </w:r>
    </w:p>
    <w:p w14:paraId="4E116878">
      <w:pPr>
        <w:ind w:firstLine="562"/>
        <w:rPr>
          <w:rFonts w:hint="eastAsia"/>
        </w:rPr>
      </w:pPr>
      <w:r>
        <w:rPr>
          <w:rFonts w:hint="eastAsia"/>
          <w:b/>
          <w:bCs/>
        </w:rPr>
        <w:t>道路街巷：</w:t>
      </w:r>
      <w:r>
        <w:rPr>
          <w:rFonts w:hint="eastAsia"/>
        </w:rPr>
        <w:t>如“樟木中路”（位于樟木片的中段）、“官埇路”（通往官埇村的道路）、“復兴路”（取万物复苏、兴旺发达之意），前者揭示道路终点及服务对象，后者寄托美好寓意。</w:t>
      </w:r>
    </w:p>
    <w:p w14:paraId="3996D024">
      <w:pPr>
        <w:ind w:firstLine="562"/>
        <w:rPr>
          <w:rFonts w:hint="eastAsia"/>
        </w:rPr>
      </w:pPr>
      <w:r>
        <w:rPr>
          <w:rFonts w:hint="eastAsia"/>
          <w:b/>
          <w:bCs/>
        </w:rPr>
        <w:t>桥梁：</w:t>
      </w:r>
      <w:r>
        <w:rPr>
          <w:rFonts w:hint="eastAsia"/>
        </w:rPr>
        <w:t>绝大多数桥梁均以所跨越河流两岸或邻近的村落、地物直接命名，如“塘口桥”（建于塘口村委会）、“三浪桥”（建于三浪村委会）。</w:t>
      </w:r>
    </w:p>
    <w:p w14:paraId="448F35B8">
      <w:pPr>
        <w:ind w:firstLine="562"/>
        <w:rPr>
          <w:rFonts w:hint="eastAsia"/>
        </w:rPr>
      </w:pPr>
      <w:r>
        <w:rPr>
          <w:rFonts w:hint="eastAsia"/>
          <w:b/>
          <w:bCs/>
        </w:rPr>
        <w:t>运输设施：</w:t>
      </w:r>
      <w:r>
        <w:rPr>
          <w:rFonts w:hint="eastAsia"/>
        </w:rPr>
        <w:t>如“樟铺镇客运站”。</w:t>
      </w:r>
    </w:p>
    <w:p w14:paraId="34FD2565">
      <w:pPr>
        <w:pStyle w:val="9"/>
        <w:rPr>
          <w:rFonts w:hint="eastAsia"/>
        </w:rPr>
      </w:pPr>
      <w:r>
        <w:rPr>
          <w:rFonts w:hint="eastAsia"/>
        </w:rPr>
        <w:t>纪念地类</w:t>
      </w:r>
    </w:p>
    <w:p w14:paraId="3DF9788C">
      <w:pPr>
        <w:ind w:firstLine="562"/>
        <w:rPr>
          <w:rFonts w:hint="eastAsia"/>
        </w:rPr>
      </w:pPr>
      <w:r>
        <w:rPr>
          <w:rFonts w:hint="eastAsia"/>
          <w:b/>
          <w:bCs/>
        </w:rPr>
        <w:t>宗祠寺庙：</w:t>
      </w:r>
      <w:r>
        <w:rPr>
          <w:rFonts w:hint="eastAsia"/>
        </w:rPr>
        <w:t>如“博厚祠堂”（地处博厚村），“普济庵”（意为普度众生），展现民间信仰。</w:t>
      </w:r>
    </w:p>
    <w:p w14:paraId="2642CF7E">
      <w:pPr>
        <w:ind w:firstLine="562"/>
        <w:rPr>
          <w:rFonts w:hint="eastAsia"/>
        </w:rPr>
      </w:pPr>
      <w:r>
        <w:rPr>
          <w:rFonts w:hint="eastAsia"/>
          <w:b/>
          <w:bCs/>
        </w:rPr>
        <w:t>人物纪念：</w:t>
      </w:r>
      <w:r>
        <w:rPr>
          <w:rFonts w:hint="eastAsia"/>
        </w:rPr>
        <w:t>如“</w:t>
      </w:r>
      <w:r>
        <w:rPr>
          <w:rFonts w:hint="eastAsia"/>
          <w:color w:val="auto"/>
        </w:rPr>
        <w:t>许冠英</w:t>
      </w:r>
      <w:r>
        <w:rPr>
          <w:rFonts w:hint="eastAsia"/>
          <w:color w:val="auto"/>
          <w:lang w:eastAsia="zh-CN"/>
        </w:rPr>
        <w:t>故居</w:t>
      </w:r>
      <w:r>
        <w:rPr>
          <w:rFonts w:hint="eastAsia"/>
          <w:color w:val="auto"/>
        </w:rPr>
        <w:t>”</w:t>
      </w:r>
      <w:r>
        <w:rPr>
          <w:rFonts w:hint="eastAsia"/>
        </w:rPr>
        <w:t>，即直接以曾居住于此的历史人物许冠英之名命名。</w:t>
      </w:r>
    </w:p>
    <w:p w14:paraId="10FC01B2">
      <w:pPr>
        <w:ind w:firstLine="562"/>
        <w:rPr>
          <w:rFonts w:hint="eastAsia"/>
        </w:rPr>
      </w:pPr>
      <w:r>
        <w:rPr>
          <w:rFonts w:hint="eastAsia"/>
          <w:b/>
          <w:bCs/>
        </w:rPr>
        <w:t>事件纪念：</w:t>
      </w:r>
      <w:r>
        <w:rPr>
          <w:rFonts w:hint="eastAsia"/>
        </w:rPr>
        <w:t>如“五境税站遗址”，其名称清晰指明其历史功能与地理方位。</w:t>
      </w:r>
    </w:p>
    <w:p w14:paraId="4CC05E01">
      <w:pPr>
        <w:pStyle w:val="9"/>
        <w:rPr>
          <w:rFonts w:hint="eastAsia"/>
        </w:rPr>
      </w:pPr>
      <w:r>
        <w:rPr>
          <w:rFonts w:hint="eastAsia"/>
        </w:rPr>
        <w:t>建筑物与设施类</w:t>
      </w:r>
    </w:p>
    <w:p w14:paraId="3DA6BD25">
      <w:pPr>
        <w:ind w:firstLine="562"/>
        <w:rPr>
          <w:rFonts w:hint="eastAsia"/>
        </w:rPr>
      </w:pPr>
      <w:r>
        <w:rPr>
          <w:rFonts w:hint="eastAsia"/>
          <w:b/>
          <w:bCs/>
        </w:rPr>
        <w:t>党政机关：</w:t>
      </w:r>
      <w:r>
        <w:rPr>
          <w:rFonts w:hint="eastAsia"/>
        </w:rPr>
        <w:t>如“吴川市樟铺镇人民政府”、“樟铺派出所”，负责当地相关服务。</w:t>
      </w:r>
    </w:p>
    <w:p w14:paraId="0311D2E7">
      <w:pPr>
        <w:ind w:firstLine="562"/>
        <w:rPr>
          <w:rFonts w:hint="eastAsia"/>
        </w:rPr>
      </w:pPr>
      <w:r>
        <w:rPr>
          <w:rFonts w:hint="eastAsia"/>
          <w:b/>
          <w:bCs/>
        </w:rPr>
        <w:t>教育及医疗设施：</w:t>
      </w:r>
      <w:r>
        <w:rPr>
          <w:rFonts w:hint="eastAsia"/>
        </w:rPr>
        <w:t>如“吴川市樟铺中心小学”、“吴川市樟铺初级中学”、“吴川土光医院”展现教育公益属性。</w:t>
      </w:r>
    </w:p>
    <w:p w14:paraId="7EA8B5AB">
      <w:pPr>
        <w:ind w:firstLine="562"/>
        <w:rPr>
          <w:rFonts w:hint="eastAsia"/>
        </w:rPr>
      </w:pPr>
      <w:r>
        <w:rPr>
          <w:rFonts w:hint="eastAsia"/>
          <w:b/>
          <w:bCs/>
        </w:rPr>
        <w:t>水利设施：</w:t>
      </w:r>
      <w:r>
        <w:rPr>
          <w:rFonts w:hint="eastAsia"/>
        </w:rPr>
        <w:t>如“积美总干渠”、“积美闸坝工程”、</w:t>
      </w:r>
      <w:r>
        <w:rPr>
          <w:rFonts w:hint="eastAsia"/>
          <w:color w:val="auto"/>
        </w:rPr>
        <w:t>“</w:t>
      </w:r>
      <w:r>
        <w:rPr>
          <w:rFonts w:hint="eastAsia"/>
          <w:color w:val="auto"/>
          <w:lang w:eastAsia="zh-CN"/>
        </w:rPr>
        <w:t>积尾闸坝</w:t>
      </w:r>
      <w:r>
        <w:rPr>
          <w:rFonts w:hint="eastAsia"/>
          <w:color w:val="auto"/>
        </w:rPr>
        <w:t>”。</w:t>
      </w:r>
    </w:p>
    <w:p w14:paraId="1AF991E0">
      <w:pPr>
        <w:pStyle w:val="7"/>
      </w:pPr>
      <w:r>
        <w:rPr>
          <w:rFonts w:hint="eastAsia"/>
        </w:rPr>
        <w:t>地名文化特征</w:t>
      </w:r>
    </w:p>
    <w:p w14:paraId="7F0792AB">
      <w:pPr>
        <w:pStyle w:val="9"/>
        <w:numPr>
          <w:ilvl w:val="0"/>
          <w:numId w:val="59"/>
        </w:numPr>
        <w:ind w:firstLineChars="0"/>
        <w:rPr>
          <w:rFonts w:hint="eastAsia"/>
        </w:rPr>
      </w:pPr>
      <w:r>
        <w:rPr>
          <w:rFonts w:hint="eastAsia"/>
        </w:rPr>
        <w:t>历史传承性</w:t>
      </w:r>
    </w:p>
    <w:p w14:paraId="14FDB92F">
      <w:pPr>
        <w:rPr>
          <w:rFonts w:hint="eastAsia"/>
        </w:rPr>
      </w:pPr>
      <w:r>
        <w:rPr>
          <w:rFonts w:hint="eastAsia"/>
        </w:rPr>
        <w:t>民俗历史：地名承载了丰富的民间传说历史记忆，如“斩鬼岭”蕴含驱魔辟邪的民俗观念，“金鸡村”与长生泉的传说相关，“上车村”记录了历史上使用水车灌溉的农耕生产方式。</w:t>
      </w:r>
    </w:p>
    <w:p w14:paraId="1533655A">
      <w:pPr>
        <w:rPr>
          <w:rFonts w:hint="eastAsia"/>
        </w:rPr>
      </w:pPr>
      <w:r>
        <w:rPr>
          <w:rFonts w:hint="eastAsia"/>
        </w:rPr>
        <w:t>历史纪念：“五境税站遗址”等地名直接指明了历史上的特定功能场所；“许</w:t>
      </w:r>
      <w:r>
        <w:rPr>
          <w:rFonts w:hint="eastAsia"/>
          <w:color w:val="auto"/>
        </w:rPr>
        <w:t>冠英</w:t>
      </w:r>
      <w:r>
        <w:rPr>
          <w:rFonts w:hint="eastAsia"/>
          <w:color w:val="auto"/>
          <w:lang w:eastAsia="zh-CN"/>
        </w:rPr>
        <w:t>故居</w:t>
      </w:r>
      <w:r>
        <w:rPr>
          <w:rFonts w:hint="eastAsia"/>
          <w:color w:val="auto"/>
        </w:rPr>
        <w:t>”</w:t>
      </w:r>
      <w:r>
        <w:rPr>
          <w:rFonts w:hint="eastAsia"/>
        </w:rPr>
        <w:t>则以历史人物命名，是个人史迹的空间标记。</w:t>
      </w:r>
    </w:p>
    <w:p w14:paraId="2E1290AC">
      <w:pPr>
        <w:pStyle w:val="9"/>
        <w:rPr>
          <w:rFonts w:hint="eastAsia"/>
        </w:rPr>
      </w:pPr>
      <w:r>
        <w:rPr>
          <w:rFonts w:hint="eastAsia"/>
        </w:rPr>
        <w:t>自然地理性</w:t>
      </w:r>
    </w:p>
    <w:p w14:paraId="356B3ACE">
      <w:pPr>
        <w:rPr>
          <w:rFonts w:hint="eastAsia"/>
        </w:rPr>
      </w:pPr>
      <w:r>
        <w:rPr>
          <w:rFonts w:hint="eastAsia"/>
        </w:rPr>
        <w:t>形态与利用：如“象岭”、“挂榜岭”以形似得名，“马留坑”则提示了历史上养马的土地利用方式，共同反映了对地理形态的直观认知。</w:t>
      </w:r>
    </w:p>
    <w:p w14:paraId="140CC276">
      <w:pPr>
        <w:rPr>
          <w:rFonts w:hint="eastAsia"/>
        </w:rPr>
      </w:pPr>
      <w:r>
        <w:rPr>
          <w:rFonts w:hint="eastAsia"/>
        </w:rPr>
        <w:t>水文与水利：“榕树江”以沿岸植被特征命名。一系列水库（如“南巢水库”、“实业岭水库”）及“积美总干渠”、“积美闸坝工程”等地名，明确标注了区域内密集的水利工程设施及其地理位置。</w:t>
      </w:r>
    </w:p>
    <w:p w14:paraId="5B97C848">
      <w:pPr>
        <w:pStyle w:val="9"/>
        <w:rPr>
          <w:rFonts w:hint="eastAsia"/>
        </w:rPr>
      </w:pPr>
      <w:r>
        <w:rPr>
          <w:rFonts w:hint="eastAsia"/>
        </w:rPr>
        <w:t>文化寓意性</w:t>
      </w:r>
    </w:p>
    <w:p w14:paraId="3EF5678E">
      <w:pPr>
        <w:rPr>
          <w:rFonts w:hint="eastAsia"/>
        </w:rPr>
      </w:pPr>
      <w:r>
        <w:rPr>
          <w:rFonts w:hint="eastAsia"/>
        </w:rPr>
        <w:t>吉祥寓意：地名体现了对美好寓意的追求， 如“復兴路”寄托万物复苏、兴旺发达的愿望，“普济庵”之名则蕴含了普度众生的民间信仰与伦理关怀。</w:t>
      </w:r>
    </w:p>
    <w:p w14:paraId="1E6902BD">
      <w:pPr>
        <w:rPr>
          <w:rFonts w:hint="eastAsia"/>
        </w:rPr>
      </w:pPr>
      <w:r>
        <w:rPr>
          <w:rFonts w:hint="eastAsia"/>
        </w:rPr>
        <w:t>地名雅化：地名体现用字雅化倾向，如“下村村”与“霞村”的谐音雅化，反映了地名用字趋向文雅的心理。</w:t>
      </w:r>
    </w:p>
    <w:p w14:paraId="53310CBE">
      <w:pPr>
        <w:pStyle w:val="9"/>
        <w:rPr>
          <w:rFonts w:hint="eastAsia"/>
        </w:rPr>
      </w:pPr>
      <w:r>
        <w:rPr>
          <w:rFonts w:hint="eastAsia"/>
        </w:rPr>
        <w:t>社会生活性</w:t>
      </w:r>
    </w:p>
    <w:p w14:paraId="7F1D3EA1">
      <w:pPr>
        <w:rPr>
          <w:rFonts w:hint="eastAsia"/>
        </w:rPr>
      </w:pPr>
      <w:r>
        <w:rPr>
          <w:rFonts w:hint="eastAsia"/>
        </w:rPr>
        <w:t>产业愿景：企业名称如“宏达种鸡场”（寓意宏大发达）、“五和养殖专业合作社”等，直接表达了经营者对产业规模扩大、经营顺利、内部和谐的美好期盼。</w:t>
      </w:r>
    </w:p>
    <w:p w14:paraId="36B78D1C">
      <w:pPr>
        <w:rPr>
          <w:rFonts w:hint="eastAsia"/>
        </w:rPr>
      </w:pPr>
      <w:r>
        <w:rPr>
          <w:rFonts w:hint="eastAsia"/>
        </w:rPr>
        <w:t>水利基础：“积美”系列水利工程地名（总干渠、闸坝工程、拦河闸坝）突出显示了该区域在鉴江流域灌溉体系中承担的重要水利枢纽功能。</w:t>
      </w:r>
    </w:p>
    <w:p w14:paraId="7681A7C2">
      <w:pPr>
        <w:pStyle w:val="6"/>
      </w:pPr>
      <w:bookmarkStart w:id="298" w:name="_Toc24444"/>
      <w:bookmarkStart w:id="299" w:name="_Toc6759"/>
      <w:bookmarkStart w:id="300" w:name="_Toc30343"/>
      <w:bookmarkStart w:id="301" w:name="_Toc12725"/>
      <w:bookmarkStart w:id="302" w:name="_Toc27458"/>
      <w:r>
        <w:rPr>
          <w:rFonts w:hint="eastAsia"/>
        </w:rPr>
        <w:t>吴阳镇</w:t>
      </w:r>
      <w:bookmarkEnd w:id="298"/>
      <w:bookmarkEnd w:id="299"/>
      <w:bookmarkEnd w:id="300"/>
      <w:bookmarkEnd w:id="301"/>
      <w:bookmarkEnd w:id="302"/>
    </w:p>
    <w:p w14:paraId="303C8840">
      <w:pPr>
        <w:pStyle w:val="7"/>
        <w:numPr>
          <w:ilvl w:val="0"/>
          <w:numId w:val="60"/>
        </w:numPr>
      </w:pPr>
      <w:r>
        <w:rPr>
          <w:rFonts w:hint="eastAsia"/>
        </w:rPr>
        <w:t>地名资源</w:t>
      </w:r>
    </w:p>
    <w:p w14:paraId="4DE544A9">
      <w:pPr>
        <w:pStyle w:val="9"/>
        <w:numPr>
          <w:ilvl w:val="0"/>
          <w:numId w:val="61"/>
        </w:numPr>
        <w:ind w:firstLineChars="0"/>
        <w:rPr>
          <w:rFonts w:hint="eastAsia"/>
        </w:rPr>
      </w:pPr>
      <w:r>
        <w:rPr>
          <w:rFonts w:hint="eastAsia"/>
        </w:rPr>
        <w:t>自然地理实体类</w:t>
      </w:r>
    </w:p>
    <w:p w14:paraId="7FC44A19">
      <w:pPr>
        <w:ind w:firstLine="562"/>
        <w:rPr>
          <w:rFonts w:hint="eastAsia"/>
        </w:rPr>
      </w:pPr>
      <w:r>
        <w:rPr>
          <w:rFonts w:hint="eastAsia"/>
          <w:b/>
          <w:bCs/>
        </w:rPr>
        <w:t>丘陵山地：</w:t>
      </w:r>
      <w:r>
        <w:rPr>
          <w:rFonts w:hint="eastAsia"/>
        </w:rPr>
        <w:t>如 “尖岭”（地形较尖）、“三角岭”（山形呈三角）以地形特点形状命名；如“白沙岗”（一片白沙）以地理要素命名；如“宫庙岭”（岭上有三皇庙）、“塔背岭”（位于瞭望塔背面）以关联地物命名，展现了民间与自然形态的丰富印记。</w:t>
      </w:r>
    </w:p>
    <w:p w14:paraId="3CC230FD">
      <w:pPr>
        <w:ind w:firstLine="562"/>
        <w:rPr>
          <w:rFonts w:hint="eastAsia"/>
        </w:rPr>
      </w:pPr>
      <w:r>
        <w:rPr>
          <w:rFonts w:hint="eastAsia"/>
          <w:b/>
          <w:bCs/>
        </w:rPr>
        <w:t>田垌：</w:t>
      </w:r>
      <w:r>
        <w:rPr>
          <w:rFonts w:hint="eastAsia"/>
        </w:rPr>
        <w:t>如“大另低”（地势低洼且面积大）、“老裂”（土地干旱易开裂），如“沙岗涡”（村民挖窝蓄水抗军的历史遗迹）、“公虎长地”（清朝状元孙公虎的田产），如“枚坉”（“枚”为古俚语“村庄”意，“坉”指筑墙堵水开荒），地名展现地形与人文历史特征。</w:t>
      </w:r>
    </w:p>
    <w:p w14:paraId="4F105346">
      <w:pPr>
        <w:pStyle w:val="2"/>
        <w:rPr>
          <w:rFonts w:hint="eastAsia"/>
        </w:rPr>
      </w:pPr>
    </w:p>
    <w:p w14:paraId="3DB77EE1">
      <w:pPr>
        <w:pStyle w:val="9"/>
        <w:numPr>
          <w:ilvl w:val="0"/>
          <w:numId w:val="61"/>
        </w:numPr>
        <w:ind w:firstLineChars="0"/>
        <w:rPr>
          <w:rFonts w:hint="eastAsia"/>
        </w:rPr>
      </w:pPr>
      <w:r>
        <w:rPr>
          <w:rFonts w:hint="eastAsia"/>
        </w:rPr>
        <w:t>行政区域与居民点类</w:t>
      </w:r>
    </w:p>
    <w:p w14:paraId="29FDF1E7">
      <w:pPr>
        <w:ind w:firstLine="562"/>
        <w:rPr>
          <w:rFonts w:hint="eastAsia"/>
        </w:rPr>
      </w:pPr>
      <w:r>
        <w:rPr>
          <w:rFonts w:hint="eastAsia"/>
          <w:b/>
          <w:bCs/>
        </w:rPr>
        <w:t>行政村：</w:t>
      </w:r>
      <w:r>
        <w:rPr>
          <w:rFonts w:hint="eastAsia"/>
        </w:rPr>
        <w:t>如 “水洒村”（因地处鉴江下游，涨潮时风吹浪打、水花飞溅的景象而得名）、“沙角旋村” （因位于鉴江口，江流海潮相搏形成漩涡的地理特征得名）、“芷寮村”（宋明时期得名，“寮”指草棚，后成集市）等村名见证地名历史与集体记忆。</w:t>
      </w:r>
    </w:p>
    <w:p w14:paraId="24E1564C">
      <w:pPr>
        <w:ind w:firstLine="562"/>
        <w:rPr>
          <w:rFonts w:hint="eastAsia"/>
        </w:rPr>
      </w:pPr>
      <w:r>
        <w:rPr>
          <w:rFonts w:hint="eastAsia"/>
          <w:b/>
          <w:bCs/>
        </w:rPr>
        <w:t>农村居民点：</w:t>
      </w:r>
      <w:r>
        <w:rPr>
          <w:rFonts w:hint="eastAsia"/>
        </w:rPr>
        <w:t>如 “朱屋村”、“姓凌村”、“曾屋村”等，以姓氏家族命名；如 “南门街”、“城里村”、“上郭村”（“郭”指外城），通过与旧城方位描述位置；如“岭头街”（地势较高）、“石堑村”（挖出如“湛”形石块），展现地形地貌；如“庚耀村”（纪念生产队长吴庚耀）、“官歌坉村”（纪念祖先林官歌）、“芝蔼村”（以建村者林芝蔼命名），纪念历史人物；如 “安泗村”（祈愿安定），</w:t>
      </w:r>
      <w:r>
        <w:rPr>
          <w:rFonts w:hint="eastAsia" w:ascii="宋体" w:hAnsi="宋体" w:eastAsia="仿宋_GB2312" w:cs="宋体"/>
          <w:i w:val="0"/>
          <w:iCs w:val="0"/>
          <w:caps w:val="0"/>
          <w:color w:val="auto"/>
          <w:spacing w:val="0"/>
          <w:sz w:val="28"/>
          <w:szCs w:val="28"/>
          <w:shd w:val="clear" w:fill="auto"/>
        </w:rPr>
        <w:t>明末清初多姓移民迁此围垦定居。村名寓意“水畔安宁之地”，既寄托安居愿景，又体现依水而居的地理特征。</w:t>
      </w:r>
      <w:r>
        <w:rPr>
          <w:rFonts w:hint="eastAsia"/>
          <w:b/>
          <w:bCs/>
        </w:rPr>
        <w:t>农林牧渔：</w:t>
      </w:r>
      <w:r>
        <w:rPr>
          <w:rFonts w:hint="eastAsia"/>
        </w:rPr>
        <w:t>沿海滩涂开发出的养殖区域被当地称为“</w:t>
      </w:r>
      <w:r>
        <w:rPr>
          <w:rFonts w:hint="eastAsia"/>
          <w:lang w:val="en-US" w:eastAsia="zh-CN"/>
        </w:rPr>
        <w:t>埇</w:t>
      </w:r>
      <w:r>
        <w:rPr>
          <w:rFonts w:hint="eastAsia"/>
        </w:rPr>
        <w:t>”或“垉”，如“大宗</w:t>
      </w:r>
      <w:r>
        <w:rPr>
          <w:rFonts w:hint="eastAsia"/>
          <w:lang w:val="en-US" w:eastAsia="zh-CN"/>
        </w:rPr>
        <w:t>埇</w:t>
      </w:r>
      <w:r>
        <w:rPr>
          <w:rFonts w:hint="eastAsia"/>
        </w:rPr>
        <w:t>”（属霞街林氏大宗族所有）、“双塘垉”（由两口大塘形成的虾塘），揭示其生产场景。</w:t>
      </w:r>
    </w:p>
    <w:p w14:paraId="76AE0634">
      <w:pPr>
        <w:ind w:firstLine="562"/>
        <w:rPr>
          <w:rFonts w:hint="eastAsia"/>
        </w:rPr>
      </w:pPr>
      <w:r>
        <w:rPr>
          <w:rFonts w:hint="eastAsia"/>
          <w:b/>
          <w:bCs/>
        </w:rPr>
        <w:t>风景区：</w:t>
      </w:r>
      <w:r>
        <w:rPr>
          <w:rFonts w:hint="eastAsia"/>
        </w:rPr>
        <w:t>如“吴阳金海岸”，以其18公里长的原生态海岸线和洁白细软的沙滩而闻名。</w:t>
      </w:r>
    </w:p>
    <w:p w14:paraId="6475957F">
      <w:pPr>
        <w:ind w:firstLine="562"/>
        <w:rPr>
          <w:rFonts w:hint="eastAsia"/>
        </w:rPr>
      </w:pPr>
      <w:r>
        <w:rPr>
          <w:rFonts w:hint="eastAsia"/>
          <w:b/>
          <w:bCs/>
        </w:rPr>
        <w:t>锚地：</w:t>
      </w:r>
      <w:r>
        <w:rPr>
          <w:rFonts w:hint="eastAsia"/>
        </w:rPr>
        <w:t>如“上国埠”，因有上郭村有几户人家迁此居住，后“郭”通“国”，故名。</w:t>
      </w:r>
    </w:p>
    <w:p w14:paraId="5BB822BF">
      <w:pPr>
        <w:pStyle w:val="2"/>
        <w:rPr>
          <w:rFonts w:hint="eastAsia"/>
        </w:rPr>
      </w:pPr>
    </w:p>
    <w:p w14:paraId="7156FC7A">
      <w:pPr>
        <w:rPr>
          <w:rFonts w:hint="eastAsia"/>
        </w:rPr>
      </w:pPr>
    </w:p>
    <w:p w14:paraId="58D3CB70">
      <w:pPr>
        <w:pStyle w:val="9"/>
        <w:numPr>
          <w:ilvl w:val="0"/>
          <w:numId w:val="61"/>
        </w:numPr>
        <w:ind w:firstLineChars="0"/>
        <w:rPr>
          <w:rFonts w:hint="eastAsia"/>
        </w:rPr>
      </w:pPr>
      <w:r>
        <w:rPr>
          <w:rFonts w:hint="eastAsia"/>
        </w:rPr>
        <w:t>交通运输设施类</w:t>
      </w:r>
    </w:p>
    <w:p w14:paraId="06EBABA1">
      <w:pPr>
        <w:ind w:firstLine="562"/>
        <w:rPr>
          <w:rFonts w:hint="eastAsia"/>
        </w:rPr>
      </w:pPr>
      <w:r>
        <w:rPr>
          <w:rFonts w:hint="eastAsia"/>
          <w:b/>
          <w:bCs/>
        </w:rPr>
        <w:t>公路：</w:t>
      </w:r>
      <w:r>
        <w:rPr>
          <w:rFonts w:hint="eastAsia"/>
        </w:rPr>
        <w:t>多以其起讫点命名，如“吴光公路”（起于吴阳街二路，止于光升村）、“沙吴公路”（起于沙三公路，止于吴阳镇区），表现其连接功能。</w:t>
      </w:r>
    </w:p>
    <w:p w14:paraId="6DFBD312">
      <w:pPr>
        <w:ind w:firstLine="562"/>
        <w:rPr>
          <w:rFonts w:hint="eastAsia"/>
        </w:rPr>
      </w:pPr>
      <w:r>
        <w:rPr>
          <w:rFonts w:hint="eastAsia"/>
          <w:b/>
          <w:bCs/>
        </w:rPr>
        <w:t>道路街巷：</w:t>
      </w:r>
      <w:r>
        <w:rPr>
          <w:rFonts w:hint="eastAsia"/>
        </w:rPr>
        <w:t>如“富强东一路”、“富强东二路”、“富强西一路”、“富强西二路”，以吉祥语、方位词、序列词组成路名，寄托富强之意、展现城市序列感。</w:t>
      </w:r>
    </w:p>
    <w:p w14:paraId="3AD87095">
      <w:pPr>
        <w:ind w:firstLine="562"/>
        <w:rPr>
          <w:rFonts w:hint="eastAsia"/>
        </w:rPr>
      </w:pPr>
      <w:r>
        <w:rPr>
          <w:rFonts w:hint="eastAsia"/>
          <w:b/>
          <w:bCs/>
        </w:rPr>
        <w:t>运输设施：</w:t>
      </w:r>
      <w:r>
        <w:rPr>
          <w:rFonts w:hint="eastAsia"/>
        </w:rPr>
        <w:t>如“吴阳客运站”，经营运输业务。</w:t>
      </w:r>
    </w:p>
    <w:p w14:paraId="1C2B112E">
      <w:pPr>
        <w:pStyle w:val="9"/>
        <w:numPr>
          <w:ilvl w:val="0"/>
          <w:numId w:val="61"/>
        </w:numPr>
        <w:ind w:firstLineChars="0"/>
        <w:rPr>
          <w:rFonts w:hint="eastAsia"/>
        </w:rPr>
      </w:pPr>
      <w:r>
        <w:rPr>
          <w:rFonts w:hint="eastAsia"/>
        </w:rPr>
        <w:t>纪念地类</w:t>
      </w:r>
    </w:p>
    <w:p w14:paraId="64A96203">
      <w:pPr>
        <w:ind w:firstLine="562"/>
        <w:rPr>
          <w:rFonts w:hint="eastAsia"/>
        </w:rPr>
      </w:pPr>
      <w:r>
        <w:rPr>
          <w:rFonts w:hint="eastAsia"/>
          <w:b/>
          <w:bCs/>
        </w:rPr>
        <w:t>宗祠：</w:t>
      </w:r>
      <w:r>
        <w:rPr>
          <w:rFonts w:hint="eastAsia"/>
        </w:rPr>
        <w:t>如“霞街林氏大宗”、“上郭吴氏大宗”，名称直接点明了家族的聚居地（霞街、上郭）与姓氏（林、吴），将宗族认同与地域身份合一。</w:t>
      </w:r>
    </w:p>
    <w:p w14:paraId="35C7EB72">
      <w:pPr>
        <w:ind w:firstLine="562"/>
        <w:rPr>
          <w:rFonts w:hint="eastAsia"/>
        </w:rPr>
      </w:pPr>
      <w:r>
        <w:rPr>
          <w:rFonts w:hint="eastAsia"/>
          <w:b/>
          <w:bCs/>
        </w:rPr>
        <w:t>人物纪念：</w:t>
      </w:r>
      <w:r>
        <w:rPr>
          <w:rFonts w:hint="eastAsia"/>
        </w:rPr>
        <w:t>如</w:t>
      </w:r>
      <w:r>
        <w:rPr>
          <w:rFonts w:hint="eastAsia"/>
          <w:color w:val="auto"/>
          <w:lang w:eastAsia="zh-CN"/>
        </w:rPr>
        <w:t>“林召棠展览</w:t>
      </w:r>
      <w:r>
        <w:rPr>
          <w:rFonts w:hint="eastAsia"/>
          <w:color w:val="auto"/>
        </w:rPr>
        <w:t>馆</w:t>
      </w:r>
      <w:r>
        <w:rPr>
          <w:rFonts w:hint="default"/>
          <w:color w:val="auto"/>
          <w:lang w:val="en-US" w:eastAsia="zh-CN"/>
        </w:rPr>
        <w:t>”</w:t>
      </w:r>
      <w:r>
        <w:rPr>
          <w:rFonts w:hint="eastAsia"/>
          <w:color w:val="auto"/>
          <w:lang w:val="en-US" w:eastAsia="zh-CN"/>
        </w:rPr>
        <w:t>(展览</w:t>
      </w:r>
      <w:r>
        <w:rPr>
          <w:rFonts w:hint="eastAsia"/>
          <w:color w:val="auto"/>
        </w:rPr>
        <w:t>清代状元林召棠</w:t>
      </w:r>
      <w:r>
        <w:rPr>
          <w:rFonts w:hint="eastAsia"/>
          <w:color w:val="auto"/>
          <w:lang w:eastAsia="zh-CN"/>
        </w:rPr>
        <w:t>事迹）、</w:t>
      </w:r>
      <w:r>
        <w:rPr>
          <w:rFonts w:hint="eastAsia"/>
        </w:rPr>
        <w:t>“吴阳中山纪念堂”（纪念国父孙中山）、“文天祥纪念馆”（纪念南宋民族英雄文天祥），将地方空间与国家历史叙事相连接，弘扬爱国主义精神。</w:t>
      </w:r>
    </w:p>
    <w:p w14:paraId="176D6FBE">
      <w:pPr>
        <w:ind w:firstLine="562"/>
        <w:rPr>
          <w:rFonts w:hint="eastAsia"/>
        </w:rPr>
      </w:pPr>
      <w:r>
        <w:rPr>
          <w:rFonts w:hint="eastAsia"/>
          <w:b/>
          <w:bCs/>
        </w:rPr>
        <w:t>事件纪念：</w:t>
      </w:r>
      <w:r>
        <w:rPr>
          <w:rFonts w:hint="eastAsia"/>
        </w:rPr>
        <w:t>如“沙角旋沉船点”，其名称客观记录了在沙角旋海域发现的沉船事件，是海洋活动与交通历史的实物见证，具有考古与历史研究价值。</w:t>
      </w:r>
    </w:p>
    <w:p w14:paraId="18A235B6">
      <w:pPr>
        <w:ind w:firstLine="562"/>
        <w:rPr>
          <w:rFonts w:hint="eastAsia"/>
        </w:rPr>
      </w:pPr>
      <w:r>
        <w:rPr>
          <w:rFonts w:hint="eastAsia"/>
          <w:b/>
          <w:bCs/>
        </w:rPr>
        <w:t>碑：</w:t>
      </w:r>
      <w:r>
        <w:rPr>
          <w:rFonts w:hint="eastAsia"/>
        </w:rPr>
        <w:t>如“重修造福</w:t>
      </w:r>
      <w:r>
        <w:rPr>
          <w:rFonts w:hint="eastAsia"/>
          <w:color w:val="auto"/>
        </w:rPr>
        <w:t>寺碑</w:t>
      </w:r>
      <w:r>
        <w:rPr>
          <w:rFonts w:hint="eastAsia"/>
          <w:color w:val="auto"/>
          <w:lang w:eastAsia="zh-CN"/>
        </w:rPr>
        <w:t>刻</w:t>
      </w:r>
      <w:r>
        <w:rPr>
          <w:rFonts w:hint="eastAsia"/>
          <w:color w:val="auto"/>
        </w:rPr>
        <w:t>”</w:t>
      </w:r>
      <w:r>
        <w:rPr>
          <w:rFonts w:hint="eastAsia"/>
        </w:rPr>
        <w:t>，刻录的内容是造福寺内的来历。</w:t>
      </w:r>
    </w:p>
    <w:p w14:paraId="7F7A0BF0">
      <w:pPr>
        <w:ind w:firstLine="562"/>
        <w:rPr>
          <w:rFonts w:hint="eastAsia"/>
        </w:rPr>
      </w:pPr>
      <w:r>
        <w:rPr>
          <w:rFonts w:hint="eastAsia"/>
          <w:b/>
          <w:bCs/>
          <w:lang w:val="en-US" w:eastAsia="zh-CN"/>
        </w:rPr>
        <w:t>塔</w:t>
      </w:r>
      <w:r>
        <w:rPr>
          <w:rFonts w:hint="eastAsia"/>
          <w:b/>
          <w:bCs/>
        </w:rPr>
        <w:t>：</w:t>
      </w:r>
      <w:r>
        <w:rPr>
          <w:rFonts w:hint="eastAsia"/>
        </w:rPr>
        <w:t>“双峰塔”（明代万历二十七年取名），因为吴川县令周应鳌于江海河流处建此风水塔，特思山（俗叫尖山）、丽山远揖塔前，故名。如“烽火台”（清代取名），用于发送战报传递紧急军情。</w:t>
      </w:r>
    </w:p>
    <w:p w14:paraId="656D55A4">
      <w:pPr>
        <w:pStyle w:val="9"/>
        <w:numPr>
          <w:ilvl w:val="0"/>
          <w:numId w:val="61"/>
        </w:numPr>
        <w:ind w:firstLineChars="0"/>
        <w:rPr>
          <w:rFonts w:hint="eastAsia"/>
        </w:rPr>
      </w:pPr>
      <w:r>
        <w:rPr>
          <w:rFonts w:hint="eastAsia"/>
        </w:rPr>
        <w:t>建筑物与设施类</w:t>
      </w:r>
    </w:p>
    <w:p w14:paraId="78971036">
      <w:pPr>
        <w:ind w:firstLine="562"/>
        <w:rPr>
          <w:rFonts w:hint="eastAsia"/>
        </w:rPr>
      </w:pPr>
      <w:r>
        <w:rPr>
          <w:rFonts w:hint="eastAsia"/>
          <w:b/>
          <w:bCs/>
        </w:rPr>
        <w:t>党政机关</w:t>
      </w:r>
      <w:r>
        <w:rPr>
          <w:rFonts w:hint="eastAsia"/>
        </w:rPr>
        <w:t>：如“吴阳镇人民政府”、“吴阳镇财政所”，直接服务居民生活。</w:t>
      </w:r>
    </w:p>
    <w:p w14:paraId="3C5A8884">
      <w:pPr>
        <w:ind w:firstLine="562"/>
        <w:rPr>
          <w:rFonts w:hint="eastAsia"/>
        </w:rPr>
      </w:pPr>
      <w:r>
        <w:rPr>
          <w:rFonts w:hint="eastAsia"/>
          <w:b/>
          <w:bCs/>
        </w:rPr>
        <w:t>教育及医疗设施：</w:t>
      </w:r>
      <w:r>
        <w:rPr>
          <w:rFonts w:hint="eastAsia"/>
        </w:rPr>
        <w:t>如“吴阳中学”、“吴阳镇卫生院”、“吴阳中心小学”，体现医疗及教育根植性。</w:t>
      </w:r>
    </w:p>
    <w:p w14:paraId="3318D499">
      <w:pPr>
        <w:ind w:firstLine="562"/>
        <w:rPr>
          <w:rFonts w:hint="eastAsia"/>
        </w:rPr>
      </w:pPr>
      <w:r>
        <w:rPr>
          <w:rFonts w:hint="eastAsia"/>
          <w:b/>
          <w:bCs/>
        </w:rPr>
        <w:t>水利设施：</w:t>
      </w:r>
      <w:r>
        <w:rPr>
          <w:rFonts w:hint="eastAsia"/>
        </w:rPr>
        <w:t>如河堤“吴阳拦河坝”、闸坝“吴阳围闸坝”。</w:t>
      </w:r>
    </w:p>
    <w:p w14:paraId="71133BCA">
      <w:pPr>
        <w:ind w:firstLine="562"/>
        <w:rPr>
          <w:rFonts w:hint="eastAsia"/>
        </w:rPr>
      </w:pPr>
      <w:r>
        <w:rPr>
          <w:rFonts w:hint="eastAsia"/>
          <w:b/>
          <w:bCs/>
        </w:rPr>
        <w:t>渔业设施：</w:t>
      </w:r>
      <w:r>
        <w:rPr>
          <w:rFonts w:hint="eastAsia"/>
        </w:rPr>
        <w:t>如渡口“上国埠”、“三端码头”。</w:t>
      </w:r>
    </w:p>
    <w:p w14:paraId="0CCCB6A7">
      <w:pPr>
        <w:pStyle w:val="9"/>
        <w:rPr>
          <w:rFonts w:hint="eastAsia"/>
        </w:rPr>
      </w:pPr>
      <w:r>
        <w:rPr>
          <w:rFonts w:hint="eastAsia"/>
        </w:rPr>
        <w:t>非物质文化遗产</w:t>
      </w:r>
    </w:p>
    <w:p w14:paraId="0E39A07A">
      <w:pPr>
        <w:ind w:firstLine="562"/>
        <w:rPr>
          <w:rFonts w:hint="eastAsia"/>
          <w:lang w:eastAsia="zh-CN"/>
        </w:rPr>
      </w:pPr>
      <w:r>
        <w:rPr>
          <w:rFonts w:hint="eastAsia"/>
          <w:b/>
          <w:bCs/>
        </w:rPr>
        <w:t>传统戏剧：</w:t>
      </w:r>
      <w:r>
        <w:rPr>
          <w:rFonts w:hint="eastAsia"/>
        </w:rPr>
        <w:t>如“吴川单人木偶”，</w:t>
      </w:r>
      <w:r>
        <w:rPr>
          <w:rFonts w:hint="eastAsia" w:ascii="宋体" w:hAnsi="宋体" w:eastAsia="仿宋_GB2312" w:cs="宋体"/>
          <w:sz w:val="28"/>
          <w:szCs w:val="28"/>
        </w:rPr>
        <w:t>为吴川木偶戏特色传统戏剧表演形式</w:t>
      </w:r>
      <w:r>
        <w:rPr>
          <w:rFonts w:hint="eastAsia" w:ascii="宋体" w:hAnsi="宋体" w:eastAsia="仿宋_GB2312" w:cs="宋体"/>
          <w:sz w:val="28"/>
          <w:szCs w:val="28"/>
          <w:lang w:val="en-US" w:eastAsia="zh-CN"/>
        </w:rPr>
        <w:t>,</w:t>
      </w:r>
      <w:r>
        <w:rPr>
          <w:rFonts w:hint="eastAsia" w:ascii="宋体" w:hAnsi="宋体" w:eastAsia="仿宋_GB2312" w:cs="宋体"/>
          <w:sz w:val="28"/>
          <w:szCs w:val="28"/>
        </w:rPr>
        <w:t>它一人独揽操纵木偶、唱腔、配乐全套流程，道具简易便携，扎根吴川民间乡土，流传数百年，是极具本土特色的民间传统艺术载体。</w:t>
      </w:r>
    </w:p>
    <w:p w14:paraId="7A864C24">
      <w:pPr>
        <w:pStyle w:val="7"/>
      </w:pPr>
      <w:r>
        <w:rPr>
          <w:rFonts w:hint="eastAsia"/>
        </w:rPr>
        <w:t>地名文化特征</w:t>
      </w:r>
    </w:p>
    <w:p w14:paraId="4D414D02">
      <w:pPr>
        <w:pStyle w:val="9"/>
        <w:numPr>
          <w:ilvl w:val="0"/>
          <w:numId w:val="62"/>
        </w:numPr>
        <w:ind w:firstLineChars="0"/>
        <w:rPr>
          <w:rFonts w:hint="eastAsia"/>
        </w:rPr>
      </w:pPr>
      <w:r>
        <w:rPr>
          <w:rFonts w:hint="eastAsia"/>
        </w:rPr>
        <w:t>历史传承性</w:t>
      </w:r>
    </w:p>
    <w:p w14:paraId="7251BD53">
      <w:pPr>
        <w:rPr>
          <w:rFonts w:hint="eastAsia"/>
        </w:rPr>
      </w:pPr>
      <w:r>
        <w:rPr>
          <w:rFonts w:hint="eastAsia"/>
        </w:rPr>
        <w:t>聚落记忆：地名承载了深厚的历史层积。“芷寮村”（宋明时期，“寮”指草棚，后成集市）等地名，见证了古代滨海聚落与集市的发展历程；“枚坉”（“枚”为古俚语“村庄”意）等名称留存了古越语痕迹。</w:t>
      </w:r>
    </w:p>
    <w:p w14:paraId="190DB5EF">
      <w:pPr>
        <w:rPr>
          <w:rFonts w:hint="eastAsia"/>
        </w:rPr>
      </w:pPr>
      <w:r>
        <w:rPr>
          <w:rFonts w:hint="eastAsia"/>
        </w:rPr>
        <w:t>历史记载：地名记录了重要历史人物与事件。“吴阳中山纪念堂”连接了地方与国家历史叙事；“庚耀村”（纪念生产队长）等地名，铭记了地方人物；而“沙角旋沉船点”、“烽火台”（清代）等则标记了历史上的海洋活动与军事防御遗迹。</w:t>
      </w:r>
    </w:p>
    <w:p w14:paraId="3C0E359D">
      <w:pPr>
        <w:pStyle w:val="9"/>
        <w:rPr>
          <w:rFonts w:hint="eastAsia"/>
        </w:rPr>
      </w:pPr>
      <w:r>
        <w:rPr>
          <w:rFonts w:hint="eastAsia"/>
        </w:rPr>
        <w:t>自然地理性</w:t>
      </w:r>
    </w:p>
    <w:p w14:paraId="6512AC33">
      <w:pPr>
        <w:rPr>
          <w:rFonts w:hint="eastAsia"/>
        </w:rPr>
      </w:pPr>
      <w:r>
        <w:rPr>
          <w:rFonts w:hint="eastAsia"/>
        </w:rPr>
        <w:t>河口海岸：地名精准反映了其作为鉴江入海口的独特地理环境。“水洒村”（潮涌水花飞溅）、“沙角旋村”（江海相搏成漩涡）生动描述了江河与海洋相互作用的水文动态；“白沙岗”点明了沙质海岸地貌。</w:t>
      </w:r>
    </w:p>
    <w:p w14:paraId="7001180D">
      <w:pPr>
        <w:rPr>
          <w:rFonts w:hint="eastAsia"/>
        </w:rPr>
      </w:pPr>
      <w:r>
        <w:rPr>
          <w:rFonts w:hint="eastAsia"/>
        </w:rPr>
        <w:t>地形特征：“尖岭”、“三角岭”描述了山体形状；“大另低”（低洼地）、“老裂”（干旱开裂）反映了田地状态；“</w:t>
      </w:r>
      <w:r>
        <w:rPr>
          <w:rFonts w:hint="eastAsia"/>
          <w:lang w:val="en-US" w:eastAsia="zh-CN"/>
        </w:rPr>
        <w:t>埇</w:t>
      </w:r>
      <w:r>
        <w:rPr>
          <w:rFonts w:hint="eastAsia"/>
        </w:rPr>
        <w:t>”或“垉”（如“双塘垉”）是沿海滩涂开发为养殖塘的特定称谓，体现出对滨海土地资源的利用方式。</w:t>
      </w:r>
    </w:p>
    <w:p w14:paraId="35868FBA">
      <w:pPr>
        <w:pStyle w:val="9"/>
        <w:rPr>
          <w:rFonts w:hint="eastAsia"/>
        </w:rPr>
      </w:pPr>
      <w:r>
        <w:rPr>
          <w:rFonts w:hint="eastAsia"/>
        </w:rPr>
        <w:t>文化寓意性</w:t>
      </w:r>
    </w:p>
    <w:p w14:paraId="5B81E9E3">
      <w:pPr>
        <w:rPr>
          <w:rFonts w:hint="eastAsia"/>
        </w:rPr>
      </w:pPr>
      <w:r>
        <w:rPr>
          <w:rFonts w:hint="eastAsia"/>
        </w:rPr>
        <w:t>宗族认同：大量以姓氏命名的村庄（如“朱屋村”、“姓凌村”）及“霞街林氏大宗”、“上郭吴氏大宗”等宗祠名称，是宗族社会结构的核心标识。以先人名字命名的村庄（如“芝蔼村”、“官歌坉村”）则体现了对祖先的纪念传统。</w:t>
      </w:r>
    </w:p>
    <w:p w14:paraId="02365BA5">
      <w:pPr>
        <w:rPr>
          <w:rFonts w:hint="eastAsia"/>
        </w:rPr>
      </w:pPr>
      <w:r>
        <w:rPr>
          <w:rFonts w:hint="eastAsia"/>
        </w:rPr>
        <w:t>吉祥愿景：居民点如“安泗村”寄托安定愿望；道路如“富强”系列路名彰显发展期盼。</w:t>
      </w:r>
    </w:p>
    <w:p w14:paraId="2AE32DA8">
      <w:pPr>
        <w:pStyle w:val="2"/>
        <w:rPr>
          <w:rFonts w:hint="eastAsia"/>
        </w:rPr>
      </w:pPr>
    </w:p>
    <w:p w14:paraId="30FE1DEE">
      <w:pPr>
        <w:rPr>
          <w:rFonts w:hint="eastAsia"/>
        </w:rPr>
      </w:pPr>
    </w:p>
    <w:p w14:paraId="3822ED2F">
      <w:pPr>
        <w:pStyle w:val="9"/>
        <w:rPr>
          <w:rFonts w:hint="eastAsia"/>
        </w:rPr>
      </w:pPr>
      <w:r>
        <w:rPr>
          <w:rFonts w:hint="eastAsia"/>
        </w:rPr>
        <w:t>社会生活性</w:t>
      </w:r>
    </w:p>
    <w:p w14:paraId="2BB45B3C">
      <w:pPr>
        <w:rPr>
          <w:rFonts w:hint="eastAsia"/>
        </w:rPr>
      </w:pPr>
      <w:r>
        <w:rPr>
          <w:rFonts w:hint="eastAsia"/>
        </w:rPr>
        <w:t>行政与公共服务：“吴阳镇人民政府”等构成基层行政与财务核心；“吴阳中学”、 “吴阳镇卫生院”组成了基础教育和医疗公共卫生服务体系。</w:t>
      </w:r>
    </w:p>
    <w:p w14:paraId="25083CD4">
      <w:pPr>
        <w:rPr>
          <w:rFonts w:hint="eastAsia"/>
        </w:rPr>
      </w:pPr>
      <w:r>
        <w:rPr>
          <w:rFonts w:hint="eastAsia"/>
        </w:rPr>
        <w:t>产业支撑：水利设施如“吴阳拦河坝”、“吴阳围闸坝”和渔业设施“上国埠”、“三端码头”，共同支撑着农业生产与海洋渔业。“吴阳金海岸”等则标明了滨海旅游资源的开发。</w:t>
      </w:r>
    </w:p>
    <w:p w14:paraId="0BCE72D6">
      <w:pPr>
        <w:pStyle w:val="6"/>
      </w:pPr>
      <w:bookmarkStart w:id="303" w:name="_Toc6085"/>
      <w:bookmarkStart w:id="304" w:name="_Toc27900"/>
      <w:bookmarkStart w:id="305" w:name="_Toc8583"/>
      <w:bookmarkStart w:id="306" w:name="_Toc10259"/>
      <w:bookmarkStart w:id="307" w:name="_Toc11884"/>
      <w:r>
        <w:rPr>
          <w:rFonts w:hint="eastAsia"/>
        </w:rPr>
        <w:t>塘㙍镇</w:t>
      </w:r>
      <w:bookmarkEnd w:id="303"/>
      <w:bookmarkEnd w:id="304"/>
      <w:bookmarkEnd w:id="305"/>
      <w:bookmarkEnd w:id="306"/>
      <w:bookmarkEnd w:id="307"/>
    </w:p>
    <w:p w14:paraId="7375041F">
      <w:pPr>
        <w:pStyle w:val="7"/>
        <w:numPr>
          <w:ilvl w:val="0"/>
          <w:numId w:val="63"/>
        </w:numPr>
      </w:pPr>
      <w:r>
        <w:rPr>
          <w:rFonts w:hint="eastAsia"/>
        </w:rPr>
        <w:t>地名资源</w:t>
      </w:r>
    </w:p>
    <w:p w14:paraId="4F724EA0">
      <w:pPr>
        <w:pStyle w:val="9"/>
        <w:numPr>
          <w:ilvl w:val="0"/>
          <w:numId w:val="64"/>
        </w:numPr>
        <w:ind w:firstLineChars="0"/>
        <w:rPr>
          <w:rFonts w:hint="eastAsia"/>
        </w:rPr>
      </w:pPr>
      <w:r>
        <w:rPr>
          <w:rFonts w:hint="eastAsia"/>
        </w:rPr>
        <w:t>自然地理实体类</w:t>
      </w:r>
    </w:p>
    <w:p w14:paraId="263207D2">
      <w:pPr>
        <w:ind w:firstLine="562"/>
        <w:rPr>
          <w:rFonts w:hint="eastAsia"/>
        </w:rPr>
      </w:pPr>
      <w:r>
        <w:rPr>
          <w:rFonts w:hint="eastAsia"/>
          <w:b/>
          <w:bCs/>
        </w:rPr>
        <w:t>山地丘陵：</w:t>
      </w:r>
      <w:r>
        <w:rPr>
          <w:rFonts w:hint="eastAsia"/>
        </w:rPr>
        <w:t>如“勾其岭”（形似钩子）、</w:t>
      </w:r>
      <w:r>
        <w:rPr>
          <w:rFonts w:hint="eastAsia"/>
          <w:lang w:eastAsia="zh-CN"/>
        </w:rPr>
        <w:t>“</w:t>
      </w:r>
      <w:r>
        <w:rPr>
          <w:rFonts w:hint="eastAsia"/>
          <w:lang w:val="en-US" w:eastAsia="zh-CN"/>
        </w:rPr>
        <w:t>大坳岭</w:t>
      </w:r>
      <w:r>
        <w:rPr>
          <w:rFonts w:hint="eastAsia"/>
          <w:lang w:eastAsia="zh-CN"/>
        </w:rPr>
        <w:t>”（</w:t>
      </w:r>
      <w:r>
        <w:rPr>
          <w:rFonts w:hint="eastAsia"/>
          <w:lang w:val="en-US" w:eastAsia="zh-CN"/>
        </w:rPr>
        <w:t>海拔53米</w:t>
      </w:r>
      <w:r>
        <w:rPr>
          <w:rFonts w:hint="eastAsia"/>
          <w:lang w:eastAsia="zh-CN"/>
        </w:rPr>
        <w:t>）、“</w:t>
      </w:r>
      <w:r>
        <w:rPr>
          <w:rFonts w:hint="eastAsia"/>
          <w:lang w:val="en-US" w:eastAsia="zh-CN"/>
        </w:rPr>
        <w:t>文山岭</w:t>
      </w:r>
      <w:r>
        <w:rPr>
          <w:rFonts w:hint="eastAsia"/>
          <w:lang w:eastAsia="zh-CN"/>
        </w:rPr>
        <w:t>”（</w:t>
      </w:r>
      <w:r>
        <w:rPr>
          <w:rFonts w:hint="eastAsia"/>
          <w:lang w:val="en-US" w:eastAsia="zh-CN"/>
        </w:rPr>
        <w:t>海拔56米</w:t>
      </w:r>
      <w:r>
        <w:rPr>
          <w:rFonts w:hint="eastAsia"/>
          <w:lang w:eastAsia="zh-CN"/>
        </w:rPr>
        <w:t>）、“</w:t>
      </w:r>
      <w:r>
        <w:rPr>
          <w:rFonts w:hint="eastAsia"/>
        </w:rPr>
        <w:t>尖山岭</w:t>
      </w:r>
      <w:r>
        <w:rPr>
          <w:rFonts w:hint="eastAsia"/>
          <w:lang w:eastAsia="zh-CN"/>
        </w:rPr>
        <w:t>”（</w:t>
      </w:r>
      <w:r>
        <w:rPr>
          <w:rFonts w:hint="eastAsia"/>
          <w:lang w:val="en-US" w:eastAsia="zh-CN"/>
        </w:rPr>
        <w:t>吴川</w:t>
      </w:r>
      <w:r>
        <w:rPr>
          <w:rFonts w:hint="eastAsia"/>
        </w:rPr>
        <w:t>市的最高峰，海拔约172米。</w:t>
      </w:r>
      <w:r>
        <w:rPr>
          <w:rFonts w:hint="eastAsia"/>
          <w:lang w:eastAsia="zh-CN"/>
        </w:rPr>
        <w:t>）、</w:t>
      </w:r>
      <w:r>
        <w:rPr>
          <w:rFonts w:hint="eastAsia"/>
        </w:rPr>
        <w:t>“沙岭”（土表多沙）、“上塘岭”（位于上塘村），地名描绘丰富山岭地貌及自然特征。</w:t>
      </w:r>
    </w:p>
    <w:p w14:paraId="4ADA9CB9">
      <w:pPr>
        <w:ind w:firstLine="562"/>
        <w:rPr>
          <w:rFonts w:hint="eastAsia"/>
        </w:rPr>
      </w:pPr>
      <w:r>
        <w:rPr>
          <w:rFonts w:hint="eastAsia"/>
          <w:b/>
          <w:bCs/>
        </w:rPr>
        <w:t>田垌：</w:t>
      </w:r>
      <w:r>
        <w:rPr>
          <w:rFonts w:hint="eastAsia"/>
        </w:rPr>
        <w:t>如 “下坡大坉”（有缓坡且面积大）、“大</w:t>
      </w:r>
      <w:r>
        <w:rPr>
          <w:rFonts w:hint="eastAsia"/>
          <w:lang w:val="en-US" w:eastAsia="zh-CN"/>
        </w:rPr>
        <w:t>埇</w:t>
      </w:r>
      <w:r>
        <w:rPr>
          <w:rFonts w:hint="eastAsia"/>
        </w:rPr>
        <w:t>”（附近最大的田垌），再如“坳秋垌”，因秋天落叶随风而至，能欣赏山中金黄秋意而得名，赋予了农耕景观独特的诗意美感。地名体现田地物理属性及先民安居乐业的耕作生活。</w:t>
      </w:r>
    </w:p>
    <w:p w14:paraId="5E9F54FC">
      <w:pPr>
        <w:ind w:firstLine="562"/>
        <w:rPr>
          <w:rFonts w:hint="eastAsia"/>
        </w:rPr>
      </w:pPr>
      <w:r>
        <w:rPr>
          <w:rFonts w:hint="eastAsia"/>
          <w:b/>
          <w:bCs/>
        </w:rPr>
        <w:t>水资源：</w:t>
      </w:r>
      <w:r>
        <w:rPr>
          <w:rFonts w:hint="eastAsia"/>
        </w:rPr>
        <w:t>水库如</w:t>
      </w:r>
      <w:r>
        <w:t xml:space="preserve"> “三丫水库”（地处三丫村）、“凌田水库”（凌田村旁）、“塘</w:t>
      </w:r>
      <w:r>
        <w:rPr>
          <w:rFonts w:hint="eastAsia"/>
        </w:rPr>
        <w:t>㙍水库”（位于塘㙍镇），丰富的水库工程建设满足灌溉等供水需求，地名展现功能性本质。</w:t>
      </w:r>
    </w:p>
    <w:p w14:paraId="78FB9C97">
      <w:pPr>
        <w:pStyle w:val="2"/>
        <w:rPr>
          <w:rFonts w:hint="eastAsia"/>
        </w:rPr>
      </w:pPr>
    </w:p>
    <w:p w14:paraId="04BAEB92">
      <w:pPr>
        <w:pStyle w:val="9"/>
        <w:numPr>
          <w:ilvl w:val="0"/>
          <w:numId w:val="64"/>
        </w:numPr>
        <w:ind w:firstLineChars="0"/>
        <w:rPr>
          <w:rFonts w:hint="eastAsia"/>
        </w:rPr>
      </w:pPr>
      <w:r>
        <w:rPr>
          <w:rFonts w:hint="eastAsia"/>
        </w:rPr>
        <w:t>行政区域与居民点类</w:t>
      </w:r>
    </w:p>
    <w:p w14:paraId="3630356C">
      <w:pPr>
        <w:ind w:firstLine="562"/>
        <w:rPr>
          <w:rFonts w:hint="eastAsia"/>
        </w:rPr>
      </w:pPr>
      <w:r>
        <w:rPr>
          <w:rFonts w:hint="eastAsia"/>
          <w:b/>
          <w:bCs/>
        </w:rPr>
        <w:t>农村居民点：</w:t>
      </w:r>
      <w:r>
        <w:rPr>
          <w:rFonts w:hint="eastAsia"/>
        </w:rPr>
        <w:t>如“杜屋村”等以家族姓氏命名；“上樟平村” 与 “下樟平村”（依地势高低）、“上步龙村” 与 “下步龙村”（依水流上下游），地名中的“上/下/中” 位置关系揭示村落与自然环境的互动；如“秧义村”（纪念开拓者吴秧义）、“状元地村”（相传此地可出状元）、“营盘村”（清代驻兵营地），以历史故事及传说为名，承载地方记忆；如“社山村”（由“蛇山”谐音而来），展现当地语言融合的历史。</w:t>
      </w:r>
    </w:p>
    <w:p w14:paraId="53C81BF6">
      <w:pPr>
        <w:ind w:firstLine="562"/>
        <w:rPr>
          <w:rFonts w:hint="eastAsia"/>
        </w:rPr>
      </w:pPr>
      <w:r>
        <w:rPr>
          <w:rFonts w:hint="eastAsia"/>
          <w:b/>
          <w:bCs/>
        </w:rPr>
        <w:t>企业：</w:t>
      </w:r>
      <w:r>
        <w:rPr>
          <w:rFonts w:hint="eastAsia"/>
        </w:rPr>
        <w:t>如“大环砖厂”，表明经营主要业务。</w:t>
      </w:r>
    </w:p>
    <w:p w14:paraId="3A218E60">
      <w:pPr>
        <w:ind w:firstLine="562"/>
        <w:rPr>
          <w:rFonts w:hint="eastAsia"/>
        </w:rPr>
      </w:pPr>
      <w:r>
        <w:rPr>
          <w:rFonts w:hint="eastAsia"/>
          <w:b/>
          <w:bCs/>
        </w:rPr>
        <w:t>农林牧场：</w:t>
      </w:r>
      <w:r>
        <w:rPr>
          <w:rFonts w:hint="eastAsia"/>
        </w:rPr>
        <w:t>如“国营吴川林场”、“樟铺镇府林场”，展现当地林业产业职能。</w:t>
      </w:r>
    </w:p>
    <w:p w14:paraId="23D16327">
      <w:pPr>
        <w:ind w:firstLine="562"/>
        <w:rPr>
          <w:rFonts w:hint="eastAsia"/>
        </w:rPr>
      </w:pPr>
      <w:r>
        <w:rPr>
          <w:rFonts w:hint="eastAsia"/>
          <w:b/>
          <w:bCs/>
        </w:rPr>
        <w:t>风景区：</w:t>
      </w:r>
      <w:r>
        <w:rPr>
          <w:rFonts w:hint="eastAsia"/>
        </w:rPr>
        <w:t>如“燕来生态农牧”，名称中的 “燕来”寓意祥和、美丽，“生态农牧” 点明了其现代农业与观光休闲相结合的性质，富有吸引力。</w:t>
      </w:r>
    </w:p>
    <w:p w14:paraId="65D4B651">
      <w:pPr>
        <w:ind w:firstLine="562"/>
        <w:rPr>
          <w:rFonts w:hint="eastAsia"/>
        </w:rPr>
      </w:pPr>
      <w:r>
        <w:rPr>
          <w:rFonts w:hint="eastAsia"/>
          <w:b/>
          <w:bCs/>
        </w:rPr>
        <w:t>矿区：</w:t>
      </w:r>
      <w:r>
        <w:rPr>
          <w:rFonts w:hint="eastAsia"/>
        </w:rPr>
        <w:t>如“新鸿基石场”、“鸿意石场”，取大展鸿图之意，寄托发展的美好愿景。</w:t>
      </w:r>
    </w:p>
    <w:p w14:paraId="392C1555">
      <w:pPr>
        <w:pStyle w:val="9"/>
        <w:numPr>
          <w:ilvl w:val="0"/>
          <w:numId w:val="64"/>
        </w:numPr>
        <w:ind w:firstLineChars="0"/>
        <w:rPr>
          <w:rFonts w:hint="eastAsia"/>
        </w:rPr>
      </w:pPr>
      <w:r>
        <w:rPr>
          <w:rFonts w:hint="eastAsia"/>
        </w:rPr>
        <w:t>交通运输设施类</w:t>
      </w:r>
    </w:p>
    <w:p w14:paraId="22BFB06E">
      <w:pPr>
        <w:ind w:firstLine="562"/>
        <w:rPr>
          <w:rFonts w:hint="eastAsia"/>
        </w:rPr>
      </w:pPr>
      <w:r>
        <w:rPr>
          <w:rFonts w:hint="eastAsia"/>
          <w:b/>
          <w:bCs/>
        </w:rPr>
        <w:t>公路：</w:t>
      </w:r>
      <w:r>
        <w:rPr>
          <w:rFonts w:hint="eastAsia"/>
        </w:rPr>
        <w:t>多以其起讫点的关键地名组合命名，如“上林公路”（起于上白公路，止于林屋园）、“冷合公路”（起于冷水新村，止于合山村），体现公路连续性。</w:t>
      </w:r>
    </w:p>
    <w:p w14:paraId="4EAB0238">
      <w:pPr>
        <w:ind w:firstLine="562"/>
        <w:rPr>
          <w:rFonts w:hint="eastAsia"/>
        </w:rPr>
      </w:pPr>
      <w:r>
        <w:rPr>
          <w:rFonts w:hint="eastAsia"/>
          <w:b/>
          <w:bCs/>
        </w:rPr>
        <w:t>道路街巷：</w:t>
      </w:r>
      <w:r>
        <w:rPr>
          <w:rFonts w:hint="eastAsia"/>
        </w:rPr>
        <w:t>如“中华路”（寓意传承中华文化）、“延安路”（源于对革命圣地的敬仰），“兴宁街”（取兴旺平安之意）、“昌荣路”（寓意繁荣昌盛），展现家国情怀与发展期望；如 “荷木生一巷”至“四巷”及“一街”至“四街”，展现规划序列与系统性。</w:t>
      </w:r>
    </w:p>
    <w:p w14:paraId="495178E1">
      <w:pPr>
        <w:ind w:firstLine="562"/>
        <w:rPr>
          <w:rFonts w:hint="eastAsia"/>
        </w:rPr>
      </w:pPr>
      <w:r>
        <w:rPr>
          <w:rFonts w:hint="eastAsia"/>
          <w:b/>
          <w:bCs/>
        </w:rPr>
        <w:t>桥梁：</w:t>
      </w:r>
      <w:r>
        <w:rPr>
          <w:rFonts w:hint="eastAsia"/>
        </w:rPr>
        <w:t>命名基于所在地理位置或关联地物，如 “步龙桥”（建于步龙村附近；如“杨子涌立交一桥”、“杨子涌立交二桥”，使用序列词命名，展现交通系统性。</w:t>
      </w:r>
    </w:p>
    <w:p w14:paraId="2A7620D2">
      <w:pPr>
        <w:ind w:firstLine="562"/>
        <w:rPr>
          <w:rFonts w:hint="eastAsia"/>
          <w:highlight w:val="none"/>
        </w:rPr>
      </w:pPr>
      <w:r>
        <w:rPr>
          <w:rFonts w:hint="eastAsia"/>
          <w:b/>
          <w:bCs/>
          <w:highlight w:val="none"/>
        </w:rPr>
        <w:t>运输服务设施：</w:t>
      </w:r>
      <w:r>
        <w:rPr>
          <w:rFonts w:hint="eastAsia"/>
          <w:highlight w:val="none"/>
          <w:lang w:eastAsia="zh-CN"/>
        </w:rPr>
        <w:t>“</w:t>
      </w:r>
      <w:r>
        <w:rPr>
          <w:rFonts w:hint="eastAsia"/>
          <w:highlight w:val="none"/>
        </w:rPr>
        <w:t>湛江吴川国际机场</w:t>
      </w:r>
      <w:r>
        <w:rPr>
          <w:rFonts w:hint="eastAsia"/>
          <w:highlight w:val="none"/>
          <w:lang w:eastAsia="zh-CN"/>
        </w:rPr>
        <w:t>”</w:t>
      </w:r>
      <w:r>
        <w:rPr>
          <w:rFonts w:hint="eastAsia"/>
          <w:highlight w:val="none"/>
        </w:rPr>
        <w:t>具体位置在塘㙍镇的合山村附近。该机场是粤西地区的骨干枢纽机场，距离湛江市中心约35公里，距离茂名市中心约38公里，处于湛茂两市的中心位置。“塘㙍镇客运站”</w:t>
      </w:r>
      <w:r>
        <w:rPr>
          <w:highlight w:val="none"/>
        </w:rPr>
        <w:t xml:space="preserve"> 明确其位于塘</w:t>
      </w:r>
      <w:r>
        <w:rPr>
          <w:rFonts w:hint="eastAsia"/>
          <w:highlight w:val="none"/>
        </w:rPr>
        <w:t>㙍镇并提供长途客运服务；“塘㙍收费站”</w:t>
      </w:r>
      <w:r>
        <w:rPr>
          <w:highlight w:val="none"/>
        </w:rPr>
        <w:t xml:space="preserve"> 则指明了其位于塘</w:t>
      </w:r>
      <w:r>
        <w:rPr>
          <w:rFonts w:hint="eastAsia"/>
          <w:highlight w:val="none"/>
        </w:rPr>
        <w:t>㙍镇并对过往车辆进行收费管理的功能。</w:t>
      </w:r>
    </w:p>
    <w:p w14:paraId="2B0AD0DF">
      <w:pPr>
        <w:pStyle w:val="9"/>
        <w:rPr>
          <w:rFonts w:hint="eastAsia"/>
        </w:rPr>
      </w:pPr>
      <w:r>
        <w:rPr>
          <w:rFonts w:hint="eastAsia"/>
        </w:rPr>
        <w:t>纪念地类</w:t>
      </w:r>
    </w:p>
    <w:p w14:paraId="009F0C05">
      <w:pPr>
        <w:ind w:firstLine="562"/>
        <w:rPr>
          <w:rFonts w:hint="eastAsia"/>
          <w:color w:val="auto"/>
        </w:rPr>
      </w:pPr>
      <w:r>
        <w:rPr>
          <w:rFonts w:hint="eastAsia"/>
          <w:b/>
          <w:bCs/>
        </w:rPr>
        <w:t>宗祠寺庙：</w:t>
      </w:r>
      <w:r>
        <w:rPr>
          <w:rFonts w:hint="eastAsia"/>
        </w:rPr>
        <w:t>如 “企石耕莘祖祠”，其名取“耕于莘野，隐居乐道”之意，以古代贤士典故寄托对先祖淡泊明志、勤耕立家德行的追思。</w:t>
      </w:r>
      <w:r>
        <w:rPr>
          <w:rFonts w:hint="eastAsia"/>
          <w:color w:val="auto"/>
        </w:rPr>
        <w:t>“</w:t>
      </w:r>
      <w:r>
        <w:rPr>
          <w:rFonts w:hint="eastAsia"/>
          <w:color w:val="auto"/>
          <w:lang w:eastAsia="zh-CN"/>
        </w:rPr>
        <w:t>碣南</w:t>
      </w:r>
      <w:r>
        <w:rPr>
          <w:rFonts w:hint="eastAsia"/>
          <w:color w:val="auto"/>
        </w:rPr>
        <w:t>公祠”、“畅斋公祠” 则直接以先人名号或特色堂号命名。</w:t>
      </w:r>
    </w:p>
    <w:p w14:paraId="1B2E890D">
      <w:pPr>
        <w:ind w:firstLine="562"/>
        <w:rPr>
          <w:rFonts w:hint="eastAsia"/>
          <w:color w:val="auto"/>
        </w:rPr>
      </w:pPr>
      <w:r>
        <w:rPr>
          <w:rFonts w:hint="eastAsia"/>
          <w:b/>
          <w:bCs/>
          <w:color w:val="auto"/>
        </w:rPr>
        <w:t>人物纪念：</w:t>
      </w:r>
      <w:r>
        <w:rPr>
          <w:rFonts w:hint="eastAsia"/>
          <w:color w:val="auto"/>
        </w:rPr>
        <w:t>如 “张炎故居”（纪念抗日爱国将领张炎）、“世德陵园”（纪念陆军中将张世德），集中体现了当地近现代史上涌现的爱国精神与革命传统，是进行爱国主义教育的重要场所。</w:t>
      </w:r>
    </w:p>
    <w:p w14:paraId="1D842B0E">
      <w:pPr>
        <w:ind w:firstLine="562"/>
        <w:rPr>
          <w:rFonts w:hint="eastAsia"/>
        </w:rPr>
      </w:pPr>
      <w:r>
        <w:rPr>
          <w:rFonts w:hint="eastAsia"/>
          <w:b/>
          <w:bCs/>
          <w:color w:val="auto"/>
        </w:rPr>
        <w:t>事件纪念：</w:t>
      </w:r>
      <w:r>
        <w:rPr>
          <w:rFonts w:hint="eastAsia"/>
          <w:color w:val="auto"/>
        </w:rPr>
        <w:t>如 “</w:t>
      </w:r>
      <w:r>
        <w:rPr>
          <w:rFonts w:hint="eastAsia" w:ascii="宋体" w:hAnsi="宋体" w:eastAsia="仿宋_GB2312" w:cs="宋体"/>
          <w:i w:val="0"/>
          <w:iCs w:val="0"/>
          <w:caps w:val="0"/>
          <w:color w:val="auto"/>
          <w:spacing w:val="0"/>
          <w:sz w:val="28"/>
          <w:szCs w:val="28"/>
          <w:shd w:val="clear"/>
        </w:rPr>
        <w:t>南路特委抗日武装起义指挥部旧址</w:t>
      </w:r>
      <w:r>
        <w:rPr>
          <w:rFonts w:hint="eastAsia" w:ascii="宋体" w:hAnsi="宋体" w:eastAsia="仿宋_GB2312" w:cs="宋体"/>
          <w:i w:val="0"/>
          <w:iCs w:val="0"/>
          <w:caps w:val="0"/>
          <w:spacing w:val="0"/>
          <w:sz w:val="28"/>
          <w:szCs w:val="28"/>
          <w:shd w:val="clear"/>
        </w:rPr>
        <w:t>、抗日武装起义指挥部旧址</w:t>
      </w:r>
      <w:r>
        <w:rPr>
          <w:rFonts w:ascii="微软雅黑" w:hAnsi="微软雅黑" w:eastAsia="微软雅黑" w:cs="微软雅黑"/>
          <w:i w:val="0"/>
          <w:iCs w:val="0"/>
          <w:caps w:val="0"/>
          <w:color w:val="222222"/>
          <w:spacing w:val="0"/>
          <w:sz w:val="19"/>
          <w:szCs w:val="19"/>
          <w:shd w:val="clear" w:fill="EBF5FF"/>
        </w:rPr>
        <w:t> </w:t>
      </w:r>
      <w:r>
        <w:rPr>
          <w:rFonts w:hint="eastAsia"/>
        </w:rPr>
        <w:t>”、“抗日武装巡夜队旧址”，均与抗日战争时期中国共产党领导下的南路革命活动密切相关，传承红色基因、弘扬革命精神。</w:t>
      </w:r>
    </w:p>
    <w:p w14:paraId="0A2E4959">
      <w:pPr>
        <w:pStyle w:val="9"/>
        <w:rPr>
          <w:rFonts w:hint="eastAsia"/>
        </w:rPr>
      </w:pPr>
      <w:r>
        <w:rPr>
          <w:rFonts w:hint="eastAsia"/>
        </w:rPr>
        <w:t>建筑物与设施类</w:t>
      </w:r>
    </w:p>
    <w:p w14:paraId="6D3A216A">
      <w:pPr>
        <w:ind w:firstLine="562"/>
        <w:rPr>
          <w:rFonts w:hint="eastAsia"/>
        </w:rPr>
      </w:pPr>
      <w:r>
        <w:rPr>
          <w:rFonts w:hint="eastAsia"/>
          <w:b/>
          <w:bCs/>
        </w:rPr>
        <w:t>党政机关：</w:t>
      </w:r>
      <w:r>
        <w:rPr>
          <w:rFonts w:hint="eastAsia"/>
        </w:rPr>
        <w:t>如“塘㙍镇人民政府”。</w:t>
      </w:r>
    </w:p>
    <w:p w14:paraId="7F1DBC3F">
      <w:pPr>
        <w:ind w:firstLine="562"/>
        <w:rPr>
          <w:rFonts w:hint="eastAsia"/>
        </w:rPr>
      </w:pPr>
      <w:r>
        <w:rPr>
          <w:rFonts w:hint="eastAsia"/>
          <w:b/>
          <w:bCs/>
        </w:rPr>
        <w:t>教育及医疗设施：</w:t>
      </w:r>
      <w:r>
        <w:rPr>
          <w:rFonts w:hint="eastAsia"/>
        </w:rPr>
        <w:t>如“塘㙍中心小学”、“塘㙍镇中心卫生院”，展现教育医疗服务属性。</w:t>
      </w:r>
    </w:p>
    <w:p w14:paraId="422F79FE">
      <w:pPr>
        <w:ind w:firstLine="562"/>
        <w:rPr>
          <w:rFonts w:hint="eastAsia"/>
        </w:rPr>
      </w:pPr>
      <w:r>
        <w:rPr>
          <w:rFonts w:hint="eastAsia"/>
          <w:b/>
          <w:bCs/>
        </w:rPr>
        <w:t>闸坝：</w:t>
      </w:r>
      <w:r>
        <w:rPr>
          <w:rFonts w:hint="eastAsia"/>
        </w:rPr>
        <w:t>如“南山岭水闸”，因地处南山岭村，故名。</w:t>
      </w:r>
    </w:p>
    <w:p w14:paraId="23E83F36">
      <w:pPr>
        <w:pStyle w:val="7"/>
      </w:pPr>
      <w:r>
        <w:rPr>
          <w:rFonts w:hint="eastAsia"/>
        </w:rPr>
        <w:t>地名文化特征</w:t>
      </w:r>
    </w:p>
    <w:p w14:paraId="425A7372">
      <w:pPr>
        <w:pStyle w:val="9"/>
        <w:numPr>
          <w:ilvl w:val="0"/>
          <w:numId w:val="65"/>
        </w:numPr>
        <w:ind w:firstLineChars="0"/>
        <w:rPr>
          <w:rFonts w:hint="eastAsia"/>
        </w:rPr>
      </w:pPr>
      <w:r>
        <w:rPr>
          <w:rFonts w:hint="eastAsia"/>
        </w:rPr>
        <w:t>历史传承性</w:t>
      </w:r>
    </w:p>
    <w:p w14:paraId="650A8B18">
      <w:pPr>
        <w:rPr>
          <w:rFonts w:hint="eastAsia"/>
        </w:rPr>
      </w:pPr>
      <w:r>
        <w:rPr>
          <w:rFonts w:hint="eastAsia"/>
        </w:rPr>
        <w:t>演变传说： “社山村”由“蛇山”谐音而来；“秧义村”、“状元地村”等则承载了地方人物故事与风水传说。地名记录民间传说与语言演变。</w:t>
      </w:r>
    </w:p>
    <w:p w14:paraId="602F40D1">
      <w:pPr>
        <w:rPr>
          <w:rFonts w:hint="eastAsia"/>
        </w:rPr>
      </w:pPr>
      <w:r>
        <w:rPr>
          <w:rFonts w:hint="eastAsia"/>
        </w:rPr>
        <w:t>红色文化：“</w:t>
      </w:r>
      <w:r>
        <w:rPr>
          <w:rFonts w:hint="eastAsia"/>
          <w:color w:val="auto"/>
        </w:rPr>
        <w:t>张炎故居</w:t>
      </w:r>
      <w:r>
        <w:rPr>
          <w:rFonts w:hint="eastAsia"/>
        </w:rPr>
        <w:t>”、 “抗日武装巡夜队旧址”等一系列地名，集中、深刻地反映了塘㙍镇作为粤西地区重要的革命老区和抗日活动据点的历史，是宝贵的红色文化资源和爱国主义教育载体。</w:t>
      </w:r>
    </w:p>
    <w:p w14:paraId="7068BA6C">
      <w:pPr>
        <w:pStyle w:val="9"/>
        <w:rPr>
          <w:rFonts w:hint="eastAsia"/>
        </w:rPr>
      </w:pPr>
      <w:r>
        <w:rPr>
          <w:rFonts w:hint="eastAsia"/>
        </w:rPr>
        <w:t>自然地理性</w:t>
      </w:r>
    </w:p>
    <w:p w14:paraId="5E655481">
      <w:pPr>
        <w:rPr>
          <w:rFonts w:hint="eastAsia"/>
        </w:rPr>
      </w:pPr>
      <w:r>
        <w:rPr>
          <w:rFonts w:hint="eastAsia"/>
        </w:rPr>
        <w:t>地貌特征：地名生动描绘了多样的丘陵地貌。“勾其岭”以形似命名，“沙岭”描述了土壤属性，“上塘岭”则指明了与聚落的位置关系，体现了对山体形态与特征的直观认知。</w:t>
      </w:r>
    </w:p>
    <w:p w14:paraId="01D3176A">
      <w:pPr>
        <w:rPr>
          <w:rFonts w:hint="eastAsia"/>
        </w:rPr>
      </w:pPr>
      <w:r>
        <w:rPr>
          <w:rFonts w:hint="eastAsia"/>
        </w:rPr>
        <w:t>水文工程：众多以“水库”为通名的地名（如“三丫水库”、“塘㙍水库”）则明确标注了区域内密集的水利灌溉设施，构成了支撑农业生产的关键地理要素。</w:t>
      </w:r>
    </w:p>
    <w:p w14:paraId="04ED4761">
      <w:pPr>
        <w:pStyle w:val="2"/>
        <w:rPr>
          <w:rFonts w:hint="eastAsia"/>
        </w:rPr>
      </w:pPr>
    </w:p>
    <w:p w14:paraId="7FE5E2A7">
      <w:pPr>
        <w:rPr>
          <w:rFonts w:hint="eastAsia"/>
        </w:rPr>
      </w:pPr>
    </w:p>
    <w:p w14:paraId="690B695E">
      <w:pPr>
        <w:pStyle w:val="9"/>
        <w:rPr>
          <w:rFonts w:hint="eastAsia"/>
        </w:rPr>
      </w:pPr>
      <w:r>
        <w:rPr>
          <w:rFonts w:hint="eastAsia"/>
        </w:rPr>
        <w:t>文化寓意性</w:t>
      </w:r>
    </w:p>
    <w:p w14:paraId="4A39B2DB">
      <w:pPr>
        <w:rPr>
          <w:rFonts w:hint="eastAsia"/>
        </w:rPr>
      </w:pPr>
      <w:r>
        <w:rPr>
          <w:rFonts w:hint="eastAsia"/>
        </w:rPr>
        <w:t>先贤追思与家国情怀：宗祠名称如“企石耕莘祖祠”借古喻今，追思先祖德行；道路名称如“中华路”、“延安路”则体现了对中华文化的传承与对革命精神的敬仰，富有时代特色与家国情怀。</w:t>
      </w:r>
    </w:p>
    <w:p w14:paraId="16ECE934">
      <w:pPr>
        <w:rPr>
          <w:rFonts w:hint="eastAsia"/>
        </w:rPr>
      </w:pPr>
      <w:r>
        <w:rPr>
          <w:rFonts w:hint="eastAsia"/>
        </w:rPr>
        <w:t>吉祥愿景与发展期盼：居民点名称如“营盘村”蕴含历史军事文化；现代企业、矿区名如“新鸿基石场”、“鸿意石场”（寓意大展鸿图），道路名如“兴宁街”、“昌荣路”（寓意兴旺平安、繁荣昌盛），均寄托了对事业成功、地方发展的美好愿景。</w:t>
      </w:r>
    </w:p>
    <w:p w14:paraId="0A681BE9">
      <w:pPr>
        <w:pStyle w:val="9"/>
        <w:rPr>
          <w:rFonts w:hint="eastAsia"/>
        </w:rPr>
      </w:pPr>
      <w:r>
        <w:rPr>
          <w:rFonts w:hint="eastAsia"/>
        </w:rPr>
        <w:t>社会生活性</w:t>
      </w:r>
    </w:p>
    <w:p w14:paraId="40DED48A">
      <w:pPr>
        <w:rPr>
          <w:rFonts w:hint="eastAsia"/>
        </w:rPr>
      </w:pPr>
      <w:r>
        <w:rPr>
          <w:rFonts w:hint="eastAsia"/>
        </w:rPr>
        <w:t>基础服务：“塘㙍镇人民政府”是基层行政中心；“塘㙍中心小学”、“塘㙍镇中心卫生院”等构成了基本的教育与医疗公共服务网络。</w:t>
      </w:r>
    </w:p>
    <w:p w14:paraId="44D97A77">
      <w:pPr>
        <w:rPr>
          <w:rFonts w:hint="eastAsia"/>
        </w:rPr>
      </w:pPr>
      <w:r>
        <w:rPr>
          <w:rFonts w:hint="eastAsia"/>
        </w:rPr>
        <w:t>产业经济：地名清晰反映了产业构成：“国营吴川林场”代表林业；“大环砖厂”、“新鸿基石场”等指向建材工业；“燕来生态农牧”则标志着现代生态农业与休闲观光产业的融合发展。</w:t>
      </w:r>
    </w:p>
    <w:p w14:paraId="7EFBF42F">
      <w:pPr>
        <w:pStyle w:val="6"/>
      </w:pPr>
      <w:bookmarkStart w:id="308" w:name="_Toc20001"/>
      <w:bookmarkStart w:id="309" w:name="_Toc19397"/>
      <w:bookmarkStart w:id="310" w:name="_Toc11762"/>
      <w:bookmarkStart w:id="311" w:name="_Toc20605"/>
      <w:bookmarkStart w:id="312" w:name="_Toc16713"/>
      <w:r>
        <w:rPr>
          <w:rFonts w:hint="eastAsia"/>
        </w:rPr>
        <w:t>黄坡镇</w:t>
      </w:r>
      <w:bookmarkEnd w:id="308"/>
      <w:bookmarkEnd w:id="309"/>
      <w:bookmarkEnd w:id="310"/>
      <w:bookmarkEnd w:id="311"/>
      <w:bookmarkEnd w:id="312"/>
    </w:p>
    <w:p w14:paraId="5C6041C9">
      <w:pPr>
        <w:pStyle w:val="7"/>
        <w:numPr>
          <w:ilvl w:val="0"/>
          <w:numId w:val="66"/>
        </w:numPr>
      </w:pPr>
      <w:r>
        <w:rPr>
          <w:rFonts w:hint="eastAsia"/>
        </w:rPr>
        <w:t>地名资源</w:t>
      </w:r>
    </w:p>
    <w:p w14:paraId="73311506">
      <w:pPr>
        <w:pStyle w:val="9"/>
        <w:numPr>
          <w:ilvl w:val="0"/>
          <w:numId w:val="67"/>
        </w:numPr>
        <w:ind w:firstLineChars="0"/>
        <w:rPr>
          <w:rFonts w:hint="eastAsia"/>
        </w:rPr>
      </w:pPr>
      <w:r>
        <w:rPr>
          <w:rFonts w:hint="eastAsia"/>
        </w:rPr>
        <w:t>自然地理实体类</w:t>
      </w:r>
    </w:p>
    <w:p w14:paraId="643D9CDE">
      <w:pPr>
        <w:ind w:firstLine="562"/>
        <w:rPr>
          <w:rFonts w:hint="eastAsia"/>
        </w:rPr>
      </w:pPr>
      <w:r>
        <w:rPr>
          <w:rFonts w:hint="eastAsia"/>
          <w:b/>
          <w:bCs/>
        </w:rPr>
        <w:t>水系：</w:t>
      </w:r>
      <w:r>
        <w:rPr>
          <w:rFonts w:hint="eastAsia"/>
        </w:rPr>
        <w:t>镇域主要水系为鉴西江，流经黄坡镇区东侧，为鉴江西侧支流，“沿江路”、“新江尾”等地名均因鉴西江得名。镇区内水资源丰富，“平塘”、“鲁神沥”等地名展现了黄坡镇丰富的水塘、河道景观。</w:t>
      </w:r>
    </w:p>
    <w:p w14:paraId="6397C547">
      <w:pPr>
        <w:ind w:firstLine="562"/>
        <w:rPr>
          <w:rFonts w:hint="eastAsia"/>
        </w:rPr>
      </w:pPr>
      <w:r>
        <w:rPr>
          <w:rFonts w:hint="eastAsia"/>
          <w:b/>
          <w:bCs/>
        </w:rPr>
        <w:t>丘陵田地：</w:t>
      </w:r>
      <w:r>
        <w:rPr>
          <w:rFonts w:hint="eastAsia"/>
        </w:rPr>
        <w:t>“埇”是典型岭南丘陵地貌中两山之间的通道或河谷，如“底下埇”、“文太埇”。“垌”在两广地区常指山间田地，如“塘下垌”、“东边垌”等管用名表示此地曾是壮族等少数民族聚集活动地，后沿用此地名并用汉字记音。</w:t>
      </w:r>
    </w:p>
    <w:p w14:paraId="6EEBE897">
      <w:pPr>
        <w:pStyle w:val="9"/>
        <w:rPr>
          <w:rFonts w:hint="eastAsia"/>
        </w:rPr>
      </w:pPr>
      <w:r>
        <w:rPr>
          <w:rFonts w:hint="eastAsia"/>
        </w:rPr>
        <w:t>行政区域与居民点类</w:t>
      </w:r>
    </w:p>
    <w:p w14:paraId="03004406">
      <w:pPr>
        <w:ind w:firstLine="562"/>
        <w:rPr>
          <w:rFonts w:hint="eastAsia"/>
        </w:rPr>
      </w:pPr>
      <w:r>
        <w:rPr>
          <w:rFonts w:hint="eastAsia"/>
          <w:b/>
          <w:bCs/>
        </w:rPr>
        <w:t>农村居民点：</w:t>
      </w:r>
      <w:r>
        <w:rPr>
          <w:rFonts w:hint="eastAsia"/>
        </w:rPr>
        <w:t>如“平泽村”、“大岸村”等地名源于迁居时的地形特征。“平泽”反映了先民逐水而居，在平摊肥沃的江边建立村落的历史；“大岸”表明了大岸村域的滨水地理特征。</w:t>
      </w:r>
    </w:p>
    <w:p w14:paraId="7C141B7E">
      <w:pPr>
        <w:ind w:firstLine="562"/>
        <w:rPr>
          <w:rFonts w:hint="eastAsia"/>
        </w:rPr>
      </w:pPr>
      <w:r>
        <w:rPr>
          <w:rFonts w:hint="eastAsia"/>
          <w:b/>
          <w:bCs/>
        </w:rPr>
        <w:t>城镇居民点：</w:t>
      </w:r>
      <w:r>
        <w:rPr>
          <w:rFonts w:hint="eastAsia"/>
        </w:rPr>
        <w:t>如“林屋光明小区”、“林屋和平小区”，突出吉祥寓意，反映现代居住文化需求。</w:t>
      </w:r>
    </w:p>
    <w:p w14:paraId="41B50CCC">
      <w:pPr>
        <w:ind w:firstLine="562"/>
        <w:rPr>
          <w:rFonts w:hint="eastAsia"/>
        </w:rPr>
      </w:pPr>
      <w:r>
        <w:rPr>
          <w:rFonts w:hint="eastAsia"/>
          <w:b/>
          <w:bCs/>
        </w:rPr>
        <w:t>工业区：</w:t>
      </w:r>
      <w:r>
        <w:rPr>
          <w:rFonts w:hint="eastAsia"/>
        </w:rPr>
        <w:t>如“工业大道”（黄坡工业区内主要道路），工业区内“龙翔路”、“富民路”突出黄坡作为湛江市东海岸工业重镇的现代化趋势及人民群众对经济发展的期盼。</w:t>
      </w:r>
    </w:p>
    <w:p w14:paraId="5F5927DE">
      <w:pPr>
        <w:ind w:firstLine="562"/>
        <w:rPr>
          <w:rFonts w:hint="eastAsia"/>
        </w:rPr>
      </w:pPr>
      <w:r>
        <w:rPr>
          <w:rFonts w:hint="eastAsia"/>
          <w:b/>
          <w:bCs/>
        </w:rPr>
        <w:t>矿区：</w:t>
      </w:r>
      <w:r>
        <w:rPr>
          <w:rFonts w:hint="eastAsia"/>
        </w:rPr>
        <w:t>如“上马新石场”（地处上马村）、“鸿发石场”（寓意大展鸿图、财源广进），结合当地文化及吉祥语展现工业景象。</w:t>
      </w:r>
    </w:p>
    <w:p w14:paraId="38E52021">
      <w:pPr>
        <w:pStyle w:val="9"/>
        <w:rPr>
          <w:rFonts w:hint="eastAsia"/>
        </w:rPr>
      </w:pPr>
      <w:r>
        <w:rPr>
          <w:rFonts w:hint="eastAsia"/>
        </w:rPr>
        <w:t>交通运输设施类</w:t>
      </w:r>
    </w:p>
    <w:p w14:paraId="2FE58F3C">
      <w:pPr>
        <w:ind w:firstLine="562"/>
        <w:rPr>
          <w:rFonts w:hint="eastAsia"/>
        </w:rPr>
      </w:pPr>
      <w:r>
        <w:rPr>
          <w:rFonts w:hint="eastAsia"/>
          <w:b/>
          <w:bCs/>
        </w:rPr>
        <w:t>道路街巷：</w:t>
      </w:r>
      <w:r>
        <w:rPr>
          <w:rFonts w:hint="eastAsia"/>
        </w:rPr>
        <w:t>如“外环西路”、“外环东路” 、“外环南路”、 “内环南路” 、“内环西路”、 “内环东路”以内外环线为区分 、并用东/西/南/北序列命名，展现镇区纵横联通序列逻辑。</w:t>
      </w:r>
    </w:p>
    <w:p w14:paraId="6100A407">
      <w:pPr>
        <w:ind w:firstLine="562"/>
        <w:rPr>
          <w:rFonts w:hint="eastAsia"/>
        </w:rPr>
      </w:pPr>
      <w:r>
        <w:rPr>
          <w:rFonts w:hint="eastAsia"/>
          <w:b/>
          <w:bCs/>
        </w:rPr>
        <w:t>桥梁：</w:t>
      </w:r>
      <w:r>
        <w:rPr>
          <w:rFonts w:hint="eastAsia"/>
        </w:rPr>
        <w:t>如“三柏桥”、“三柏圩桥”。</w:t>
      </w:r>
    </w:p>
    <w:p w14:paraId="6BD5CBE6">
      <w:pPr>
        <w:pStyle w:val="2"/>
        <w:rPr>
          <w:rFonts w:hint="eastAsia"/>
        </w:rPr>
      </w:pPr>
    </w:p>
    <w:p w14:paraId="1CBDD042">
      <w:pPr>
        <w:rPr>
          <w:rFonts w:hint="eastAsia"/>
        </w:rPr>
      </w:pPr>
    </w:p>
    <w:p w14:paraId="2AF352DD">
      <w:pPr>
        <w:pStyle w:val="9"/>
        <w:rPr>
          <w:rFonts w:hint="eastAsia"/>
        </w:rPr>
      </w:pPr>
      <w:r>
        <w:rPr>
          <w:rFonts w:hint="eastAsia"/>
        </w:rPr>
        <w:t>纪念地类</w:t>
      </w:r>
    </w:p>
    <w:p w14:paraId="445A7C78">
      <w:pPr>
        <w:ind w:firstLine="562"/>
        <w:rPr>
          <w:rFonts w:hint="eastAsia"/>
          <w:color w:val="auto"/>
        </w:rPr>
      </w:pPr>
      <w:r>
        <w:rPr>
          <w:rFonts w:hint="eastAsia"/>
          <w:b/>
          <w:bCs/>
        </w:rPr>
        <w:t>人物纪念：</w:t>
      </w:r>
      <w:r>
        <w:rPr>
          <w:rFonts w:hint="eastAsia"/>
        </w:rPr>
        <w:t>如</w:t>
      </w:r>
      <w:r>
        <w:rPr>
          <w:rFonts w:hint="eastAsia"/>
          <w:color w:val="auto"/>
        </w:rPr>
        <w:t>“李汉魂故居”（抗日时期国民党35集团军总司令广东省政府主席、国民党总统府参军长、国民党内政部长）、“陈兰彬故居”（我国第一位驻美公使）等。</w:t>
      </w:r>
    </w:p>
    <w:p w14:paraId="4C2DA488">
      <w:pPr>
        <w:ind w:firstLine="562"/>
        <w:rPr>
          <w:rFonts w:hint="eastAsia"/>
        </w:rPr>
      </w:pPr>
      <w:r>
        <w:rPr>
          <w:rFonts w:hint="eastAsia"/>
          <w:b/>
          <w:bCs/>
          <w:color w:val="auto"/>
        </w:rPr>
        <w:t>事件纪念：</w:t>
      </w:r>
      <w:r>
        <w:rPr>
          <w:rFonts w:hint="eastAsia"/>
          <w:color w:val="auto"/>
        </w:rPr>
        <w:t>“</w:t>
      </w:r>
      <w:r>
        <w:rPr>
          <w:rFonts w:hint="eastAsia"/>
          <w:color w:val="auto"/>
        </w:rPr>
        <w:fldChar w:fldCharType="begin"/>
      </w:r>
      <w:r>
        <w:rPr>
          <w:rFonts w:hint="eastAsia"/>
          <w:color w:val="auto"/>
        </w:rPr>
        <w:instrText xml:space="preserve"> HYPERLINK "http://210.76.78.54:9999/tBBdataBasicController.do?viewDetail&amp;id=8f760e89-397b-4ff3-bc92-93a2cfd39a76" \t "http://210.76.78.54:9999/_blank" </w:instrText>
      </w:r>
      <w:r>
        <w:rPr>
          <w:rFonts w:hint="eastAsia"/>
          <w:color w:val="auto"/>
        </w:rPr>
        <w:fldChar w:fldCharType="separate"/>
      </w:r>
      <w:r>
        <w:rPr>
          <w:rFonts w:hint="eastAsia"/>
          <w:color w:val="auto"/>
        </w:rPr>
        <w:t>吴川川西抗法斗争指挥部旧址</w:t>
      </w:r>
      <w:r>
        <w:rPr>
          <w:rFonts w:hint="eastAsia"/>
          <w:color w:val="auto"/>
        </w:rPr>
        <w:fldChar w:fldCharType="end"/>
      </w:r>
      <w:r>
        <w:rPr>
          <w:rFonts w:hint="eastAsia"/>
        </w:rPr>
        <w:t>”、“法筑公路旧址”、“里屋抗法斗争炮楼”、“育英小学旧址”等历史遗迹记录了黄坡人民勤劳奋发、抵御外侮、反抗压迫的精神。</w:t>
      </w:r>
    </w:p>
    <w:p w14:paraId="34A6A76E">
      <w:pPr>
        <w:ind w:firstLine="562"/>
        <w:rPr>
          <w:rFonts w:hint="eastAsia"/>
        </w:rPr>
      </w:pPr>
      <w:r>
        <w:rPr>
          <w:rFonts w:hint="eastAsia"/>
          <w:b/>
          <w:bCs/>
        </w:rPr>
        <w:t>宗祠庙宇：</w:t>
      </w:r>
      <w:r>
        <w:rPr>
          <w:rFonts w:hint="eastAsia"/>
        </w:rPr>
        <w:t>“大院陈氏小宗”、“文武圣帝庙”、“白衣庵”、“真衣庙”等庙宇宗祠。</w:t>
      </w:r>
    </w:p>
    <w:p w14:paraId="757F868C">
      <w:pPr>
        <w:pStyle w:val="9"/>
        <w:rPr>
          <w:rFonts w:hint="eastAsia"/>
        </w:rPr>
      </w:pPr>
      <w:r>
        <w:rPr>
          <w:rFonts w:hint="eastAsia"/>
        </w:rPr>
        <w:t>建筑物与设施类</w:t>
      </w:r>
    </w:p>
    <w:p w14:paraId="20819552">
      <w:pPr>
        <w:ind w:firstLine="562"/>
        <w:rPr>
          <w:rFonts w:hint="eastAsia"/>
        </w:rPr>
      </w:pPr>
      <w:r>
        <w:rPr>
          <w:rFonts w:hint="eastAsia"/>
          <w:b/>
          <w:bCs/>
        </w:rPr>
        <w:t>教育设施：</w:t>
      </w:r>
      <w:r>
        <w:rPr>
          <w:rFonts w:hint="eastAsia"/>
        </w:rPr>
        <w:t>如“川西中学”、“平城中学”、“中山中学”等学校以历史文脉或地理单元命名，凸显教育文化的地域根植性。</w:t>
      </w:r>
    </w:p>
    <w:p w14:paraId="38A027A0">
      <w:pPr>
        <w:pStyle w:val="9"/>
        <w:rPr>
          <w:rFonts w:hint="eastAsia"/>
        </w:rPr>
      </w:pPr>
      <w:r>
        <w:rPr>
          <w:rFonts w:hint="eastAsia"/>
        </w:rPr>
        <w:t>非遗文化</w:t>
      </w:r>
    </w:p>
    <w:p w14:paraId="6AEAFFFF">
      <w:pPr>
        <w:ind w:firstLine="562"/>
        <w:rPr>
          <w:rFonts w:hint="eastAsia"/>
        </w:rPr>
      </w:pPr>
      <w:r>
        <w:rPr>
          <w:rFonts w:hint="eastAsia"/>
          <w:b/>
          <w:bCs/>
        </w:rPr>
        <w:t>文化空间：</w:t>
      </w:r>
      <w:r>
        <w:rPr>
          <w:rFonts w:hint="eastAsia"/>
        </w:rPr>
        <w:t>如“吴川飘色”，吴川飘色起于清代梅菉黄坡沙岗</w:t>
      </w:r>
      <w:r>
        <w:rPr>
          <w:rFonts w:hint="eastAsia"/>
          <w:lang w:eastAsia="zh-CN"/>
        </w:rPr>
        <w:t>，</w:t>
      </w:r>
      <w:r>
        <w:rPr>
          <w:rFonts w:hint="eastAsia"/>
        </w:rPr>
        <w:t>一种将戏剧、魔术、杂技、音乐、舞蹈等元素融为一体的古老表演形式。</w:t>
      </w:r>
    </w:p>
    <w:p w14:paraId="7939E881">
      <w:pPr>
        <w:ind w:firstLine="562"/>
        <w:rPr>
          <w:rFonts w:hint="eastAsia"/>
        </w:rPr>
      </w:pPr>
      <w:r>
        <w:rPr>
          <w:rFonts w:hint="eastAsia"/>
          <w:b/>
          <w:bCs/>
        </w:rPr>
        <w:t>传统戏剧：</w:t>
      </w:r>
      <w:r>
        <w:rPr>
          <w:rFonts w:hint="eastAsia"/>
        </w:rPr>
        <w:t>如“吴川单人木偶”，为吴川木偶戏的一种重要表演形式，体现民间艺术传承。</w:t>
      </w:r>
    </w:p>
    <w:p w14:paraId="19D5FAB4">
      <w:pPr>
        <w:pStyle w:val="7"/>
      </w:pPr>
      <w:r>
        <w:rPr>
          <w:rFonts w:hint="eastAsia"/>
        </w:rPr>
        <w:t>地名文化特征</w:t>
      </w:r>
    </w:p>
    <w:p w14:paraId="45828F5F">
      <w:pPr>
        <w:pStyle w:val="9"/>
        <w:numPr>
          <w:ilvl w:val="0"/>
          <w:numId w:val="68"/>
        </w:numPr>
        <w:ind w:firstLineChars="0"/>
        <w:rPr>
          <w:rFonts w:hint="eastAsia"/>
        </w:rPr>
      </w:pPr>
      <w:r>
        <w:rPr>
          <w:rFonts w:hint="eastAsia"/>
        </w:rPr>
        <w:t>自然地理性</w:t>
      </w:r>
    </w:p>
    <w:p w14:paraId="1937638F">
      <w:pPr>
        <w:rPr>
          <w:rFonts w:hint="eastAsia"/>
        </w:rPr>
      </w:pPr>
      <w:r>
        <w:rPr>
          <w:rFonts w:hint="eastAsia"/>
        </w:rPr>
        <w:t>地貌特色：镇区内有大量包含“埇”、“垌”等文字的地名，承载了自然地理特征与民族融合的历史信息。</w:t>
      </w:r>
    </w:p>
    <w:p w14:paraId="267B61DA">
      <w:pPr>
        <w:rPr>
          <w:rFonts w:hint="eastAsia"/>
        </w:rPr>
      </w:pPr>
      <w:r>
        <w:rPr>
          <w:rFonts w:hint="eastAsia"/>
        </w:rPr>
        <w:t>水文特征：镇区内有大量包含“塘”、“沥”等文字的地名，体现当地丰富的水文特征。</w:t>
      </w:r>
    </w:p>
    <w:p w14:paraId="25CB2FDB">
      <w:pPr>
        <w:pStyle w:val="9"/>
        <w:rPr>
          <w:rFonts w:hint="eastAsia"/>
        </w:rPr>
      </w:pPr>
      <w:r>
        <w:rPr>
          <w:rFonts w:hint="eastAsia"/>
        </w:rPr>
        <w:t>历史传承性</w:t>
      </w:r>
    </w:p>
    <w:p w14:paraId="5B3A633B">
      <w:pPr>
        <w:rPr>
          <w:rFonts w:hint="eastAsia"/>
        </w:rPr>
      </w:pPr>
      <w:r>
        <w:rPr>
          <w:rFonts w:hint="eastAsia"/>
        </w:rPr>
        <w:t>地名沿革：“垌”等岭南地区特色地名为受到壮侗语系语言影响的汉字记音地名，表达此地民族融合的历史特征。</w:t>
      </w:r>
    </w:p>
    <w:p w14:paraId="586EADA0">
      <w:pPr>
        <w:rPr>
          <w:rFonts w:hint="eastAsia"/>
          <w:color w:val="auto"/>
        </w:rPr>
      </w:pPr>
      <w:r>
        <w:rPr>
          <w:rFonts w:hint="eastAsia"/>
        </w:rPr>
        <w:t>抗战印记：抗法爱国斗争时期的</w:t>
      </w:r>
      <w:r>
        <w:rPr>
          <w:rFonts w:hint="eastAsia"/>
          <w:color w:val="auto"/>
        </w:rPr>
        <w:t>“</w:t>
      </w:r>
      <w:r>
        <w:rPr>
          <w:rFonts w:hint="eastAsia"/>
          <w:color w:val="auto"/>
        </w:rPr>
        <w:fldChar w:fldCharType="begin"/>
      </w:r>
      <w:r>
        <w:rPr>
          <w:rFonts w:hint="eastAsia"/>
          <w:color w:val="auto"/>
        </w:rPr>
        <w:instrText xml:space="preserve"> HYPERLINK "http://210.76.78.54:9999/tBBdataBasicController.do?viewDetail&amp;id=8f760e89-397b-4ff3-bc92-93a2cfd39a76" \t "http://210.76.78.54:9999/_blank" </w:instrText>
      </w:r>
      <w:r>
        <w:rPr>
          <w:rFonts w:hint="eastAsia"/>
          <w:color w:val="auto"/>
        </w:rPr>
        <w:fldChar w:fldCharType="separate"/>
      </w:r>
      <w:r>
        <w:rPr>
          <w:rFonts w:hint="eastAsia"/>
          <w:color w:val="auto"/>
        </w:rPr>
        <w:t>吴川川西抗法斗争指挥部旧址</w:t>
      </w:r>
      <w:r>
        <w:rPr>
          <w:rFonts w:hint="eastAsia"/>
          <w:color w:val="auto"/>
        </w:rPr>
        <w:fldChar w:fldCharType="end"/>
      </w:r>
      <w:r>
        <w:rPr>
          <w:rFonts w:hint="eastAsia"/>
          <w:color w:val="auto"/>
        </w:rPr>
        <w:t>”、“里屋抗法斗争炮楼”等历史遗迹彰显黄坡人民</w:t>
      </w:r>
      <w:r>
        <w:rPr>
          <w:rFonts w:hint="eastAsia"/>
          <w:color w:val="auto"/>
          <w:lang w:val="en-US" w:eastAsia="zh-CN"/>
        </w:rPr>
        <w:t>抵御外辱</w:t>
      </w:r>
      <w:r>
        <w:rPr>
          <w:rFonts w:hint="eastAsia"/>
          <w:color w:val="auto"/>
        </w:rPr>
        <w:t>的反抗精神。</w:t>
      </w:r>
    </w:p>
    <w:p w14:paraId="049B1E1D">
      <w:pPr>
        <w:rPr>
          <w:rFonts w:hint="eastAsia"/>
        </w:rPr>
      </w:pPr>
      <w:r>
        <w:rPr>
          <w:rFonts w:hint="eastAsia"/>
        </w:rPr>
        <w:t>信仰痕迹：镇区内“文武圣帝庙”、“白衣庵”、“真衣庙”等庙宇展现地域宗教信仰，“大院陈氏小宗”等宗祠展现当地深厚的宗族纽带。</w:t>
      </w:r>
    </w:p>
    <w:p w14:paraId="060031B2">
      <w:pPr>
        <w:pStyle w:val="9"/>
        <w:rPr>
          <w:rFonts w:hint="eastAsia"/>
        </w:rPr>
      </w:pPr>
      <w:r>
        <w:rPr>
          <w:rFonts w:hint="eastAsia"/>
        </w:rPr>
        <w:t>文化寓意性</w:t>
      </w:r>
    </w:p>
    <w:p w14:paraId="4ED6D0BF">
      <w:pPr>
        <w:rPr>
          <w:rFonts w:hint="eastAsia"/>
        </w:rPr>
      </w:pPr>
      <w:r>
        <w:rPr>
          <w:rFonts w:hint="eastAsia"/>
        </w:rPr>
        <w:t>岭南文化：镇区内地片多水田，保留了岭南地区农耕文明印记。</w:t>
      </w:r>
    </w:p>
    <w:p w14:paraId="20ABA194">
      <w:pPr>
        <w:rPr>
          <w:rFonts w:hint="eastAsia"/>
        </w:rPr>
      </w:pPr>
      <w:r>
        <w:rPr>
          <w:rFonts w:hint="eastAsia"/>
        </w:rPr>
        <w:t>吉祥符号：现代社区“林屋光明小区”、“林屋和平小区”等名称反映出人民寄托光明和平的美好愿景。</w:t>
      </w:r>
    </w:p>
    <w:p w14:paraId="12862A08">
      <w:pPr>
        <w:pStyle w:val="9"/>
        <w:rPr>
          <w:rFonts w:hint="eastAsia"/>
        </w:rPr>
      </w:pPr>
      <w:r>
        <w:rPr>
          <w:rFonts w:hint="eastAsia"/>
        </w:rPr>
        <w:t>现代产业性</w:t>
      </w:r>
    </w:p>
    <w:p w14:paraId="11EC7BCA">
      <w:pPr>
        <w:rPr>
          <w:rFonts w:hint="eastAsia"/>
        </w:rPr>
      </w:pPr>
      <w:r>
        <w:rPr>
          <w:rFonts w:hint="eastAsia"/>
        </w:rPr>
        <w:t>工业发展：镇区内工业发展势头强劲，具有多个村镇工业聚集区如“龙岗产业转移工业园”、“吴川华昱工业园”等。</w:t>
      </w:r>
    </w:p>
    <w:p w14:paraId="10DE806A">
      <w:pPr>
        <w:pStyle w:val="6"/>
      </w:pPr>
      <w:bookmarkStart w:id="313" w:name="_Toc11328"/>
      <w:bookmarkStart w:id="314" w:name="_Toc28028"/>
      <w:bookmarkStart w:id="315" w:name="_Toc1080"/>
      <w:bookmarkStart w:id="316" w:name="_Toc6311"/>
      <w:bookmarkStart w:id="317" w:name="_Toc20500"/>
      <w:r>
        <w:rPr>
          <w:rFonts w:hint="eastAsia"/>
        </w:rPr>
        <w:t>兰石镇</w:t>
      </w:r>
      <w:bookmarkEnd w:id="313"/>
      <w:bookmarkEnd w:id="314"/>
      <w:bookmarkEnd w:id="315"/>
      <w:bookmarkEnd w:id="316"/>
      <w:bookmarkEnd w:id="317"/>
    </w:p>
    <w:p w14:paraId="5DD4A572">
      <w:pPr>
        <w:pStyle w:val="7"/>
        <w:numPr>
          <w:ilvl w:val="0"/>
          <w:numId w:val="69"/>
        </w:numPr>
      </w:pPr>
      <w:r>
        <w:rPr>
          <w:rFonts w:hint="eastAsia"/>
        </w:rPr>
        <w:t>地名资源</w:t>
      </w:r>
    </w:p>
    <w:p w14:paraId="5747E74C">
      <w:pPr>
        <w:pStyle w:val="9"/>
        <w:numPr>
          <w:ilvl w:val="0"/>
          <w:numId w:val="70"/>
        </w:numPr>
        <w:ind w:firstLineChars="0"/>
        <w:rPr>
          <w:rFonts w:hint="eastAsia"/>
        </w:rPr>
      </w:pPr>
      <w:r>
        <w:rPr>
          <w:rFonts w:hint="eastAsia"/>
        </w:rPr>
        <w:t>自然地理实体类</w:t>
      </w:r>
    </w:p>
    <w:p w14:paraId="699773AD">
      <w:pPr>
        <w:ind w:firstLine="562"/>
        <w:rPr>
          <w:rFonts w:hint="eastAsia"/>
        </w:rPr>
      </w:pPr>
      <w:r>
        <w:rPr>
          <w:rFonts w:hint="eastAsia"/>
          <w:b/>
          <w:bCs/>
        </w:rPr>
        <w:t>山地丘陵：</w:t>
      </w:r>
      <w:r>
        <w:rPr>
          <w:rFonts w:hint="eastAsia"/>
        </w:rPr>
        <w:t>如 “东基山”，相传古时因东边有金鸡报晓得名“金鸡宝山”，后讹传为“基山”，体现了地名在口耳相传中的流变；如 “狗公岭”，为纪念埋葬于岭上的先人“九公”而得名（“九”与“狗”谐音），地名充满历史层次感。</w:t>
      </w:r>
    </w:p>
    <w:p w14:paraId="6EB373C5">
      <w:pPr>
        <w:ind w:firstLine="562"/>
        <w:rPr>
          <w:rFonts w:hint="eastAsia"/>
        </w:rPr>
      </w:pPr>
      <w:r>
        <w:rPr>
          <w:rFonts w:hint="eastAsia"/>
          <w:b/>
          <w:bCs/>
        </w:rPr>
        <w:t>田垌：</w:t>
      </w:r>
      <w:r>
        <w:rPr>
          <w:rFonts w:hint="eastAsia"/>
        </w:rPr>
        <w:t>如 “禾地岭”（顶部平坦似晒谷场）、“塘掘”（周边有挖掘的池塘），描述了田地的附属设施或微地貌特征。</w:t>
      </w:r>
    </w:p>
    <w:p w14:paraId="72C8F41B">
      <w:pPr>
        <w:ind w:firstLine="562"/>
        <w:rPr>
          <w:rFonts w:hint="eastAsia"/>
        </w:rPr>
      </w:pPr>
      <w:r>
        <w:rPr>
          <w:rFonts w:hint="eastAsia"/>
          <w:b/>
          <w:bCs/>
        </w:rPr>
        <w:t>河流渡口：</w:t>
      </w:r>
      <w:r>
        <w:rPr>
          <w:rFonts w:hint="eastAsia"/>
        </w:rPr>
        <w:t>如“九曲河”，因河道弯弯曲曲如“九曲十八湾”而得名；如“四叉口渡口”、“新江口渡”，以所在河段名称命名。</w:t>
      </w:r>
    </w:p>
    <w:p w14:paraId="18038829">
      <w:pPr>
        <w:pStyle w:val="9"/>
        <w:numPr>
          <w:ilvl w:val="0"/>
          <w:numId w:val="70"/>
        </w:numPr>
        <w:ind w:firstLineChars="0"/>
        <w:rPr>
          <w:rFonts w:hint="eastAsia"/>
        </w:rPr>
      </w:pPr>
      <w:r>
        <w:rPr>
          <w:rFonts w:hint="eastAsia"/>
        </w:rPr>
        <w:t>行政区域与居民点类</w:t>
      </w:r>
    </w:p>
    <w:p w14:paraId="36A0E08F">
      <w:pPr>
        <w:ind w:firstLine="562"/>
        <w:rPr>
          <w:rFonts w:hint="eastAsia"/>
        </w:rPr>
      </w:pPr>
      <w:r>
        <w:rPr>
          <w:rFonts w:hint="eastAsia"/>
          <w:b/>
          <w:bCs/>
        </w:rPr>
        <w:t>农村居民点：</w:t>
      </w:r>
      <w:r>
        <w:rPr>
          <w:rFonts w:hint="eastAsia"/>
        </w:rPr>
        <w:t>部分村以姓氏家族命名，如“庄容村”（民以容姓居多）；部分以地理方位命名，如 “上博崖村” 与 “下博崖村”（依博崖山上下）；部分以历史传说、人物与事件命名，如“三星岭村”（周围三山喻为福禄寿三星）、“石马坡”（传说有神马出没，村民筑石马镇之）；部分以美好愿景命名，如“名利村”（取功名利禄之意）、“岑旺村”（寓意兴旺），反映出历史渊源与地方记忆。</w:t>
      </w:r>
    </w:p>
    <w:p w14:paraId="3457AA76">
      <w:pPr>
        <w:ind w:firstLine="562"/>
        <w:rPr>
          <w:rFonts w:hint="eastAsia"/>
        </w:rPr>
      </w:pPr>
      <w:r>
        <w:rPr>
          <w:rFonts w:hint="eastAsia"/>
          <w:b/>
          <w:bCs/>
        </w:rPr>
        <w:t>农林牧渔：</w:t>
      </w:r>
      <w:r>
        <w:rPr>
          <w:rFonts w:hint="eastAsia"/>
        </w:rPr>
        <w:t>如 “东基塘”（邻近东基山）、“江仔尾”（处河道弯曲最尾段），体现渔业生产环境。</w:t>
      </w:r>
    </w:p>
    <w:p w14:paraId="520FA654">
      <w:pPr>
        <w:ind w:firstLine="562"/>
        <w:rPr>
          <w:rFonts w:hint="eastAsia"/>
        </w:rPr>
      </w:pPr>
      <w:r>
        <w:rPr>
          <w:rFonts w:hint="eastAsia"/>
          <w:b/>
          <w:bCs/>
        </w:rPr>
        <w:t>企业：</w:t>
      </w:r>
      <w:r>
        <w:rPr>
          <w:rFonts w:hint="eastAsia"/>
        </w:rPr>
        <w:t>如 “六庄砖瓦厂”（属六庄村委会的砖瓦厂）、“新屋轮机砖厂”（位于新屋地村的轮机砖厂），清晰指明生产地点。</w:t>
      </w:r>
    </w:p>
    <w:p w14:paraId="17FC1896">
      <w:pPr>
        <w:pStyle w:val="9"/>
        <w:numPr>
          <w:ilvl w:val="0"/>
          <w:numId w:val="70"/>
        </w:numPr>
        <w:ind w:firstLineChars="0"/>
        <w:rPr>
          <w:rFonts w:hint="eastAsia"/>
        </w:rPr>
      </w:pPr>
      <w:r>
        <w:rPr>
          <w:rFonts w:hint="eastAsia"/>
        </w:rPr>
        <w:t>交通运输设施类</w:t>
      </w:r>
    </w:p>
    <w:p w14:paraId="63DF6802">
      <w:pPr>
        <w:ind w:firstLine="562"/>
        <w:rPr>
          <w:rFonts w:hint="eastAsia"/>
        </w:rPr>
      </w:pPr>
      <w:r>
        <w:rPr>
          <w:rFonts w:hint="eastAsia"/>
          <w:b/>
          <w:bCs/>
        </w:rPr>
        <w:t>公路：</w:t>
      </w:r>
      <w:r>
        <w:rPr>
          <w:rFonts w:hint="eastAsia"/>
        </w:rPr>
        <w:t>以起止点的关键村落或地点名称组合命名，如“庄庄公路”（起于庄艮村，止于庄容村）、“兰六公路”（起于兰石村，止于六庄村），直观体现道路的连接指向。</w:t>
      </w:r>
    </w:p>
    <w:p w14:paraId="0FA3DDC4">
      <w:pPr>
        <w:ind w:firstLine="562"/>
        <w:rPr>
          <w:rFonts w:hint="eastAsia"/>
        </w:rPr>
      </w:pPr>
      <w:r>
        <w:rPr>
          <w:rFonts w:hint="eastAsia"/>
          <w:b/>
          <w:bCs/>
        </w:rPr>
        <w:t>桥梁：</w:t>
      </w:r>
      <w:r>
        <w:rPr>
          <w:rFonts w:hint="eastAsia"/>
        </w:rPr>
        <w:t>以所跨越河流两岸或邻近的村落命名，如 “兰石桥”（建于兰石圩附近）、“名利桥”（建于名利村附近）；如“鲤鱼坡桥”，因其桥体形状或所处环境被联想为鲤鱼而得名。</w:t>
      </w:r>
    </w:p>
    <w:p w14:paraId="3EBBFC96">
      <w:pPr>
        <w:ind w:firstLine="562"/>
        <w:rPr>
          <w:rFonts w:hint="eastAsia"/>
        </w:rPr>
      </w:pPr>
      <w:r>
        <w:rPr>
          <w:rFonts w:hint="eastAsia"/>
          <w:b/>
          <w:bCs/>
        </w:rPr>
        <w:t>运输服务设施：</w:t>
      </w:r>
      <w:r>
        <w:rPr>
          <w:rFonts w:hint="eastAsia"/>
        </w:rPr>
        <w:t>“兰石镇客运站”明确指出了其位于兰石镇并提供客运服务的核心功能。</w:t>
      </w:r>
    </w:p>
    <w:p w14:paraId="17AB3D42">
      <w:pPr>
        <w:pStyle w:val="9"/>
        <w:numPr>
          <w:ilvl w:val="0"/>
          <w:numId w:val="70"/>
        </w:numPr>
        <w:ind w:firstLineChars="0"/>
        <w:rPr>
          <w:rFonts w:hint="eastAsia"/>
        </w:rPr>
      </w:pPr>
      <w:r>
        <w:rPr>
          <w:rFonts w:hint="eastAsia"/>
        </w:rPr>
        <w:t>纪念地类</w:t>
      </w:r>
    </w:p>
    <w:p w14:paraId="3434B27D">
      <w:pPr>
        <w:ind w:firstLine="562"/>
        <w:rPr>
          <w:rFonts w:hint="eastAsia"/>
        </w:rPr>
      </w:pPr>
      <w:r>
        <w:rPr>
          <w:rFonts w:hint="eastAsia"/>
          <w:b/>
          <w:bCs/>
        </w:rPr>
        <w:t>宗祠：</w:t>
      </w:r>
      <w:r>
        <w:rPr>
          <w:rFonts w:hint="eastAsia"/>
        </w:rPr>
        <w:t>如 “庄艮林氏宗祠”、“顿谷杨氏宗祠”，点明祠堂所在的村落，祭祀祖先、凝聚族众。</w:t>
      </w:r>
    </w:p>
    <w:p w14:paraId="2056C98F">
      <w:pPr>
        <w:pStyle w:val="9"/>
        <w:numPr>
          <w:ilvl w:val="0"/>
          <w:numId w:val="70"/>
        </w:numPr>
        <w:ind w:firstLineChars="0"/>
        <w:rPr>
          <w:rFonts w:hint="eastAsia"/>
        </w:rPr>
      </w:pPr>
      <w:r>
        <w:rPr>
          <w:rFonts w:hint="eastAsia"/>
        </w:rPr>
        <w:t>建筑物与设施类</w:t>
      </w:r>
    </w:p>
    <w:p w14:paraId="3CDC1F9F">
      <w:pPr>
        <w:ind w:firstLine="562"/>
        <w:rPr>
          <w:rFonts w:hint="eastAsia"/>
        </w:rPr>
      </w:pPr>
      <w:r>
        <w:rPr>
          <w:rFonts w:hint="eastAsia"/>
          <w:b/>
          <w:bCs/>
        </w:rPr>
        <w:t>党政机关：</w:t>
      </w:r>
      <w:r>
        <w:rPr>
          <w:rFonts w:hint="eastAsia"/>
        </w:rPr>
        <w:t>如“兰石镇人民政府”、“吴川市公安局兰石派出所”，清晰体现核心职能。</w:t>
      </w:r>
    </w:p>
    <w:p w14:paraId="6E9DC448">
      <w:pPr>
        <w:ind w:firstLine="562"/>
        <w:rPr>
          <w:rFonts w:hint="eastAsia"/>
        </w:rPr>
      </w:pPr>
      <w:r>
        <w:rPr>
          <w:rFonts w:hint="eastAsia"/>
          <w:b/>
          <w:bCs/>
        </w:rPr>
        <w:t>教育及医疗设施：</w:t>
      </w:r>
      <w:r>
        <w:rPr>
          <w:rFonts w:hint="eastAsia"/>
        </w:rPr>
        <w:t>如“吴川市兰石中心小学”、“兰石镇卫生院”，反映出公共服务网络。</w:t>
      </w:r>
    </w:p>
    <w:p w14:paraId="540667D4">
      <w:pPr>
        <w:ind w:firstLine="562"/>
        <w:rPr>
          <w:rFonts w:hint="eastAsia"/>
        </w:rPr>
      </w:pPr>
      <w:r>
        <w:rPr>
          <w:rFonts w:hint="eastAsia"/>
          <w:b/>
          <w:bCs/>
        </w:rPr>
        <w:t>闸坝：</w:t>
      </w:r>
      <w:r>
        <w:rPr>
          <w:rFonts w:hint="eastAsia"/>
        </w:rPr>
        <w:t>如“名利节制闸”，因地处名利村，故名。</w:t>
      </w:r>
    </w:p>
    <w:p w14:paraId="661D32ED">
      <w:pPr>
        <w:pStyle w:val="9"/>
        <w:rPr>
          <w:rFonts w:hint="eastAsia"/>
        </w:rPr>
      </w:pPr>
      <w:r>
        <w:rPr>
          <w:rFonts w:hint="eastAsia"/>
        </w:rPr>
        <w:t>非物质文化遗产</w:t>
      </w:r>
    </w:p>
    <w:p w14:paraId="239E04E1">
      <w:pPr>
        <w:ind w:firstLine="562"/>
        <w:rPr>
          <w:rFonts w:hint="eastAsia"/>
        </w:rPr>
      </w:pPr>
      <w:r>
        <w:rPr>
          <w:rFonts w:hint="eastAsia"/>
          <w:b/>
          <w:bCs/>
        </w:rPr>
        <w:t>传统戏剧：</w:t>
      </w:r>
      <w:r>
        <w:rPr>
          <w:rFonts w:hint="eastAsia"/>
        </w:rPr>
        <w:t>如“吴川单人木偶”，为吴川木偶戏的一种重要表演形式，体现民间艺术传承。</w:t>
      </w:r>
    </w:p>
    <w:p w14:paraId="373B667B">
      <w:pPr>
        <w:pStyle w:val="7"/>
      </w:pPr>
      <w:r>
        <w:rPr>
          <w:rFonts w:hint="eastAsia"/>
        </w:rPr>
        <w:t>地名文化特征</w:t>
      </w:r>
    </w:p>
    <w:p w14:paraId="5E80AE88">
      <w:pPr>
        <w:pStyle w:val="9"/>
        <w:numPr>
          <w:ilvl w:val="0"/>
          <w:numId w:val="71"/>
        </w:numPr>
        <w:ind w:firstLineChars="0"/>
        <w:rPr>
          <w:rFonts w:hint="eastAsia"/>
        </w:rPr>
      </w:pPr>
      <w:r>
        <w:rPr>
          <w:rFonts w:hint="eastAsia"/>
        </w:rPr>
        <w:t>历史传承性</w:t>
      </w:r>
    </w:p>
    <w:p w14:paraId="44AFF1F7">
      <w:pPr>
        <w:rPr>
          <w:rFonts w:hint="eastAsia"/>
        </w:rPr>
      </w:pPr>
      <w:r>
        <w:rPr>
          <w:rFonts w:hint="eastAsia"/>
        </w:rPr>
        <w:t>地名流变：地名体现了口耳相传中的演变与附会。“东基山”由“金鸡宝山”谐音讹传而来；“狗公岭”源自对先人“九公”的纪念（“九”与“狗”谐音），反映了地名在民间传播中的音变现象与历史记忆的留存方式。</w:t>
      </w:r>
    </w:p>
    <w:p w14:paraId="43A096FD">
      <w:pPr>
        <w:rPr>
          <w:rFonts w:hint="eastAsia"/>
        </w:rPr>
      </w:pPr>
      <w:r>
        <w:rPr>
          <w:rFonts w:hint="eastAsia"/>
        </w:rPr>
        <w:t>文化印记：以“姓氏+村”为模式的村庄（如“庄容村”）及“庄艮林氏宗祠”、“顿谷杨氏宗祠”等名称，是当地宗族聚居社会结构与传统血缘认同的直接体现。</w:t>
      </w:r>
    </w:p>
    <w:p w14:paraId="1F4711A1">
      <w:pPr>
        <w:pStyle w:val="9"/>
        <w:rPr>
          <w:rFonts w:hint="eastAsia"/>
        </w:rPr>
      </w:pPr>
      <w:r>
        <w:rPr>
          <w:rFonts w:hint="eastAsia"/>
        </w:rPr>
        <w:t>自然地理性</w:t>
      </w:r>
    </w:p>
    <w:p w14:paraId="15A3CB96">
      <w:pPr>
        <w:rPr>
          <w:rFonts w:hint="eastAsia"/>
        </w:rPr>
      </w:pPr>
      <w:r>
        <w:rPr>
          <w:rFonts w:hint="eastAsia"/>
        </w:rPr>
        <w:t>地貌与地形：地名描述了多样的地形细节。“禾地岭”描绘了顶部平坦如晒谷场的山岭形态；“塘掘”指明了田地周边有挖掘的池塘这一微地貌特征，体现了地名对生产环境细节的关注。</w:t>
      </w:r>
    </w:p>
    <w:p w14:paraId="69918CC1">
      <w:pPr>
        <w:rPr>
          <w:rFonts w:hint="eastAsia"/>
        </w:rPr>
      </w:pPr>
      <w:r>
        <w:rPr>
          <w:rFonts w:hint="eastAsia"/>
        </w:rPr>
        <w:t>水文与水利：“九曲河”生动描述了河道弯曲的水文形态；“四叉口渡口”、“新江口渡”标明了传统水路交通节点；“名利节制闸”则体现了现代水利调控设施，共同反映了对水环境的利用与管理。</w:t>
      </w:r>
    </w:p>
    <w:p w14:paraId="08CAEB74">
      <w:pPr>
        <w:pStyle w:val="9"/>
        <w:rPr>
          <w:rFonts w:hint="eastAsia"/>
        </w:rPr>
      </w:pPr>
      <w:r>
        <w:rPr>
          <w:rFonts w:hint="eastAsia"/>
        </w:rPr>
        <w:t>文化寓意性</w:t>
      </w:r>
    </w:p>
    <w:p w14:paraId="6623E723">
      <w:pPr>
        <w:rPr>
          <w:rFonts w:hint="eastAsia"/>
        </w:rPr>
      </w:pPr>
      <w:r>
        <w:rPr>
          <w:rFonts w:hint="eastAsia"/>
        </w:rPr>
        <w:t>吉祥愿景：居民点名称如“名利村”（追求功名利禄）、“岑旺村”（寓意兴旺）、“三星岭村”（以山喻福禄寿三星），直接寄托了民众对个人成功、家族繁荣、多福多寿的美好期盼。</w:t>
      </w:r>
    </w:p>
    <w:p w14:paraId="25EB38B6">
      <w:pPr>
        <w:rPr>
          <w:rFonts w:hint="eastAsia"/>
        </w:rPr>
      </w:pPr>
      <w:r>
        <w:rPr>
          <w:rFonts w:hint="eastAsia"/>
        </w:rPr>
        <w:t>传说附会：“石马坡”（传说有神马，筑石马镇之）等地名，融合了民间传说，反映了民众对自然现象或地理特征进行神秘解释的文化心理。</w:t>
      </w:r>
    </w:p>
    <w:p w14:paraId="5D73E176">
      <w:pPr>
        <w:pStyle w:val="2"/>
        <w:rPr>
          <w:rFonts w:hint="eastAsia"/>
        </w:rPr>
      </w:pPr>
    </w:p>
    <w:p w14:paraId="6E7FF17A">
      <w:pPr>
        <w:rPr>
          <w:rFonts w:hint="eastAsia"/>
        </w:rPr>
      </w:pPr>
    </w:p>
    <w:p w14:paraId="39A11EAC">
      <w:pPr>
        <w:pStyle w:val="2"/>
        <w:rPr>
          <w:rFonts w:hint="eastAsia"/>
        </w:rPr>
      </w:pPr>
    </w:p>
    <w:p w14:paraId="22030249">
      <w:pPr>
        <w:pStyle w:val="9"/>
        <w:rPr>
          <w:rFonts w:hint="eastAsia"/>
        </w:rPr>
      </w:pPr>
      <w:r>
        <w:rPr>
          <w:rFonts w:hint="eastAsia"/>
        </w:rPr>
        <w:t>社会生活性</w:t>
      </w:r>
    </w:p>
    <w:p w14:paraId="46842998">
      <w:pPr>
        <w:rPr>
          <w:rFonts w:hint="eastAsia"/>
        </w:rPr>
      </w:pPr>
      <w:r>
        <w:rPr>
          <w:rFonts w:hint="eastAsia"/>
        </w:rPr>
        <w:t>行政与公共服务：“兰石镇人民政府”等党政服务设施构成基层行政；“兰石中心小学”、“兰石镇卫生院”提供了基础的教育与医疗服务，履行基本公共职能。</w:t>
      </w:r>
    </w:p>
    <w:p w14:paraId="3654A94F">
      <w:pPr>
        <w:rPr>
          <w:rFonts w:hint="eastAsia"/>
        </w:rPr>
      </w:pPr>
      <w:r>
        <w:rPr>
          <w:rFonts w:hint="eastAsia"/>
        </w:rPr>
        <w:t>产业支撑： “六庄砖瓦厂”、“新屋轮机砖厂”等标明传统建材业；“东基塘”、“江仔尾”等地名则关联着渔业生产环境，反映了产业状况。</w:t>
      </w:r>
    </w:p>
    <w:p w14:paraId="686F097C">
      <w:pPr>
        <w:pStyle w:val="5"/>
        <w:sectPr>
          <w:pgSz w:w="11906" w:h="16838"/>
          <w:pgMar w:top="1440" w:right="1800" w:bottom="1440" w:left="1800" w:header="851" w:footer="992" w:gutter="0"/>
          <w:cols w:space="425" w:num="1"/>
          <w:docGrid w:type="lines" w:linePitch="312" w:charSpace="0"/>
        </w:sectPr>
      </w:pPr>
    </w:p>
    <w:bookmarkEnd w:id="260"/>
    <w:bookmarkEnd w:id="261"/>
    <w:bookmarkEnd w:id="262"/>
    <w:p w14:paraId="1A35F36D">
      <w:pPr>
        <w:pStyle w:val="5"/>
        <w:ind w:left="0" w:leftChars="0" w:firstLineChars="0"/>
      </w:pPr>
      <w:bookmarkStart w:id="318" w:name="_Toc23738"/>
      <w:bookmarkStart w:id="319" w:name="_Toc5973"/>
      <w:bookmarkStart w:id="320" w:name="_Toc17575"/>
      <w:bookmarkStart w:id="321" w:name="_Toc15643"/>
      <w:bookmarkStart w:id="322" w:name="_Toc27238"/>
      <w:bookmarkStart w:id="323" w:name="_Toc8113"/>
      <w:r>
        <w:rPr>
          <w:rFonts w:hint="eastAsia"/>
        </w:rPr>
        <w:t>各片区主题思路和采词特征</w:t>
      </w:r>
      <w:bookmarkEnd w:id="318"/>
      <w:bookmarkEnd w:id="319"/>
      <w:bookmarkEnd w:id="320"/>
      <w:bookmarkEnd w:id="321"/>
      <w:bookmarkEnd w:id="322"/>
      <w:bookmarkEnd w:id="323"/>
    </w:p>
    <w:p w14:paraId="3A10ADE2">
      <w:pPr>
        <w:pStyle w:val="6"/>
        <w:numPr>
          <w:ilvl w:val="0"/>
          <w:numId w:val="72"/>
        </w:numPr>
      </w:pPr>
      <w:bookmarkStart w:id="324" w:name="_Toc21064"/>
      <w:bookmarkStart w:id="325" w:name="_Toc29587"/>
      <w:bookmarkStart w:id="326" w:name="_Toc5116"/>
      <w:bookmarkStart w:id="327" w:name="_Toc9850"/>
      <w:bookmarkStart w:id="328" w:name="_Toc8434"/>
      <w:r>
        <w:rPr>
          <w:rFonts w:hint="eastAsia"/>
        </w:rPr>
        <w:t>中心城区</w:t>
      </w:r>
      <w:bookmarkEnd w:id="324"/>
      <w:bookmarkEnd w:id="325"/>
      <w:bookmarkEnd w:id="326"/>
      <w:bookmarkEnd w:id="327"/>
      <w:bookmarkEnd w:id="328"/>
    </w:p>
    <w:p w14:paraId="7FAE97ED">
      <w:pPr>
        <w:pStyle w:val="7"/>
        <w:numPr>
          <w:ilvl w:val="0"/>
          <w:numId w:val="73"/>
        </w:numPr>
      </w:pPr>
      <w:r>
        <w:rPr>
          <w:rFonts w:hint="eastAsia"/>
        </w:rPr>
        <w:t>梅菉片区</w:t>
      </w:r>
    </w:p>
    <w:p w14:paraId="6D0DB503">
      <w:pPr>
        <w:pStyle w:val="8"/>
        <w:numPr>
          <w:ilvl w:val="0"/>
          <w:numId w:val="74"/>
        </w:numPr>
      </w:pPr>
      <w:r>
        <w:rPr>
          <w:rFonts w:hint="eastAsia"/>
        </w:rPr>
        <w:t>主题思路</w:t>
      </w:r>
    </w:p>
    <w:p w14:paraId="02B7D5EF">
      <w:pPr>
        <w:rPr>
          <w:rFonts w:hint="eastAsia"/>
        </w:rPr>
      </w:pPr>
      <w:r>
        <w:rPr>
          <w:rFonts w:hint="eastAsia"/>
        </w:rPr>
        <w:t>1. 接续历史，传承人文：梅菉片区作为中心城区中的老城区，定位为“历史永续，人文传承”主题片区，尤其是梅菉骑楼街区，强调其作为吴川历史文化传承核心区的角色，采词应注重延续历史文脉、保护人文遗产。</w:t>
      </w:r>
    </w:p>
    <w:p w14:paraId="6CC07EED">
      <w:pPr>
        <w:rPr>
          <w:rFonts w:hint="eastAsia"/>
        </w:rPr>
      </w:pPr>
      <w:r>
        <w:rPr>
          <w:rFonts w:hint="eastAsia"/>
        </w:rPr>
        <w:t>2. 行政中心，服务枢纽：现代发展中，梅菉街道地名体系更鲜明地体现了其行政中心、公共服务高地的核心特征，展现老城区通过修补、更新系统性地改善环境与功能的城市潜能。</w:t>
      </w:r>
    </w:p>
    <w:p w14:paraId="19F2745E">
      <w:pPr>
        <w:rPr>
          <w:rFonts w:hint="eastAsia"/>
        </w:rPr>
      </w:pPr>
      <w:r>
        <w:rPr>
          <w:rFonts w:hint="eastAsia"/>
        </w:rPr>
        <w:t>3. 江河风貌，岭南底蕴：梅菉街道地名见证吴川沿江发展的历史轨迹，地名中具有江海特色与岭南特色历史记忆。采词应依托江河特色风貌，展现岭南依山傍水的自然文化特征。</w:t>
      </w:r>
    </w:p>
    <w:p w14:paraId="12426501">
      <w:pPr>
        <w:pStyle w:val="8"/>
        <w:numPr>
          <w:ilvl w:val="0"/>
          <w:numId w:val="74"/>
        </w:numPr>
      </w:pPr>
      <w:r>
        <w:rPr>
          <w:rFonts w:hint="eastAsia"/>
        </w:rPr>
        <w:t>用词特征</w:t>
      </w:r>
    </w:p>
    <w:p w14:paraId="61B5E291">
      <w:pPr>
        <w:rPr>
          <w:rFonts w:hint="eastAsia"/>
        </w:rPr>
      </w:pPr>
      <w:r>
        <w:rPr>
          <w:rFonts w:hint="eastAsia"/>
        </w:rPr>
        <w:t>1. 历史文脉特色：紧扣“接续历史，传承人文”主题，采词注重 “古、韵、承、脉、红、迹” 等元素，一方面唤醒“骑楼”、“祖庙”等历史记忆，延续古镇文脉；另一方面铭记“革命旧址”、“烈士纪念”等红色印记，传承抗争奋斗精神。</w:t>
      </w:r>
    </w:p>
    <w:p w14:paraId="4A257E32">
      <w:pPr>
        <w:rPr>
          <w:rFonts w:hint="eastAsia"/>
        </w:rPr>
      </w:pPr>
      <w:r>
        <w:rPr>
          <w:rFonts w:hint="eastAsia"/>
        </w:rPr>
        <w:t>2. 现代生活特色：凸显梅菉作为吴川市行政中心与公共服务枢纽的核心功能，采词聚焦 “政、治、安、务、通、达”等意象，强调秩序、服务与高效连接，同时呼应老城有机更新与活力再造的规划导向，采词运用 “新、活、悦、享” 等词汇，寓意在保护传承中焕发社区新活力，紧扣生活服务职能。</w:t>
      </w:r>
    </w:p>
    <w:p w14:paraId="0F81A1F9">
      <w:pPr>
        <w:rPr>
          <w:rFonts w:hint="eastAsia"/>
        </w:rPr>
      </w:pPr>
      <w:r>
        <w:rPr>
          <w:rFonts w:hint="eastAsia"/>
        </w:rPr>
        <w:t>3. 江岛风韵特色：依托“三江交汇”的独特自然地理格局，采词突出 “江、岛、碧、湾、荫、润” 等字眼，生动勾勒出水网交织的岭南亲水画卷，彰显人水相依的生态宜居底蕴。</w:t>
      </w:r>
    </w:p>
    <w:p w14:paraId="3821AE9F">
      <w:pPr>
        <w:pStyle w:val="7"/>
      </w:pPr>
      <w:r>
        <w:rPr>
          <w:rFonts w:hint="eastAsia"/>
        </w:rPr>
        <w:t>塘尾片区</w:t>
      </w:r>
    </w:p>
    <w:p w14:paraId="50C3FBE3">
      <w:pPr>
        <w:pStyle w:val="8"/>
        <w:numPr>
          <w:ilvl w:val="0"/>
          <w:numId w:val="75"/>
        </w:numPr>
      </w:pPr>
      <w:r>
        <w:rPr>
          <w:rFonts w:hint="eastAsia"/>
        </w:rPr>
        <w:t>主题思路</w:t>
      </w:r>
    </w:p>
    <w:p w14:paraId="32D4B846">
      <w:pPr>
        <w:numPr>
          <w:ilvl w:val="0"/>
          <w:numId w:val="76"/>
        </w:numPr>
        <w:ind w:left="0" w:firstLine="840" w:firstLineChars="0"/>
        <w:rPr>
          <w:rFonts w:hint="eastAsia"/>
        </w:rPr>
      </w:pPr>
      <w:r>
        <w:rPr>
          <w:rFonts w:hint="eastAsia"/>
        </w:rPr>
        <w:t>彰显江海生态特色</w:t>
      </w:r>
    </w:p>
    <w:p w14:paraId="1AB10D75">
      <w:pPr>
        <w:rPr>
          <w:rFonts w:hint="eastAsia"/>
        </w:rPr>
      </w:pPr>
      <w:r>
        <w:rPr>
          <w:rFonts w:hint="eastAsia"/>
        </w:rPr>
        <w:t>紧扣塘尾片区作为滨海关键片区与生态屏障的规划定位，地名采词应突出自然要素，展现河海交汇的生态本底与亲水景观，呼应江海风貌，强化滨海休闲观光功能。</w:t>
      </w:r>
    </w:p>
    <w:p w14:paraId="257D1F62">
      <w:pPr>
        <w:numPr>
          <w:ilvl w:val="0"/>
          <w:numId w:val="76"/>
        </w:numPr>
        <w:ind w:left="0" w:firstLine="840" w:firstLineChars="0"/>
        <w:rPr>
          <w:rFonts w:hint="eastAsia"/>
        </w:rPr>
      </w:pPr>
      <w:r>
        <w:rPr>
          <w:rFonts w:hint="eastAsia"/>
        </w:rPr>
        <w:t>呼应产城融合功能</w:t>
      </w:r>
    </w:p>
    <w:p w14:paraId="1394B78E">
      <w:pPr>
        <w:rPr>
          <w:rFonts w:hint="eastAsia"/>
        </w:rPr>
      </w:pPr>
      <w:r>
        <w:rPr>
          <w:rFonts w:hint="eastAsia"/>
        </w:rPr>
        <w:t>地名体系需直观体现工业文化风貌及临港工业、渔业、羽绒等主导产业。采词可结合特色产业词汇，服务于港口物流、产业园区等功能标识，支撑“宜业”与“产城融合”目标。</w:t>
      </w:r>
    </w:p>
    <w:p w14:paraId="4105756E">
      <w:pPr>
        <w:numPr>
          <w:ilvl w:val="0"/>
          <w:numId w:val="76"/>
        </w:numPr>
        <w:ind w:left="0" w:firstLine="840" w:firstLineChars="0"/>
        <w:rPr>
          <w:rFonts w:hint="eastAsia"/>
        </w:rPr>
      </w:pPr>
      <w:r>
        <w:rPr>
          <w:rFonts w:hint="eastAsia"/>
        </w:rPr>
        <w:t>传承地方宜居品质</w:t>
      </w:r>
    </w:p>
    <w:p w14:paraId="62FA94A0">
      <w:pPr>
        <w:rPr>
          <w:rFonts w:hint="eastAsia"/>
        </w:rPr>
      </w:pPr>
      <w:r>
        <w:rPr>
          <w:rFonts w:hint="eastAsia"/>
        </w:rPr>
        <w:t>采词应挖掘转化本地历史地名（那余、安民堂等）及农耕、民俗记忆，有机植入现代社区、公共空间命名中。在彰显产业活力的同时，延续地域文脉，服务和谐宜居的现代生活需求。</w:t>
      </w:r>
    </w:p>
    <w:p w14:paraId="62DC8DC8">
      <w:pPr>
        <w:pStyle w:val="8"/>
        <w:numPr>
          <w:ilvl w:val="0"/>
          <w:numId w:val="75"/>
        </w:numPr>
      </w:pPr>
      <w:r>
        <w:rPr>
          <w:rFonts w:hint="eastAsia"/>
        </w:rPr>
        <w:t>用词特征</w:t>
      </w:r>
    </w:p>
    <w:p w14:paraId="0DB0A890">
      <w:pPr>
        <w:numPr>
          <w:ilvl w:val="0"/>
          <w:numId w:val="77"/>
        </w:numPr>
        <w:ind w:left="0" w:firstLine="840" w:firstLineChars="0"/>
        <w:rPr>
          <w:rFonts w:hint="eastAsia"/>
        </w:rPr>
      </w:pPr>
      <w:r>
        <w:rPr>
          <w:rFonts w:hint="eastAsia"/>
        </w:rPr>
        <w:t>江海生态特色</w:t>
      </w:r>
    </w:p>
    <w:p w14:paraId="787CA6CD">
      <w:pPr>
        <w:rPr>
          <w:rFonts w:hint="eastAsia"/>
        </w:rPr>
      </w:pPr>
      <w:r>
        <w:rPr>
          <w:rFonts w:hint="eastAsia"/>
        </w:rPr>
        <w:t>采词突出“江、海、湾、岸、洲、绿、生态”等自然要素，结合“门户、汇、通”等字，凸显河海交汇的生态本底与滨海门户形象，呼应海岸带生态屏障与亲水景观塑造。</w:t>
      </w:r>
    </w:p>
    <w:p w14:paraId="121A9BAB">
      <w:pPr>
        <w:numPr>
          <w:ilvl w:val="0"/>
          <w:numId w:val="77"/>
        </w:numPr>
        <w:ind w:left="0" w:firstLine="840" w:firstLineChars="0"/>
        <w:rPr>
          <w:rFonts w:hint="eastAsia"/>
        </w:rPr>
      </w:pPr>
      <w:r>
        <w:rPr>
          <w:rFonts w:hint="eastAsia"/>
        </w:rPr>
        <w:t>临港产业特色</w:t>
      </w:r>
    </w:p>
    <w:p w14:paraId="27D6EB5E">
      <w:pPr>
        <w:rPr>
          <w:rFonts w:hint="eastAsia"/>
        </w:rPr>
      </w:pPr>
      <w:r>
        <w:rPr>
          <w:rFonts w:hint="eastAsia"/>
        </w:rPr>
        <w:t>选用“工、港、贸、创、业、达”等明确产业属性的词汇，结合“融、聚、兴”等字，服务于临港工业区、物流园区及羽绒等特色产业功能标识，支撑产城融合发展愿景。</w:t>
      </w:r>
    </w:p>
    <w:p w14:paraId="1874AD50">
      <w:pPr>
        <w:numPr>
          <w:ilvl w:val="0"/>
          <w:numId w:val="77"/>
        </w:numPr>
        <w:ind w:left="0" w:firstLine="840" w:firstLineChars="0"/>
        <w:rPr>
          <w:rFonts w:hint="eastAsia"/>
        </w:rPr>
      </w:pPr>
      <w:r>
        <w:rPr>
          <w:rFonts w:hint="eastAsia"/>
        </w:rPr>
        <w:t>乡愁宜居特色</w:t>
      </w:r>
    </w:p>
    <w:p w14:paraId="79AF15FF">
      <w:pPr>
        <w:rPr>
          <w:rFonts w:hint="eastAsia"/>
        </w:rPr>
      </w:pPr>
      <w:r>
        <w:rPr>
          <w:rFonts w:hint="eastAsia"/>
        </w:rPr>
        <w:t>转化“那余、安民、德居”等历史地名及农耕民俗理念，结合“安、和、景、园”等宜居词汇，在现代社区与公共空间命名中延续地域文脉，提升和谐宜居的生活品质。</w:t>
      </w:r>
    </w:p>
    <w:p w14:paraId="2C2A4C1B">
      <w:pPr>
        <w:pStyle w:val="7"/>
      </w:pPr>
      <w:r>
        <w:rPr>
          <w:rFonts w:hint="eastAsia"/>
        </w:rPr>
        <w:t>大山江南片区</w:t>
      </w:r>
    </w:p>
    <w:p w14:paraId="59067311">
      <w:pPr>
        <w:pStyle w:val="8"/>
        <w:numPr>
          <w:ilvl w:val="0"/>
          <w:numId w:val="78"/>
        </w:numPr>
      </w:pPr>
      <w:r>
        <w:rPr>
          <w:rFonts w:hint="eastAsia"/>
        </w:rPr>
        <w:t>主题思路</w:t>
      </w:r>
    </w:p>
    <w:p w14:paraId="3B22D2A4">
      <w:pPr>
        <w:numPr>
          <w:ilvl w:val="0"/>
          <w:numId w:val="79"/>
        </w:numPr>
        <w:ind w:left="0" w:firstLine="840" w:firstLineChars="0"/>
        <w:rPr>
          <w:rFonts w:hint="eastAsia"/>
        </w:rPr>
      </w:pPr>
      <w:r>
        <w:rPr>
          <w:rFonts w:hint="eastAsia"/>
        </w:rPr>
        <w:t>临江产业与滨海风情</w:t>
      </w:r>
    </w:p>
    <w:p w14:paraId="60825BE7">
      <w:pPr>
        <w:rPr>
          <w:rFonts w:hint="eastAsia"/>
        </w:rPr>
      </w:pPr>
      <w:r>
        <w:rPr>
          <w:rFonts w:hint="eastAsia"/>
        </w:rPr>
        <w:t>结合大山江南片区功能导向，采词强调工业与江河空间的相互支持。采词需突出沿江产业元素，并融入“滨海旅游休闲带”的观光属性，体现临江产业与滨海风情的双重特质。</w:t>
      </w:r>
    </w:p>
    <w:p w14:paraId="75DAF939">
      <w:pPr>
        <w:numPr>
          <w:ilvl w:val="0"/>
          <w:numId w:val="79"/>
        </w:numPr>
        <w:ind w:left="0" w:firstLine="840" w:firstLineChars="0"/>
        <w:rPr>
          <w:rFonts w:hint="eastAsia"/>
        </w:rPr>
      </w:pPr>
      <w:r>
        <w:rPr>
          <w:rFonts w:hint="eastAsia"/>
        </w:rPr>
        <w:t>产业赋能与山江特色</w:t>
      </w:r>
    </w:p>
    <w:p w14:paraId="4E71069F">
      <w:pPr>
        <w:rPr>
          <w:rFonts w:hint="eastAsia"/>
        </w:rPr>
      </w:pPr>
      <w:r>
        <w:rPr>
          <w:rFonts w:hint="eastAsia"/>
        </w:rPr>
        <w:t>为突出产城融合的主题形象，命名应以产业为主题命名或以生态元素命名。采词需结合特色产业（如鞋业）词汇与“江、山”自然要素，强化产业标识与地域特征，支撑产城融合发展目标。</w:t>
      </w:r>
    </w:p>
    <w:p w14:paraId="4CE8887F">
      <w:pPr>
        <w:numPr>
          <w:ilvl w:val="0"/>
          <w:numId w:val="79"/>
        </w:numPr>
        <w:ind w:left="0" w:firstLine="840" w:firstLineChars="0"/>
        <w:rPr>
          <w:rFonts w:hint="eastAsia"/>
        </w:rPr>
      </w:pPr>
      <w:r>
        <w:rPr>
          <w:rFonts w:hint="eastAsia"/>
        </w:rPr>
        <w:t>活力更新与生态宜居</w:t>
      </w:r>
    </w:p>
    <w:p w14:paraId="0A14791A">
      <w:pPr>
        <w:rPr>
          <w:rFonts w:hint="eastAsia"/>
        </w:rPr>
      </w:pPr>
      <w:r>
        <w:rPr>
          <w:rFonts w:hint="eastAsia"/>
        </w:rPr>
        <w:t>采词需兼顾存量盘活与生态保护，在体现产业活力的同时，注入生态宜居等理念，服务于提升滨海城市品质、构建和谐人居环境的战略目标。</w:t>
      </w:r>
    </w:p>
    <w:p w14:paraId="5EDA3AE9">
      <w:pPr>
        <w:pStyle w:val="8"/>
        <w:numPr>
          <w:ilvl w:val="0"/>
          <w:numId w:val="78"/>
        </w:numPr>
      </w:pPr>
      <w:r>
        <w:rPr>
          <w:rFonts w:hint="eastAsia"/>
        </w:rPr>
        <w:t>用词特征</w:t>
      </w:r>
    </w:p>
    <w:p w14:paraId="61C78A7C">
      <w:pPr>
        <w:numPr>
          <w:ilvl w:val="0"/>
          <w:numId w:val="80"/>
        </w:numPr>
        <w:ind w:left="0" w:firstLine="840" w:firstLineChars="0"/>
        <w:rPr>
          <w:rFonts w:hint="eastAsia"/>
        </w:rPr>
      </w:pPr>
      <w:r>
        <w:rPr>
          <w:rFonts w:hint="eastAsia"/>
        </w:rPr>
        <w:t>临江产业特色</w:t>
      </w:r>
    </w:p>
    <w:p w14:paraId="7E1A5BBD">
      <w:pPr>
        <w:rPr>
          <w:rFonts w:hint="eastAsia"/>
        </w:rPr>
      </w:pPr>
      <w:r>
        <w:rPr>
          <w:rFonts w:hint="eastAsia"/>
        </w:rPr>
        <w:t>采用“袂、江、湾、工、创、贸”等字眼，突出沿江产业带的区位与制造业基础，结合“观、览”等词强化滨海观景功能，体现工业文明与滨水空间的融合。</w:t>
      </w:r>
    </w:p>
    <w:p w14:paraId="02E4C01E">
      <w:pPr>
        <w:numPr>
          <w:ilvl w:val="0"/>
          <w:numId w:val="80"/>
        </w:numPr>
        <w:ind w:left="0" w:firstLine="840" w:firstLineChars="0"/>
        <w:rPr>
          <w:rFonts w:hint="eastAsia"/>
        </w:rPr>
      </w:pPr>
      <w:r>
        <w:rPr>
          <w:rFonts w:hint="eastAsia"/>
        </w:rPr>
        <w:t>山江产业特色</w:t>
      </w:r>
    </w:p>
    <w:p w14:paraId="5B18EFBC">
      <w:pPr>
        <w:rPr>
          <w:rFonts w:hint="eastAsia"/>
        </w:rPr>
      </w:pPr>
      <w:r>
        <w:rPr>
          <w:rFonts w:hint="eastAsia"/>
        </w:rPr>
        <w:t>选用“山、江、岭、富、业、兴”等词汇，直接呼应自然地貌与“富业昌盛”的发展愿景，并融入“鞋”等具体产业符号，强化地域标识与产城融合导向。</w:t>
      </w:r>
    </w:p>
    <w:p w14:paraId="4C3E9D7E">
      <w:pPr>
        <w:numPr>
          <w:ilvl w:val="0"/>
          <w:numId w:val="80"/>
        </w:numPr>
        <w:ind w:left="0" w:firstLine="840" w:firstLineChars="0"/>
        <w:rPr>
          <w:rFonts w:hint="eastAsia"/>
        </w:rPr>
      </w:pPr>
      <w:r>
        <w:rPr>
          <w:rFonts w:hint="eastAsia"/>
        </w:rPr>
        <w:t>生态宜居特色</w:t>
      </w:r>
    </w:p>
    <w:p w14:paraId="15CCE6D1">
      <w:pPr>
        <w:rPr>
          <w:rFonts w:hint="eastAsia"/>
        </w:rPr>
      </w:pPr>
      <w:r>
        <w:rPr>
          <w:rFonts w:hint="eastAsia"/>
        </w:rPr>
        <w:t>运用“新、绿、生、和、安、景”等词汇，体现城市更新、生态保护与品质提升理念，服务于构建和谐宜居的滨海生活社区，完善产城融合的人居环境。</w:t>
      </w:r>
    </w:p>
    <w:p w14:paraId="29F43A80">
      <w:pPr>
        <w:pStyle w:val="7"/>
      </w:pPr>
      <w:r>
        <w:rPr>
          <w:rFonts w:hint="eastAsia"/>
        </w:rPr>
        <w:t>博铺—大山江片区</w:t>
      </w:r>
    </w:p>
    <w:p w14:paraId="45AC0E1B">
      <w:pPr>
        <w:pStyle w:val="8"/>
        <w:numPr>
          <w:ilvl w:val="0"/>
          <w:numId w:val="81"/>
        </w:numPr>
      </w:pPr>
      <w:r>
        <w:rPr>
          <w:rFonts w:hint="eastAsia"/>
        </w:rPr>
        <w:t>主题思路</w:t>
      </w:r>
    </w:p>
    <w:p w14:paraId="2147F5D3">
      <w:pPr>
        <w:numPr>
          <w:ilvl w:val="0"/>
          <w:numId w:val="82"/>
        </w:numPr>
        <w:ind w:left="0" w:firstLine="840" w:firstLineChars="0"/>
        <w:rPr>
          <w:rFonts w:hint="eastAsia"/>
        </w:rPr>
      </w:pPr>
      <w:r>
        <w:rPr>
          <w:rFonts w:hint="eastAsia"/>
        </w:rPr>
        <w:t>江河与产业融合</w:t>
      </w:r>
    </w:p>
    <w:p w14:paraId="1182822F">
      <w:pPr>
        <w:rPr>
          <w:rFonts w:hint="eastAsia"/>
        </w:rPr>
      </w:pPr>
      <w:r>
        <w:rPr>
          <w:rFonts w:hint="eastAsia"/>
        </w:rPr>
        <w:t>博铺-大山江片区的江河风貌与产业文化强调产业与江河空间的相互支持。地名命名需体现沿江地理条件与产业协同发展的规划导向，支撑“产城融合”主题。</w:t>
      </w:r>
    </w:p>
    <w:p w14:paraId="0811FBF1">
      <w:pPr>
        <w:numPr>
          <w:ilvl w:val="0"/>
          <w:numId w:val="82"/>
        </w:numPr>
        <w:ind w:left="0" w:firstLine="840" w:firstLineChars="0"/>
        <w:rPr>
          <w:rFonts w:hint="eastAsia"/>
        </w:rPr>
      </w:pPr>
      <w:r>
        <w:rPr>
          <w:rFonts w:hint="eastAsia"/>
        </w:rPr>
        <w:t>传统产业与滨海特性</w:t>
      </w:r>
    </w:p>
    <w:p w14:paraId="76646DD9">
      <w:pPr>
        <w:rPr>
          <w:rFonts w:hint="eastAsia"/>
        </w:rPr>
      </w:pPr>
      <w:r>
        <w:rPr>
          <w:rFonts w:hint="eastAsia"/>
        </w:rPr>
        <w:t>作为中心城区渔业基础设施承载区，地名命名应融合传统渔业、鞋业等产业符号与滨海地理特征，呼应发展愿景，强化地域产业标识。</w:t>
      </w:r>
    </w:p>
    <w:p w14:paraId="000BF00B">
      <w:pPr>
        <w:numPr>
          <w:ilvl w:val="0"/>
          <w:numId w:val="82"/>
        </w:numPr>
        <w:ind w:left="0" w:firstLine="840" w:firstLineChars="0"/>
        <w:rPr>
          <w:rFonts w:hint="eastAsia"/>
        </w:rPr>
      </w:pPr>
      <w:r>
        <w:rPr>
          <w:rFonts w:hint="eastAsia"/>
        </w:rPr>
        <w:t>存量更新与品质提升</w:t>
      </w:r>
    </w:p>
    <w:p w14:paraId="5CA96035">
      <w:pPr>
        <w:rPr>
          <w:rFonts w:hint="eastAsia"/>
        </w:rPr>
      </w:pPr>
      <w:r>
        <w:rPr>
          <w:rFonts w:hint="eastAsia"/>
        </w:rPr>
        <w:t>在推动存量用地更新与岸线高效利用的背景下，地名命名需蕴含有机更新、生态宜居理念，服务于产业升级与居民生活品质提升的双重目标。</w:t>
      </w:r>
    </w:p>
    <w:p w14:paraId="3494FD2B">
      <w:pPr>
        <w:pStyle w:val="8"/>
        <w:numPr>
          <w:ilvl w:val="0"/>
          <w:numId w:val="81"/>
        </w:numPr>
      </w:pPr>
      <w:r>
        <w:rPr>
          <w:rFonts w:hint="eastAsia"/>
        </w:rPr>
        <w:t>用词特征</w:t>
      </w:r>
    </w:p>
    <w:p w14:paraId="100BF2AD">
      <w:pPr>
        <w:numPr>
          <w:ilvl w:val="0"/>
          <w:numId w:val="83"/>
        </w:numPr>
        <w:ind w:left="0" w:firstLine="840" w:firstLineChars="0"/>
        <w:rPr>
          <w:rFonts w:hint="eastAsia"/>
        </w:rPr>
      </w:pPr>
      <w:r>
        <w:rPr>
          <w:rFonts w:hint="eastAsia"/>
        </w:rPr>
        <w:t>江河产业特色</w:t>
      </w:r>
    </w:p>
    <w:p w14:paraId="245515DB">
      <w:pPr>
        <w:rPr>
          <w:rFonts w:hint="eastAsia"/>
        </w:rPr>
      </w:pPr>
      <w:r>
        <w:rPr>
          <w:rFonts w:hint="eastAsia"/>
        </w:rPr>
        <w:t>采用“袂、江、河、湾、工、贸、兴”等字眼，突出沿江产业带的区位优势与“江河风貌+工业文化”的融合，强化临江工业与物流枢纽功能，支撑产城协同发展。</w:t>
      </w:r>
    </w:p>
    <w:p w14:paraId="7BBD6A0E">
      <w:pPr>
        <w:numPr>
          <w:ilvl w:val="0"/>
          <w:numId w:val="83"/>
        </w:numPr>
        <w:ind w:left="0" w:firstLine="840" w:firstLineChars="0"/>
        <w:rPr>
          <w:rFonts w:hint="eastAsia"/>
        </w:rPr>
      </w:pPr>
      <w:r>
        <w:rPr>
          <w:rFonts w:hint="eastAsia"/>
        </w:rPr>
        <w:t>传统滨海特色</w:t>
      </w:r>
    </w:p>
    <w:p w14:paraId="238C7784">
      <w:pPr>
        <w:rPr>
          <w:rFonts w:hint="eastAsia"/>
        </w:rPr>
      </w:pPr>
      <w:r>
        <w:rPr>
          <w:rFonts w:hint="eastAsia"/>
        </w:rPr>
        <w:t>选用“渔、鞋、港、海、滨、岸”等词汇，直接呼应传统渔业、鞋业等产业基础与滨海地理特征，强化地域产业标识与海岸带高效利用的规划导向。</w:t>
      </w:r>
    </w:p>
    <w:p w14:paraId="02813C8E">
      <w:pPr>
        <w:numPr>
          <w:ilvl w:val="0"/>
          <w:numId w:val="83"/>
        </w:numPr>
        <w:ind w:left="0" w:firstLine="840" w:firstLineChars="0"/>
        <w:rPr>
          <w:rFonts w:hint="eastAsia"/>
        </w:rPr>
      </w:pPr>
      <w:r>
        <w:rPr>
          <w:rFonts w:hint="eastAsia"/>
        </w:rPr>
        <w:t>更新宜居特色</w:t>
      </w:r>
    </w:p>
    <w:p w14:paraId="20E69AE4">
      <w:pPr>
        <w:rPr>
          <w:rFonts w:hint="eastAsia"/>
        </w:rPr>
      </w:pPr>
      <w:r>
        <w:rPr>
          <w:rFonts w:hint="eastAsia"/>
        </w:rPr>
        <w:t>运用“新、生、绿、安、和、居”等词汇，体现存量更新、生态修复与社区品质提升理念，服务于推动有机更新、构建和谐宜居滨海社区的发展目标。</w:t>
      </w:r>
    </w:p>
    <w:p w14:paraId="57512463">
      <w:pPr>
        <w:pStyle w:val="7"/>
      </w:pPr>
      <w:r>
        <w:rPr>
          <w:rFonts w:hint="eastAsia"/>
        </w:rPr>
        <w:t>海滨片区</w:t>
      </w:r>
    </w:p>
    <w:p w14:paraId="28202469">
      <w:pPr>
        <w:pStyle w:val="8"/>
        <w:numPr>
          <w:ilvl w:val="0"/>
          <w:numId w:val="84"/>
        </w:numPr>
      </w:pPr>
      <w:r>
        <w:rPr>
          <w:rFonts w:hint="eastAsia"/>
        </w:rPr>
        <w:t>主题思路</w:t>
      </w:r>
    </w:p>
    <w:p w14:paraId="361DC247">
      <w:pPr>
        <w:numPr>
          <w:ilvl w:val="0"/>
          <w:numId w:val="85"/>
        </w:numPr>
        <w:ind w:left="0" w:firstLine="840" w:firstLineChars="0"/>
        <w:rPr>
          <w:rFonts w:hint="eastAsia"/>
        </w:rPr>
      </w:pPr>
      <w:r>
        <w:rPr>
          <w:rFonts w:hint="eastAsia"/>
        </w:rPr>
        <w:t>滨海形象塑造</w:t>
      </w:r>
    </w:p>
    <w:p w14:paraId="0EDC0438">
      <w:pPr>
        <w:rPr>
          <w:rFonts w:hint="eastAsia"/>
        </w:rPr>
      </w:pPr>
      <w:r>
        <w:rPr>
          <w:rFonts w:hint="eastAsia"/>
        </w:rPr>
        <w:t>强调海滨街道“滨海风貌、活力新城”主题，通过塑造滨海地标激发城市活力。地名命名需突出滨海景观特色与现代城市形象的结合，服务于现代化滨海城市风貌的营造。</w:t>
      </w:r>
    </w:p>
    <w:p w14:paraId="507E0FCE">
      <w:pPr>
        <w:numPr>
          <w:ilvl w:val="0"/>
          <w:numId w:val="85"/>
        </w:numPr>
        <w:ind w:left="0" w:firstLine="840" w:firstLineChars="0"/>
        <w:rPr>
          <w:rFonts w:hint="eastAsia"/>
        </w:rPr>
      </w:pPr>
      <w:r>
        <w:rPr>
          <w:rFonts w:hint="eastAsia"/>
        </w:rPr>
        <w:t>复合功能融合</w:t>
      </w:r>
    </w:p>
    <w:p w14:paraId="5A7AF7FF">
      <w:pPr>
        <w:rPr>
          <w:rFonts w:hint="eastAsia"/>
        </w:rPr>
      </w:pPr>
      <w:r>
        <w:rPr>
          <w:rFonts w:hint="eastAsia"/>
        </w:rPr>
        <w:t>海滨街道拥有“滨海风貌+商业文化+行政办公”多重功能，体现复合型发展导向。地名命名应融合滨海地理特征、商业活力及行政服务功能，支撑滨海综合服务区的功能定位。</w:t>
      </w:r>
    </w:p>
    <w:p w14:paraId="43BF3CDF">
      <w:pPr>
        <w:numPr>
          <w:ilvl w:val="0"/>
          <w:numId w:val="85"/>
        </w:numPr>
        <w:ind w:left="0" w:firstLine="840" w:firstLineChars="0"/>
        <w:rPr>
          <w:rFonts w:hint="eastAsia"/>
        </w:rPr>
      </w:pPr>
      <w:r>
        <w:rPr>
          <w:rFonts w:hint="eastAsia"/>
        </w:rPr>
        <w:t>产城景一体化</w:t>
      </w:r>
    </w:p>
    <w:p w14:paraId="692652AB">
      <w:pPr>
        <w:rPr>
          <w:rFonts w:hint="eastAsia"/>
        </w:rPr>
      </w:pPr>
      <w:r>
        <w:rPr>
          <w:rFonts w:hint="eastAsia"/>
        </w:rPr>
        <w:t>作为兼具旅游观光与渔业功能的滨海核心片区，地名命名需兼顾“金沙银滩”的旅游形象与“繁荣渔港”的产业特征，体现存量更新背景下旅游、产业与生活功能协调发展理念。</w:t>
      </w:r>
    </w:p>
    <w:p w14:paraId="60F53D03">
      <w:pPr>
        <w:pStyle w:val="8"/>
        <w:numPr>
          <w:ilvl w:val="0"/>
          <w:numId w:val="84"/>
        </w:numPr>
      </w:pPr>
      <w:r>
        <w:rPr>
          <w:rFonts w:hint="eastAsia"/>
        </w:rPr>
        <w:t>用词特征</w:t>
      </w:r>
    </w:p>
    <w:p w14:paraId="5E9C0F9D">
      <w:pPr>
        <w:numPr>
          <w:ilvl w:val="0"/>
          <w:numId w:val="86"/>
        </w:numPr>
        <w:ind w:left="0" w:firstLine="840" w:firstLineChars="0"/>
        <w:rPr>
          <w:rFonts w:hint="eastAsia"/>
        </w:rPr>
      </w:pPr>
      <w:r>
        <w:rPr>
          <w:rFonts w:hint="eastAsia"/>
        </w:rPr>
        <w:t>滨海活力特色</w:t>
      </w:r>
    </w:p>
    <w:p w14:paraId="68EE7EA5">
      <w:pPr>
        <w:rPr>
          <w:rFonts w:hint="eastAsia"/>
        </w:rPr>
      </w:pPr>
      <w:r>
        <w:rPr>
          <w:rFonts w:hint="eastAsia"/>
        </w:rPr>
        <w:t>运用“沙、滩、海、浪、潮、悦、畅”等词汇，突出金沙银滩的旅游意象与活力新城的动态气息，营造现代化、开放包容的滨海城市形象。</w:t>
      </w:r>
    </w:p>
    <w:p w14:paraId="23C8D914">
      <w:pPr>
        <w:pStyle w:val="2"/>
        <w:rPr>
          <w:rFonts w:hint="eastAsia"/>
        </w:rPr>
      </w:pPr>
    </w:p>
    <w:p w14:paraId="7E08EB9B">
      <w:pPr>
        <w:rPr>
          <w:rFonts w:hint="eastAsia"/>
        </w:rPr>
      </w:pPr>
    </w:p>
    <w:p w14:paraId="51101A83">
      <w:pPr>
        <w:pStyle w:val="2"/>
        <w:rPr>
          <w:rFonts w:hint="eastAsia"/>
        </w:rPr>
      </w:pPr>
    </w:p>
    <w:p w14:paraId="22524E63">
      <w:pPr>
        <w:numPr>
          <w:ilvl w:val="0"/>
          <w:numId w:val="86"/>
        </w:numPr>
        <w:ind w:left="0" w:firstLine="840" w:firstLineChars="0"/>
        <w:rPr>
          <w:rFonts w:hint="eastAsia"/>
        </w:rPr>
      </w:pPr>
      <w:r>
        <w:rPr>
          <w:rFonts w:hint="eastAsia"/>
        </w:rPr>
        <w:t>复合功能特色</w:t>
      </w:r>
    </w:p>
    <w:p w14:paraId="7A4C7E02">
      <w:pPr>
        <w:rPr>
          <w:rFonts w:hint="eastAsia"/>
        </w:rPr>
      </w:pPr>
      <w:r>
        <w:rPr>
          <w:rFonts w:hint="eastAsia"/>
        </w:rPr>
        <w:t>采用“商、贸、业、汇、达”等字眼，结合“政、廉、公、务”及“海、湾、岸”等要素，体现商业繁荣、行政服务与滨海风貌的多元功能融合。</w:t>
      </w:r>
    </w:p>
    <w:p w14:paraId="6BCDE2B8">
      <w:pPr>
        <w:numPr>
          <w:ilvl w:val="0"/>
          <w:numId w:val="86"/>
        </w:numPr>
        <w:ind w:left="0" w:firstLine="840" w:firstLineChars="0"/>
        <w:rPr>
          <w:rFonts w:hint="eastAsia"/>
        </w:rPr>
      </w:pPr>
      <w:r>
        <w:rPr>
          <w:rFonts w:hint="eastAsia"/>
        </w:rPr>
        <w:t>产城协调特色</w:t>
      </w:r>
    </w:p>
    <w:p w14:paraId="7BB2932E">
      <w:pPr>
        <w:rPr>
          <w:rFonts w:hint="eastAsia"/>
        </w:rPr>
      </w:pPr>
      <w:r>
        <w:rPr>
          <w:rFonts w:hint="eastAsia"/>
        </w:rPr>
        <w:t>选用“港、丰、旺”等词汇，融合“景、光、游、览、乐”等旅游休闲元素，并注入“和、居、安”等宜居理念，实现渔业观光、城市服务与生活品质的协调发展。</w:t>
      </w:r>
    </w:p>
    <w:p w14:paraId="754F6B55">
      <w:pPr>
        <w:pStyle w:val="7"/>
      </w:pPr>
      <w:r>
        <w:rPr>
          <w:rFonts w:hint="eastAsia"/>
        </w:rPr>
        <w:t>城北片区</w:t>
      </w:r>
    </w:p>
    <w:p w14:paraId="2AC52D67">
      <w:pPr>
        <w:keepNext/>
        <w:keepLines/>
        <w:tabs>
          <w:tab w:val="left" w:pos="0"/>
        </w:tabs>
        <w:ind w:firstLine="562"/>
        <w:outlineLvl w:val="3"/>
        <w:rPr>
          <w:rFonts w:ascii="Times New Roman" w:hAnsi="Times New Roman"/>
          <w:b/>
        </w:rPr>
      </w:pPr>
      <w:r>
        <w:rPr>
          <w:rFonts w:hint="eastAsia" w:ascii="Times New Roman" w:hAnsi="Times New Roman" w:eastAsia="仿宋"/>
          <w:b/>
        </w:rPr>
        <w:t>1.</w:t>
      </w:r>
      <w:r>
        <w:rPr>
          <w:rFonts w:hint="eastAsia" w:ascii="Times New Roman" w:hAnsi="Times New Roman" w:eastAsia="仿宋"/>
          <w:b/>
        </w:rPr>
        <w:tab/>
      </w:r>
      <w:r>
        <w:rPr>
          <w:rFonts w:hint="eastAsia" w:ascii="Times New Roman" w:hAnsi="Times New Roman" w:eastAsia="仿宋"/>
          <w:b/>
        </w:rPr>
        <w:t>主题思路</w:t>
      </w:r>
    </w:p>
    <w:p w14:paraId="0F3EDE99">
      <w:pPr>
        <w:numPr>
          <w:ilvl w:val="0"/>
          <w:numId w:val="87"/>
        </w:numPr>
        <w:ind w:left="0" w:firstLine="840" w:firstLineChars="0"/>
        <w:rPr>
          <w:rFonts w:hint="eastAsia"/>
        </w:rPr>
      </w:pPr>
      <w:r>
        <w:rPr>
          <w:rFonts w:hint="eastAsia"/>
        </w:rPr>
        <w:t>城市拓展与方位标识</w:t>
      </w:r>
    </w:p>
    <w:p w14:paraId="092F646E">
      <w:pPr>
        <w:tabs>
          <w:tab w:val="left" w:pos="0"/>
        </w:tabs>
        <w:rPr>
          <w:rFonts w:hint="eastAsia"/>
        </w:rPr>
      </w:pPr>
      <w:r>
        <w:rPr>
          <w:rFonts w:hint="eastAsia" w:eastAsia="仿宋"/>
        </w:rPr>
        <w:t>地名命名需清晰体现其与主城区的方位关联及发展的现代定位，强化城市框架延伸与功能承接的导向。</w:t>
      </w:r>
    </w:p>
    <w:p w14:paraId="20347915">
      <w:pPr>
        <w:numPr>
          <w:ilvl w:val="0"/>
          <w:numId w:val="87"/>
        </w:numPr>
        <w:ind w:left="0" w:firstLine="840" w:firstLineChars="0"/>
        <w:rPr>
          <w:rFonts w:hint="eastAsia"/>
        </w:rPr>
      </w:pPr>
      <w:r>
        <w:rPr>
          <w:rFonts w:hint="eastAsia"/>
        </w:rPr>
        <w:t>聚落演变与历史记忆</w:t>
      </w:r>
    </w:p>
    <w:p w14:paraId="49644746">
      <w:pPr>
        <w:tabs>
          <w:tab w:val="left" w:pos="0"/>
        </w:tabs>
        <w:rPr>
          <w:rFonts w:hint="eastAsia"/>
        </w:rPr>
      </w:pPr>
      <w:r>
        <w:rPr>
          <w:rFonts w:hint="eastAsia" w:eastAsia="仿宋"/>
        </w:rPr>
        <w:t>依托既有迁移地名及历史建制演变痕迹，地名命名应承载并延续聚落发展、社区形成的动态过程与集体记忆，增强地方认同感。</w:t>
      </w:r>
    </w:p>
    <w:p w14:paraId="67FFF420">
      <w:pPr>
        <w:numPr>
          <w:ilvl w:val="0"/>
          <w:numId w:val="87"/>
        </w:numPr>
        <w:ind w:left="0" w:firstLine="840" w:firstLineChars="0"/>
        <w:rPr>
          <w:rFonts w:hint="eastAsia"/>
        </w:rPr>
      </w:pPr>
      <w:r>
        <w:rPr>
          <w:rFonts w:hint="eastAsia"/>
        </w:rPr>
        <w:t>自然基底与生活服务</w:t>
      </w:r>
    </w:p>
    <w:p w14:paraId="637C97CB">
      <w:pPr>
        <w:tabs>
          <w:tab w:val="left" w:pos="0"/>
        </w:tabs>
        <w:rPr>
          <w:rFonts w:hint="eastAsia" w:eastAsia="仿宋"/>
        </w:rPr>
      </w:pPr>
      <w:r>
        <w:rPr>
          <w:rFonts w:hint="eastAsia" w:eastAsia="仿宋"/>
        </w:rPr>
        <w:t>结合滨江、依山的地理特征，地名命名需融入自然生态意象，并清晰标识教育、交通、水利等公共服务功能，共同塑造生态和谐、生活便利的宜居环境。</w:t>
      </w:r>
    </w:p>
    <w:p w14:paraId="4851C2C9">
      <w:pPr>
        <w:pStyle w:val="2"/>
        <w:rPr>
          <w:rFonts w:hint="eastAsia"/>
        </w:rPr>
      </w:pPr>
    </w:p>
    <w:p w14:paraId="5D89DDBE">
      <w:pPr>
        <w:keepNext/>
        <w:keepLines/>
        <w:tabs>
          <w:tab w:val="left" w:pos="0"/>
        </w:tabs>
        <w:ind w:firstLine="562"/>
        <w:outlineLvl w:val="3"/>
        <w:rPr>
          <w:rFonts w:ascii="Times New Roman" w:hAnsi="Times New Roman"/>
          <w:b/>
        </w:rPr>
      </w:pPr>
      <w:r>
        <w:rPr>
          <w:rFonts w:hint="eastAsia" w:ascii="Times New Roman" w:hAnsi="Times New Roman" w:eastAsia="仿宋"/>
          <w:b/>
        </w:rPr>
        <w:t>2.</w:t>
      </w:r>
      <w:r>
        <w:rPr>
          <w:rFonts w:hint="eastAsia" w:ascii="Times New Roman" w:hAnsi="Times New Roman" w:eastAsia="仿宋"/>
          <w:b/>
        </w:rPr>
        <w:tab/>
      </w:r>
      <w:r>
        <w:rPr>
          <w:rFonts w:hint="eastAsia" w:ascii="Times New Roman" w:hAnsi="Times New Roman" w:eastAsia="仿宋"/>
          <w:b/>
        </w:rPr>
        <w:t>用词特征</w:t>
      </w:r>
    </w:p>
    <w:p w14:paraId="0770510C">
      <w:pPr>
        <w:numPr>
          <w:ilvl w:val="0"/>
          <w:numId w:val="88"/>
        </w:numPr>
        <w:ind w:left="0" w:firstLine="840" w:firstLineChars="0"/>
        <w:rPr>
          <w:rFonts w:hint="eastAsia"/>
        </w:rPr>
      </w:pPr>
      <w:r>
        <w:rPr>
          <w:rFonts w:hint="eastAsia"/>
        </w:rPr>
        <w:t>城市发展特色</w:t>
      </w:r>
    </w:p>
    <w:p w14:paraId="397DF65E">
      <w:pPr>
        <w:tabs>
          <w:tab w:val="left" w:pos="0"/>
        </w:tabs>
        <w:rPr>
          <w:rFonts w:hint="eastAsia"/>
          <w:b/>
          <w:bCs/>
        </w:rPr>
      </w:pPr>
      <w:r>
        <w:rPr>
          <w:rFonts w:hint="eastAsia" w:eastAsia="仿宋"/>
        </w:rPr>
        <w:t>运用“北、新、拓、展、延、承、序”等字眼，突出方位属性与发展时序，强化城市框架延伸。</w:t>
      </w:r>
    </w:p>
    <w:p w14:paraId="7EA26242">
      <w:pPr>
        <w:numPr>
          <w:ilvl w:val="0"/>
          <w:numId w:val="88"/>
        </w:numPr>
        <w:ind w:left="0" w:firstLine="840" w:firstLineChars="0"/>
        <w:rPr>
          <w:rFonts w:hint="eastAsia"/>
        </w:rPr>
      </w:pPr>
      <w:r>
        <w:rPr>
          <w:rFonts w:hint="eastAsia"/>
        </w:rPr>
        <w:t>聚落记忆特色</w:t>
      </w:r>
    </w:p>
    <w:p w14:paraId="68003218">
      <w:pPr>
        <w:tabs>
          <w:tab w:val="left" w:pos="0"/>
        </w:tabs>
        <w:rPr>
          <w:rFonts w:hint="eastAsia"/>
          <w:b/>
          <w:bCs/>
        </w:rPr>
      </w:pPr>
      <w:r>
        <w:rPr>
          <w:rFonts w:hint="eastAsia" w:eastAsia="仿宋"/>
        </w:rPr>
        <w:t>选用“围、新、旧、里、园、家、承、续”等词汇，记录聚落迁移与社区形成过程；通过“和、安、睦”等字，增强历史脉络延续与地方认同感。</w:t>
      </w:r>
    </w:p>
    <w:p w14:paraId="26CAC10E">
      <w:pPr>
        <w:numPr>
          <w:ilvl w:val="0"/>
          <w:numId w:val="88"/>
        </w:numPr>
        <w:ind w:left="0" w:firstLine="840" w:firstLineChars="0"/>
        <w:rPr>
          <w:rFonts w:hint="eastAsia"/>
        </w:rPr>
      </w:pPr>
      <w:r>
        <w:rPr>
          <w:rFonts w:hint="eastAsia"/>
        </w:rPr>
        <w:t>自然服务特色</w:t>
      </w:r>
    </w:p>
    <w:p w14:paraId="0511DCF0">
      <w:pPr>
        <w:rPr>
          <w:rFonts w:hint="eastAsia"/>
          <w:b/>
        </w:rPr>
      </w:pPr>
      <w:r>
        <w:rPr>
          <w:rFonts w:hint="eastAsia" w:eastAsia="仿宋"/>
        </w:rPr>
        <w:t>采用“江、山、水、绿、廊、景”等自然元素，呼应滨水丘陵地貌；融入“安、便、捷、和”等生活服务词汇，强调生态宜居与公共服务可达性。</w:t>
      </w:r>
    </w:p>
    <w:p w14:paraId="2F596E8B">
      <w:pPr>
        <w:pStyle w:val="7"/>
      </w:pPr>
      <w:r>
        <w:rPr>
          <w:rFonts w:hint="eastAsia"/>
        </w:rPr>
        <w:t>振文片区</w:t>
      </w:r>
    </w:p>
    <w:p w14:paraId="0F73BB2C">
      <w:pPr>
        <w:keepNext/>
        <w:keepLines/>
        <w:tabs>
          <w:tab w:val="left" w:pos="0"/>
        </w:tabs>
        <w:ind w:firstLine="562"/>
        <w:outlineLvl w:val="3"/>
        <w:rPr>
          <w:rFonts w:ascii="Times New Roman" w:hAnsi="Times New Roman"/>
          <w:b/>
        </w:rPr>
      </w:pPr>
      <w:r>
        <w:rPr>
          <w:rFonts w:hint="eastAsia" w:ascii="Times New Roman" w:hAnsi="Times New Roman" w:eastAsia="仿宋"/>
          <w:b/>
        </w:rPr>
        <w:t>1.</w:t>
      </w:r>
      <w:r>
        <w:rPr>
          <w:rFonts w:hint="eastAsia" w:ascii="Times New Roman" w:hAnsi="Times New Roman" w:eastAsia="仿宋"/>
          <w:b/>
        </w:rPr>
        <w:tab/>
      </w:r>
      <w:r>
        <w:rPr>
          <w:rFonts w:hint="eastAsia" w:ascii="Times New Roman" w:hAnsi="Times New Roman" w:eastAsia="仿宋"/>
          <w:b/>
        </w:rPr>
        <w:t>主题思路</w:t>
      </w:r>
    </w:p>
    <w:p w14:paraId="13B88633">
      <w:pPr>
        <w:numPr>
          <w:ilvl w:val="0"/>
          <w:numId w:val="89"/>
        </w:numPr>
        <w:ind w:left="0" w:firstLine="840" w:firstLineChars="0"/>
        <w:rPr>
          <w:rFonts w:hint="eastAsia"/>
        </w:rPr>
      </w:pPr>
      <w:r>
        <w:rPr>
          <w:rFonts w:hint="eastAsia"/>
        </w:rPr>
        <w:t>地名雅化与传统</w:t>
      </w:r>
    </w:p>
    <w:p w14:paraId="5F64AA9F">
      <w:pPr>
        <w:tabs>
          <w:tab w:val="left" w:pos="0"/>
        </w:tabs>
        <w:rPr>
          <w:rFonts w:hint="eastAsia"/>
        </w:rPr>
      </w:pPr>
      <w:r>
        <w:rPr>
          <w:rFonts w:hint="eastAsia" w:eastAsia="仿宋"/>
        </w:rPr>
        <w:t>地名命名需反映从“沙坉沟”到“生香村”等雅化演变传统，以及“甘棠村”等蕴含的历史典故，传承地方文化价值观与教化理念。</w:t>
      </w:r>
    </w:p>
    <w:p w14:paraId="3567785C">
      <w:pPr>
        <w:numPr>
          <w:ilvl w:val="0"/>
          <w:numId w:val="89"/>
        </w:numPr>
        <w:ind w:left="0" w:firstLine="840" w:firstLineChars="0"/>
        <w:rPr>
          <w:rFonts w:hint="eastAsia"/>
        </w:rPr>
      </w:pPr>
      <w:r>
        <w:rPr>
          <w:rFonts w:hint="eastAsia"/>
        </w:rPr>
        <w:t>自然地理与水利</w:t>
      </w:r>
    </w:p>
    <w:p w14:paraId="54FECF40">
      <w:pPr>
        <w:tabs>
          <w:tab w:val="left" w:pos="0"/>
        </w:tabs>
        <w:rPr>
          <w:rFonts w:hint="eastAsia" w:eastAsia="仿宋"/>
        </w:rPr>
      </w:pPr>
      <w:r>
        <w:rPr>
          <w:rFonts w:hint="eastAsia" w:eastAsia="仿宋"/>
        </w:rPr>
        <w:t>命名应体现“山脚”、“边塘”等村落环境特征，并准确标识“鉴江右堤”、“东干渠”等水利设施方位功能，强化与自然环境的联系及水资源治理印记。</w:t>
      </w:r>
    </w:p>
    <w:p w14:paraId="067A376C">
      <w:pPr>
        <w:pStyle w:val="2"/>
        <w:rPr>
          <w:rFonts w:hint="eastAsia"/>
        </w:rPr>
      </w:pPr>
    </w:p>
    <w:p w14:paraId="2E50BE8A">
      <w:pPr>
        <w:numPr>
          <w:ilvl w:val="0"/>
          <w:numId w:val="89"/>
        </w:numPr>
        <w:ind w:left="0" w:firstLine="840" w:firstLineChars="0"/>
        <w:rPr>
          <w:rFonts w:hint="eastAsia"/>
        </w:rPr>
      </w:pPr>
      <w:r>
        <w:rPr>
          <w:rFonts w:hint="eastAsia"/>
        </w:rPr>
        <w:t>社会生活与服务网络</w:t>
      </w:r>
    </w:p>
    <w:p w14:paraId="001AC30E">
      <w:pPr>
        <w:tabs>
          <w:tab w:val="left" w:pos="0"/>
        </w:tabs>
        <w:rPr>
          <w:rFonts w:hint="eastAsia"/>
        </w:rPr>
      </w:pPr>
      <w:r>
        <w:rPr>
          <w:rFonts w:hint="eastAsia" w:eastAsia="仿宋"/>
        </w:rPr>
        <w:t>命名需清晰反映基层教育、乡村交通联络（如“水边公路”）及农业生产支撑（如“东干渠”）等功能，构建覆盖民生与生产的基础服务网络。</w:t>
      </w:r>
    </w:p>
    <w:p w14:paraId="41558B5B">
      <w:pPr>
        <w:keepNext/>
        <w:keepLines/>
        <w:tabs>
          <w:tab w:val="left" w:pos="0"/>
        </w:tabs>
        <w:ind w:firstLine="562"/>
        <w:outlineLvl w:val="3"/>
        <w:rPr>
          <w:rFonts w:ascii="Times New Roman" w:hAnsi="Times New Roman"/>
          <w:b/>
        </w:rPr>
      </w:pPr>
      <w:r>
        <w:rPr>
          <w:rFonts w:hint="eastAsia" w:ascii="Times New Roman" w:hAnsi="Times New Roman" w:eastAsia="仿宋"/>
          <w:b/>
        </w:rPr>
        <w:t>2.</w:t>
      </w:r>
      <w:r>
        <w:rPr>
          <w:rFonts w:hint="eastAsia" w:ascii="Times New Roman" w:hAnsi="Times New Roman" w:eastAsia="仿宋"/>
          <w:b/>
        </w:rPr>
        <w:tab/>
      </w:r>
      <w:r>
        <w:rPr>
          <w:rFonts w:hint="eastAsia" w:ascii="Times New Roman" w:hAnsi="Times New Roman" w:eastAsia="仿宋"/>
          <w:b/>
        </w:rPr>
        <w:t>用词特征</w:t>
      </w:r>
    </w:p>
    <w:p w14:paraId="412880D9">
      <w:pPr>
        <w:numPr>
          <w:ilvl w:val="0"/>
          <w:numId w:val="90"/>
        </w:numPr>
        <w:ind w:left="0" w:firstLine="840" w:firstLineChars="0"/>
        <w:rPr>
          <w:rFonts w:hint="eastAsia"/>
        </w:rPr>
      </w:pPr>
      <w:r>
        <w:rPr>
          <w:rFonts w:hint="eastAsia"/>
        </w:rPr>
        <w:t>雅化传统特色</w:t>
      </w:r>
    </w:p>
    <w:p w14:paraId="4E9F3E35">
      <w:pPr>
        <w:tabs>
          <w:tab w:val="left" w:pos="0"/>
        </w:tabs>
        <w:rPr>
          <w:rFonts w:hint="eastAsia"/>
        </w:rPr>
      </w:pPr>
      <w:r>
        <w:rPr>
          <w:rFonts w:hint="eastAsia" w:eastAsia="仿宋"/>
        </w:rPr>
        <w:t>采用“善、和、安、康、乐、德、馨”等字眼，体现地名雅化中的美好愿望；运用“承、续、传、化”等字，强调文化价值观的延续与转化。</w:t>
      </w:r>
    </w:p>
    <w:p w14:paraId="32BD3302">
      <w:pPr>
        <w:numPr>
          <w:ilvl w:val="0"/>
          <w:numId w:val="90"/>
        </w:numPr>
        <w:ind w:left="0" w:firstLine="840" w:firstLineChars="0"/>
        <w:rPr>
          <w:rFonts w:hint="eastAsia"/>
        </w:rPr>
      </w:pPr>
      <w:r>
        <w:rPr>
          <w:rFonts w:hint="eastAsia"/>
        </w:rPr>
        <w:t>地理水利特色</w:t>
      </w:r>
    </w:p>
    <w:p w14:paraId="57F2443B">
      <w:pPr>
        <w:tabs>
          <w:tab w:val="left" w:pos="0"/>
        </w:tabs>
        <w:rPr>
          <w:rFonts w:hint="eastAsia"/>
          <w:b/>
          <w:bCs/>
        </w:rPr>
      </w:pPr>
      <w:r>
        <w:rPr>
          <w:rFonts w:hint="eastAsia" w:eastAsia="仿宋"/>
        </w:rPr>
        <w:t>选用“山、塘、江、堤、渠、岸、田、耕”等词汇，直接描述村落环境与水利设施特征；结合“定、序、干、支”等字，反映水系治理的方位与秩序。</w:t>
      </w:r>
    </w:p>
    <w:p w14:paraId="0B51FDED">
      <w:pPr>
        <w:numPr>
          <w:ilvl w:val="0"/>
          <w:numId w:val="90"/>
        </w:numPr>
        <w:ind w:left="0" w:firstLine="840" w:firstLineChars="0"/>
        <w:rPr>
          <w:rFonts w:hint="eastAsia"/>
        </w:rPr>
      </w:pPr>
      <w:r>
        <w:rPr>
          <w:rFonts w:hint="eastAsia"/>
        </w:rPr>
        <w:t>服务网络特色</w:t>
      </w:r>
    </w:p>
    <w:p w14:paraId="693DCBE2">
      <w:pPr>
        <w:rPr>
          <w:rFonts w:hint="eastAsia"/>
        </w:rPr>
      </w:pPr>
      <w:r>
        <w:rPr>
          <w:rFonts w:hint="eastAsia" w:eastAsia="仿宋"/>
        </w:rPr>
        <w:t>运用“学、教、路、通、村、社、安、便”等字词，标识教育、交通、社区等公共服务功能；融入“联、网、基、础”等概念，构建覆盖民生与生产的基础网络体系</w:t>
      </w:r>
      <w:r>
        <w:rPr>
          <w:rFonts w:hint="eastAsia"/>
        </w:rPr>
        <w:t>。</w:t>
      </w:r>
    </w:p>
    <w:p w14:paraId="06AC8BB9">
      <w:pPr>
        <w:pStyle w:val="2"/>
        <w:rPr>
          <w:rFonts w:hint="eastAsia"/>
        </w:rPr>
      </w:pPr>
    </w:p>
    <w:p w14:paraId="2A7CBE64">
      <w:pPr>
        <w:ind w:firstLine="0" w:firstLineChars="0"/>
        <w:rPr>
          <w:rFonts w:hint="eastAsia"/>
        </w:rPr>
      </w:pPr>
    </w:p>
    <w:p w14:paraId="2BEC4D89">
      <w:pPr>
        <w:ind w:firstLine="0" w:firstLineChars="0"/>
        <w:rPr>
          <w:rFonts w:hint="eastAsia"/>
        </w:rPr>
      </w:pPr>
    </w:p>
    <w:p w14:paraId="76D9E8A7">
      <w:pPr>
        <w:pStyle w:val="6"/>
      </w:pPr>
      <w:bookmarkStart w:id="329" w:name="_Toc17857"/>
      <w:bookmarkStart w:id="330" w:name="_Toc19539"/>
      <w:bookmarkStart w:id="331" w:name="_Toc6050"/>
      <w:bookmarkStart w:id="332" w:name="_Toc29064"/>
      <w:bookmarkStart w:id="333" w:name="_Toc9346"/>
      <w:r>
        <w:rPr>
          <w:rFonts w:hint="eastAsia"/>
        </w:rPr>
        <w:t>浅水镇</w:t>
      </w:r>
      <w:bookmarkEnd w:id="329"/>
      <w:bookmarkEnd w:id="330"/>
      <w:bookmarkEnd w:id="331"/>
      <w:bookmarkEnd w:id="332"/>
      <w:bookmarkEnd w:id="333"/>
    </w:p>
    <w:p w14:paraId="34894389">
      <w:pPr>
        <w:pStyle w:val="7"/>
        <w:numPr>
          <w:ilvl w:val="0"/>
          <w:numId w:val="91"/>
        </w:numPr>
      </w:pPr>
      <w:r>
        <w:rPr>
          <w:rFonts w:hint="eastAsia"/>
        </w:rPr>
        <w:t>主题思路</w:t>
      </w:r>
    </w:p>
    <w:p w14:paraId="77DD39BB">
      <w:pPr>
        <w:rPr>
          <w:rFonts w:hint="eastAsia"/>
        </w:rPr>
      </w:pPr>
      <w:r>
        <w:rPr>
          <w:rFonts w:hint="eastAsia"/>
        </w:rPr>
        <w:t>1. 门户枢纽</w:t>
      </w:r>
    </w:p>
    <w:p w14:paraId="22C652D0">
      <w:pPr>
        <w:rPr>
          <w:rFonts w:hint="eastAsia"/>
        </w:rPr>
      </w:pPr>
      <w:r>
        <w:rPr>
          <w:rFonts w:hint="eastAsia"/>
        </w:rPr>
        <w:t>浅水镇作为吴川“北大门”物流中心与湛茂交流节点，地名命名需体现区域交通枢纽地位与物流集散功能，强化其门户形象与跨区域联动角色。</w:t>
      </w:r>
    </w:p>
    <w:p w14:paraId="283CFD5E">
      <w:pPr>
        <w:rPr>
          <w:rFonts w:hint="eastAsia"/>
        </w:rPr>
      </w:pPr>
      <w:r>
        <w:rPr>
          <w:rFonts w:hint="eastAsia"/>
        </w:rPr>
        <w:t>2. 农贸特色</w:t>
      </w:r>
    </w:p>
    <w:p w14:paraId="3DF3776D">
      <w:pPr>
        <w:rPr>
          <w:rFonts w:hint="eastAsia"/>
        </w:rPr>
      </w:pPr>
      <w:r>
        <w:rPr>
          <w:rFonts w:hint="eastAsia"/>
        </w:rPr>
        <w:t>作为农贸型城镇，地名命名应融合现代种植业等产业元素，并反映林地资源优势，彰显其农业产业基础与特色。</w:t>
      </w:r>
    </w:p>
    <w:p w14:paraId="59DFE847">
      <w:pPr>
        <w:rPr>
          <w:rFonts w:hint="eastAsia"/>
        </w:rPr>
      </w:pPr>
      <w:r>
        <w:rPr>
          <w:rFonts w:hint="eastAsia"/>
        </w:rPr>
        <w:t>3. 宜居家园</w:t>
      </w:r>
    </w:p>
    <w:p w14:paraId="1C67C974">
      <w:pPr>
        <w:rPr>
          <w:rFonts w:hint="eastAsia"/>
        </w:rPr>
      </w:pPr>
      <w:r>
        <w:rPr>
          <w:rFonts w:hint="eastAsia"/>
        </w:rPr>
        <w:t>围绕城镇更新与现代化建设目标，地名命名需注入生态、和谐、活力等理念，体现人居环境提升与产城融合导向，支撑宜居宜业城镇片区建设。</w:t>
      </w:r>
    </w:p>
    <w:p w14:paraId="0BDDD117">
      <w:pPr>
        <w:pStyle w:val="7"/>
      </w:pPr>
      <w:r>
        <w:rPr>
          <w:rFonts w:hint="eastAsia"/>
        </w:rPr>
        <w:t>用词特征</w:t>
      </w:r>
    </w:p>
    <w:p w14:paraId="25518AEB">
      <w:pPr>
        <w:rPr>
          <w:rFonts w:hint="eastAsia"/>
        </w:rPr>
      </w:pPr>
      <w:r>
        <w:rPr>
          <w:rFonts w:hint="eastAsia"/>
        </w:rPr>
        <w:t>1. 门户枢纽特色</w:t>
      </w:r>
    </w:p>
    <w:p w14:paraId="2A225EB7">
      <w:pPr>
        <w:rPr>
          <w:rFonts w:hint="eastAsia"/>
        </w:rPr>
      </w:pPr>
      <w:r>
        <w:rPr>
          <w:rFonts w:hint="eastAsia"/>
        </w:rPr>
        <w:t>采用“道、汇、通、联、达”等字眼，突出作为吴川“北大门”的区位优势和区域交通节点功能，强化物流集散与跨区域联通的枢纽形象。</w:t>
      </w:r>
    </w:p>
    <w:p w14:paraId="13558FB0">
      <w:pPr>
        <w:rPr>
          <w:rFonts w:hint="eastAsia"/>
        </w:rPr>
      </w:pPr>
      <w:r>
        <w:rPr>
          <w:rFonts w:hint="eastAsia"/>
        </w:rPr>
        <w:t>2. 农贸产业特色</w:t>
      </w:r>
    </w:p>
    <w:p w14:paraId="26B5CD4A">
      <w:pPr>
        <w:rPr>
          <w:rFonts w:hint="eastAsia"/>
        </w:rPr>
      </w:pPr>
      <w:r>
        <w:rPr>
          <w:rFonts w:hint="eastAsia"/>
        </w:rPr>
        <w:t>选用“林、丰、裕、农、贸、工”等词汇，直接呼应现代种植等主导产业，彰显其农业资源禀赋与农贸型城镇的发展定位。</w:t>
      </w:r>
    </w:p>
    <w:p w14:paraId="43B275A4">
      <w:pPr>
        <w:pStyle w:val="2"/>
        <w:rPr>
          <w:rFonts w:hint="eastAsia"/>
        </w:rPr>
      </w:pPr>
    </w:p>
    <w:p w14:paraId="7A5D0693">
      <w:pPr>
        <w:rPr>
          <w:rFonts w:hint="eastAsia"/>
        </w:rPr>
      </w:pPr>
      <w:r>
        <w:rPr>
          <w:rFonts w:hint="eastAsia"/>
        </w:rPr>
        <w:t>3. 宜居城镇特色</w:t>
      </w:r>
    </w:p>
    <w:p w14:paraId="3FB76C8D">
      <w:pPr>
        <w:rPr>
          <w:rFonts w:hint="eastAsia"/>
        </w:rPr>
      </w:pPr>
      <w:r>
        <w:rPr>
          <w:rFonts w:hint="eastAsia"/>
        </w:rPr>
        <w:t>运用“绿、和、安、乐、兴、居”等字词，体现生态基底、和谐社区与城镇活力，服务于人居环境改善与产城融合的现代化建设目标。</w:t>
      </w:r>
    </w:p>
    <w:p w14:paraId="478C9A52">
      <w:pPr>
        <w:pStyle w:val="6"/>
      </w:pPr>
      <w:bookmarkStart w:id="334" w:name="_Toc13979"/>
      <w:bookmarkStart w:id="335" w:name="_Toc14180"/>
      <w:bookmarkStart w:id="336" w:name="_Toc16494"/>
      <w:bookmarkStart w:id="337" w:name="_Toc528"/>
      <w:bookmarkStart w:id="338" w:name="_Toc20290"/>
      <w:r>
        <w:rPr>
          <w:rFonts w:hint="eastAsia"/>
        </w:rPr>
        <w:t>长岐镇</w:t>
      </w:r>
      <w:bookmarkEnd w:id="334"/>
      <w:bookmarkEnd w:id="335"/>
      <w:bookmarkEnd w:id="336"/>
      <w:bookmarkEnd w:id="337"/>
      <w:bookmarkEnd w:id="338"/>
    </w:p>
    <w:p w14:paraId="6F750B8F">
      <w:pPr>
        <w:pStyle w:val="7"/>
        <w:numPr>
          <w:ilvl w:val="0"/>
          <w:numId w:val="92"/>
        </w:numPr>
      </w:pPr>
      <w:r>
        <w:rPr>
          <w:rFonts w:hint="eastAsia"/>
        </w:rPr>
        <w:t>主题思路</w:t>
      </w:r>
    </w:p>
    <w:p w14:paraId="632E35E9">
      <w:pPr>
        <w:rPr>
          <w:rFonts w:hint="eastAsia"/>
        </w:rPr>
      </w:pPr>
      <w:r>
        <w:rPr>
          <w:rFonts w:hint="eastAsia"/>
        </w:rPr>
        <w:t>1. 高铁枢纽</w:t>
      </w:r>
    </w:p>
    <w:p w14:paraId="2B02C9C7">
      <w:pPr>
        <w:rPr>
          <w:rFonts w:hint="eastAsia"/>
        </w:rPr>
      </w:pPr>
      <w:r>
        <w:rPr>
          <w:rFonts w:hint="eastAsia"/>
        </w:rPr>
        <w:t>围绕长岐镇作为高铁商贸服务点与交通型城镇的规划定位，地名命名需突出铁路枢纽优势，强化商务贸易与交通物流的核心功能，塑造区域性交通商贸节点形象。</w:t>
      </w:r>
    </w:p>
    <w:p w14:paraId="6F88B823">
      <w:pPr>
        <w:rPr>
          <w:rFonts w:hint="eastAsia"/>
        </w:rPr>
      </w:pPr>
      <w:r>
        <w:rPr>
          <w:rFonts w:hint="eastAsia"/>
        </w:rPr>
        <w:t>2. 农旅文融合</w:t>
      </w:r>
    </w:p>
    <w:p w14:paraId="4518859B">
      <w:pPr>
        <w:rPr>
          <w:rFonts w:hint="eastAsia"/>
        </w:rPr>
      </w:pPr>
      <w:r>
        <w:rPr>
          <w:rFonts w:hint="eastAsia"/>
        </w:rPr>
        <w:t>依托良村红色根据地、亿圣蚕桑基地及特色中药种植资源，地名命名应体现红色教育、农业体验与康养旅游的深度融合，彰显复合型旅游目的地特色。</w:t>
      </w:r>
    </w:p>
    <w:p w14:paraId="7F419F1E">
      <w:pPr>
        <w:rPr>
          <w:rFonts w:hint="eastAsia"/>
        </w:rPr>
      </w:pPr>
      <w:r>
        <w:rPr>
          <w:rFonts w:hint="eastAsia"/>
        </w:rPr>
        <w:t>3. 宜居城镇</w:t>
      </w:r>
    </w:p>
    <w:p w14:paraId="43F861A6">
      <w:pPr>
        <w:rPr>
          <w:rFonts w:hint="eastAsia"/>
        </w:rPr>
      </w:pPr>
      <w:r>
        <w:rPr>
          <w:rFonts w:hint="eastAsia"/>
        </w:rPr>
        <w:t>紧扣城镇更新与现代化建设目标，地名命名需融合生态和谐、社区活力与服务配套理念，支撑宜居宜业城镇片区的人居环境提升与空间优化。</w:t>
      </w:r>
    </w:p>
    <w:p w14:paraId="79571A27">
      <w:pPr>
        <w:pStyle w:val="7"/>
      </w:pPr>
      <w:r>
        <w:rPr>
          <w:rFonts w:hint="eastAsia"/>
        </w:rPr>
        <w:t>用词特征</w:t>
      </w:r>
    </w:p>
    <w:p w14:paraId="528CDD8D">
      <w:pPr>
        <w:rPr>
          <w:rFonts w:hint="eastAsia"/>
        </w:rPr>
      </w:pPr>
      <w:r>
        <w:rPr>
          <w:rFonts w:hint="eastAsia"/>
        </w:rPr>
        <w:t>1. 高铁枢纽特色</w:t>
      </w:r>
    </w:p>
    <w:p w14:paraId="65CC4C9F">
      <w:pPr>
        <w:rPr>
          <w:rFonts w:hint="eastAsia"/>
        </w:rPr>
      </w:pPr>
      <w:r>
        <w:rPr>
          <w:rFonts w:hint="eastAsia"/>
        </w:rPr>
        <w:t>运用“铁、路、枢、通、达”等字眼，突出高铁交通的枢纽功能与物流效率。</w:t>
      </w:r>
    </w:p>
    <w:p w14:paraId="21BCB9B9">
      <w:pPr>
        <w:pStyle w:val="2"/>
        <w:rPr>
          <w:rFonts w:hint="eastAsia"/>
        </w:rPr>
      </w:pPr>
    </w:p>
    <w:p w14:paraId="2A72E687">
      <w:pPr>
        <w:rPr>
          <w:rFonts w:hint="eastAsia"/>
        </w:rPr>
      </w:pPr>
      <w:r>
        <w:rPr>
          <w:rFonts w:hint="eastAsia"/>
        </w:rPr>
        <w:t>2. 农旅文融合特色</w:t>
      </w:r>
    </w:p>
    <w:p w14:paraId="067181CA">
      <w:pPr>
        <w:rPr>
          <w:rFonts w:hint="eastAsia"/>
        </w:rPr>
      </w:pPr>
      <w:r>
        <w:rPr>
          <w:rFonts w:hint="eastAsia"/>
        </w:rPr>
        <w:t>选用“红、旅、农、桑、药、康、养”等词汇，融合红色文化、农业体验与康养旅游元素；通过“融、合、兴、盛”等字，体现多元产业协同发展路径。</w:t>
      </w:r>
    </w:p>
    <w:p w14:paraId="473E364C">
      <w:pPr>
        <w:rPr>
          <w:rFonts w:hint="eastAsia"/>
        </w:rPr>
      </w:pPr>
      <w:r>
        <w:rPr>
          <w:rFonts w:hint="eastAsia"/>
        </w:rPr>
        <w:t>3. 宜居城镇特色</w:t>
      </w:r>
    </w:p>
    <w:p w14:paraId="6D6A8B93">
      <w:pPr>
        <w:rPr>
          <w:rFonts w:hint="eastAsia"/>
        </w:rPr>
      </w:pPr>
      <w:r>
        <w:rPr>
          <w:rFonts w:hint="eastAsia"/>
        </w:rPr>
        <w:t>采用“和、谐、绿、安、便、捷”等词汇，强调生态友好、生活便利与社区安宁；融入“新、活、悦”等字，彰显城镇更新与宜居活力。</w:t>
      </w:r>
    </w:p>
    <w:p w14:paraId="26E839B8">
      <w:pPr>
        <w:pStyle w:val="6"/>
      </w:pPr>
      <w:bookmarkStart w:id="339" w:name="_Toc7995"/>
      <w:bookmarkStart w:id="340" w:name="_Toc9728"/>
      <w:bookmarkStart w:id="341" w:name="_Toc11391"/>
      <w:bookmarkStart w:id="342" w:name="_Toc27365"/>
      <w:bookmarkStart w:id="343" w:name="_Toc10740"/>
      <w:r>
        <w:rPr>
          <w:rFonts w:hint="eastAsia"/>
        </w:rPr>
        <w:t>覃巴镇</w:t>
      </w:r>
      <w:bookmarkEnd w:id="339"/>
      <w:bookmarkEnd w:id="340"/>
      <w:bookmarkEnd w:id="341"/>
      <w:bookmarkEnd w:id="342"/>
      <w:bookmarkEnd w:id="343"/>
    </w:p>
    <w:p w14:paraId="128CD1D0">
      <w:pPr>
        <w:pStyle w:val="7"/>
        <w:numPr>
          <w:ilvl w:val="0"/>
          <w:numId w:val="93"/>
        </w:numPr>
      </w:pPr>
      <w:r>
        <w:rPr>
          <w:rFonts w:hint="eastAsia"/>
        </w:rPr>
        <w:t>主题思路</w:t>
      </w:r>
    </w:p>
    <w:p w14:paraId="16F1B180">
      <w:pPr>
        <w:rPr>
          <w:rFonts w:hint="eastAsia"/>
        </w:rPr>
      </w:pPr>
      <w:r>
        <w:rPr>
          <w:rFonts w:hint="eastAsia"/>
        </w:rPr>
        <w:t>1. 滨海旅游与生态保护</w:t>
      </w:r>
    </w:p>
    <w:p w14:paraId="401E8CA3">
      <w:pPr>
        <w:rPr>
          <w:rFonts w:hint="eastAsia"/>
        </w:rPr>
      </w:pPr>
      <w:r>
        <w:rPr>
          <w:rFonts w:hint="eastAsia"/>
        </w:rPr>
        <w:t>作为滨海旅游度假点与旅游型城镇，地名命名需突出滨海观光、休闲度假主题，并体现海岸带生态保护与旅游服务功能协调发展的理念。</w:t>
      </w:r>
    </w:p>
    <w:p w14:paraId="7704ED00">
      <w:pPr>
        <w:rPr>
          <w:rFonts w:hint="eastAsia"/>
        </w:rPr>
      </w:pPr>
      <w:r>
        <w:rPr>
          <w:rFonts w:hint="eastAsia"/>
        </w:rPr>
        <w:t>2. 城镇活力与服务集成</w:t>
      </w:r>
    </w:p>
    <w:p w14:paraId="1A4C77CF">
      <w:pPr>
        <w:rPr>
          <w:rFonts w:hint="eastAsia"/>
        </w:rPr>
      </w:pPr>
      <w:r>
        <w:rPr>
          <w:rFonts w:hint="eastAsia"/>
        </w:rPr>
        <w:t>围绕建设宜居、宜业、宜游的城镇活力中心区目标，地名命名应融合经济繁荣、生态和谐与社区活力，支撑区域服务功能集成与品质提升。</w:t>
      </w:r>
    </w:p>
    <w:p w14:paraId="173E4B1F">
      <w:pPr>
        <w:rPr>
          <w:rFonts w:hint="eastAsia"/>
        </w:rPr>
      </w:pPr>
      <w:r>
        <w:rPr>
          <w:rFonts w:hint="eastAsia"/>
        </w:rPr>
        <w:t>3. 门户枢纽与产业驱动</w:t>
      </w:r>
    </w:p>
    <w:p w14:paraId="72988CAC">
      <w:pPr>
        <w:rPr>
          <w:rFonts w:hint="eastAsia"/>
        </w:rPr>
      </w:pPr>
      <w:r>
        <w:rPr>
          <w:rFonts w:hint="eastAsia"/>
        </w:rPr>
        <w:t>依托“鼎龙湾等度假区”等发展契机与综合交通建设，地名命名需强化其作为吴川东部门户形象，彰显旅游产业驱动的区域辐射与带动作用。</w:t>
      </w:r>
    </w:p>
    <w:p w14:paraId="020770A1">
      <w:pPr>
        <w:pStyle w:val="7"/>
      </w:pPr>
      <w:r>
        <w:rPr>
          <w:rFonts w:hint="eastAsia"/>
        </w:rPr>
        <w:t>用词特征</w:t>
      </w:r>
    </w:p>
    <w:p w14:paraId="3F32D21B">
      <w:pPr>
        <w:rPr>
          <w:rFonts w:hint="eastAsia"/>
        </w:rPr>
      </w:pPr>
      <w:r>
        <w:rPr>
          <w:rFonts w:hint="eastAsia"/>
        </w:rPr>
        <w:t>1. 滨海度假特色</w:t>
      </w:r>
    </w:p>
    <w:p w14:paraId="0CEDA23C">
      <w:pPr>
        <w:rPr>
          <w:rFonts w:hint="eastAsia"/>
        </w:rPr>
      </w:pPr>
      <w:r>
        <w:rPr>
          <w:rFonts w:hint="eastAsia"/>
        </w:rPr>
        <w:t>围绕 “湾、滩、岸、屿” 等地理元素，融入 “乐、悠、逸、韵” 等休闲意象，强化“鼎龙湾”、“吉兆湾”等核心品牌，塑造高端、浪漫、活力的滨海度假目的地形象。</w:t>
      </w:r>
    </w:p>
    <w:p w14:paraId="0CE437F1">
      <w:pPr>
        <w:rPr>
          <w:rFonts w:hint="eastAsia"/>
        </w:rPr>
      </w:pPr>
      <w:r>
        <w:rPr>
          <w:rFonts w:hint="eastAsia"/>
        </w:rPr>
        <w:t>2. 城镇活力特色</w:t>
      </w:r>
    </w:p>
    <w:p w14:paraId="3EC855A3">
      <w:pPr>
        <w:rPr>
          <w:rFonts w:hint="eastAsia"/>
        </w:rPr>
      </w:pPr>
      <w:r>
        <w:rPr>
          <w:rFonts w:hint="eastAsia"/>
        </w:rPr>
        <w:t>运用“和、乐、安、居、业、游”等词汇，融合“汇、聚、兴、旺、荣、盛”等发展意象，体现宜居宜业宜游的复合功能与社区活力，彰显综合服务品质。</w:t>
      </w:r>
    </w:p>
    <w:p w14:paraId="75EE63AF">
      <w:pPr>
        <w:rPr>
          <w:rFonts w:hint="eastAsia"/>
        </w:rPr>
      </w:pPr>
      <w:r>
        <w:rPr>
          <w:rFonts w:hint="eastAsia"/>
        </w:rPr>
        <w:t>3. 康养宜居特色</w:t>
      </w:r>
    </w:p>
    <w:p w14:paraId="30827E3A">
      <w:pPr>
        <w:rPr>
          <w:rFonts w:hint="eastAsia"/>
        </w:rPr>
      </w:pPr>
      <w:r>
        <w:rPr>
          <w:rFonts w:hint="eastAsia"/>
        </w:rPr>
        <w:t>采用 “悦、居、和、养” 等字眼，结合“海韵、慢道” 等景观意象，营造宜居、康养、和谐的旅居社区氛围，契合其建设人与自然和谐相处示范区的目标。</w:t>
      </w:r>
    </w:p>
    <w:p w14:paraId="17A48629">
      <w:pPr>
        <w:pStyle w:val="6"/>
      </w:pPr>
      <w:bookmarkStart w:id="344" w:name="_Toc9372"/>
      <w:bookmarkStart w:id="345" w:name="_Toc6391"/>
      <w:bookmarkStart w:id="346" w:name="_Toc31683"/>
      <w:bookmarkStart w:id="347" w:name="_Toc23197"/>
      <w:bookmarkStart w:id="348" w:name="_Toc32285"/>
      <w:r>
        <w:rPr>
          <w:rFonts w:hint="eastAsia"/>
        </w:rPr>
        <w:t>王村港镇</w:t>
      </w:r>
      <w:bookmarkEnd w:id="344"/>
      <w:bookmarkEnd w:id="345"/>
      <w:bookmarkEnd w:id="346"/>
      <w:bookmarkEnd w:id="347"/>
      <w:bookmarkEnd w:id="348"/>
    </w:p>
    <w:p w14:paraId="1D6A295D">
      <w:pPr>
        <w:pStyle w:val="7"/>
        <w:numPr>
          <w:ilvl w:val="0"/>
          <w:numId w:val="94"/>
        </w:numPr>
      </w:pPr>
      <w:r>
        <w:rPr>
          <w:rFonts w:hint="eastAsia"/>
        </w:rPr>
        <w:t>主题思路</w:t>
      </w:r>
    </w:p>
    <w:p w14:paraId="0674EFDD">
      <w:pPr>
        <w:rPr>
          <w:rFonts w:hint="eastAsia"/>
        </w:rPr>
      </w:pPr>
      <w:r>
        <w:rPr>
          <w:rFonts w:hint="eastAsia"/>
        </w:rPr>
        <w:t>1. 滨海旅游支柱</w:t>
      </w:r>
    </w:p>
    <w:p w14:paraId="3B7B1C33">
      <w:pPr>
        <w:rPr>
          <w:rFonts w:hint="eastAsia"/>
        </w:rPr>
      </w:pPr>
      <w:r>
        <w:rPr>
          <w:rFonts w:hint="eastAsia"/>
        </w:rPr>
        <w:t>作为吴川旅游型城镇，地名命名需突出滨海旅游业及服务业地位，彰显其打造湛江滨海旅游新增长极的核心发展导向。</w:t>
      </w:r>
    </w:p>
    <w:p w14:paraId="5CB0921A">
      <w:pPr>
        <w:rPr>
          <w:rFonts w:hint="eastAsia"/>
        </w:rPr>
      </w:pPr>
      <w:r>
        <w:rPr>
          <w:rFonts w:hint="eastAsia"/>
        </w:rPr>
        <w:t>2. 渔旅融合发展</w:t>
      </w:r>
    </w:p>
    <w:p w14:paraId="76C850DA">
      <w:pPr>
        <w:rPr>
          <w:rFonts w:hint="eastAsia"/>
        </w:rPr>
      </w:pPr>
      <w:r>
        <w:rPr>
          <w:rFonts w:hint="eastAsia"/>
        </w:rPr>
        <w:t>依托渔业与旅游观光岸段，地名命名应体现现代渔业转型与滨海旅游的深度融合，传递产业协同、生态友好的发展理念。</w:t>
      </w:r>
    </w:p>
    <w:p w14:paraId="6D3F6892">
      <w:pPr>
        <w:pStyle w:val="2"/>
        <w:rPr>
          <w:rFonts w:hint="eastAsia"/>
        </w:rPr>
      </w:pPr>
    </w:p>
    <w:p w14:paraId="6961C6EF">
      <w:pPr>
        <w:rPr>
          <w:rFonts w:hint="eastAsia"/>
        </w:rPr>
      </w:pPr>
      <w:r>
        <w:rPr>
          <w:rFonts w:hint="eastAsia"/>
        </w:rPr>
        <w:t>3. 魅力活力中心</w:t>
      </w:r>
    </w:p>
    <w:p w14:paraId="5E9D1D92">
      <w:pPr>
        <w:rPr>
          <w:rFonts w:hint="eastAsia"/>
        </w:rPr>
      </w:pPr>
      <w:r>
        <w:rPr>
          <w:rFonts w:hint="eastAsia"/>
        </w:rPr>
        <w:t>围绕建设宜居宜业宜游城镇活力中心区目标，地名命名需融合经济活力、生态和谐与社区繁荣，支撑乡村振兴与魅力城镇形象塑造。</w:t>
      </w:r>
    </w:p>
    <w:p w14:paraId="0C12BBD9">
      <w:pPr>
        <w:pStyle w:val="7"/>
      </w:pPr>
      <w:r>
        <w:rPr>
          <w:rFonts w:hint="eastAsia"/>
        </w:rPr>
        <w:t>用词特征</w:t>
      </w:r>
    </w:p>
    <w:p w14:paraId="00B5E1C4">
      <w:pPr>
        <w:rPr>
          <w:rFonts w:hint="eastAsia"/>
        </w:rPr>
      </w:pPr>
      <w:r>
        <w:rPr>
          <w:rFonts w:hint="eastAsia"/>
        </w:rPr>
        <w:t>1. 滨海旅游特色</w:t>
      </w:r>
    </w:p>
    <w:p w14:paraId="3F2FC6E2">
      <w:pPr>
        <w:rPr>
          <w:rFonts w:hint="eastAsia"/>
        </w:rPr>
      </w:pPr>
      <w:r>
        <w:rPr>
          <w:rFonts w:hint="eastAsia"/>
        </w:rPr>
        <w:t>采用“海、湾、滩、岸、景、绿、生态”等字眼，突出优质滨海旅游资源，结合“悦、怡、悠、闲、康、养”等词汇，营造浪漫风情与休闲度假氛围。</w:t>
      </w:r>
    </w:p>
    <w:p w14:paraId="47062C84">
      <w:pPr>
        <w:rPr>
          <w:rFonts w:hint="eastAsia"/>
        </w:rPr>
      </w:pPr>
      <w:r>
        <w:rPr>
          <w:rFonts w:hint="eastAsia"/>
        </w:rPr>
        <w:t>2. 渔旅融合特色</w:t>
      </w:r>
    </w:p>
    <w:p w14:paraId="7AFEF9BF">
      <w:pPr>
        <w:rPr>
          <w:rFonts w:hint="eastAsia"/>
        </w:rPr>
      </w:pPr>
      <w:r>
        <w:rPr>
          <w:rFonts w:hint="eastAsia"/>
        </w:rPr>
        <w:t>选用“渔、丰”等传统产业词汇，融合“景、光、游、览、乐”等旅游休闲元素，体现海洋渔业与滨海观光协同发展的产业路径。</w:t>
      </w:r>
    </w:p>
    <w:p w14:paraId="102EBBF1">
      <w:pPr>
        <w:rPr>
          <w:rFonts w:hint="eastAsia"/>
        </w:rPr>
      </w:pPr>
      <w:r>
        <w:rPr>
          <w:rFonts w:hint="eastAsia"/>
        </w:rPr>
        <w:t>3. 活力中心特色</w:t>
      </w:r>
    </w:p>
    <w:p w14:paraId="16F5F9B0">
      <w:pPr>
        <w:rPr>
          <w:rFonts w:hint="eastAsia"/>
        </w:rPr>
      </w:pPr>
      <w:r>
        <w:rPr>
          <w:rFonts w:hint="eastAsia"/>
        </w:rPr>
        <w:t>运用“和、乐、安、居、业、游”等宜居词汇，结合“兴、旺、荣、盛”等发展愿景，彰显宜居宜业宜游的复合功能与城镇活力。</w:t>
      </w:r>
    </w:p>
    <w:p w14:paraId="3D7321FA">
      <w:pPr>
        <w:pStyle w:val="6"/>
      </w:pPr>
      <w:bookmarkStart w:id="349" w:name="_Toc10659"/>
      <w:bookmarkStart w:id="350" w:name="_Toc26648"/>
      <w:bookmarkStart w:id="351" w:name="_Toc25869"/>
      <w:bookmarkStart w:id="352" w:name="_Toc21480"/>
      <w:bookmarkStart w:id="353" w:name="_Toc10157"/>
      <w:r>
        <w:rPr>
          <w:rFonts w:hint="eastAsia"/>
        </w:rPr>
        <w:t>振文镇</w:t>
      </w:r>
      <w:bookmarkEnd w:id="349"/>
      <w:bookmarkEnd w:id="350"/>
      <w:bookmarkEnd w:id="351"/>
      <w:bookmarkEnd w:id="352"/>
      <w:bookmarkEnd w:id="353"/>
    </w:p>
    <w:p w14:paraId="606A367F">
      <w:pPr>
        <w:pStyle w:val="7"/>
        <w:numPr>
          <w:ilvl w:val="0"/>
          <w:numId w:val="95"/>
        </w:numPr>
      </w:pPr>
      <w:r>
        <w:rPr>
          <w:rFonts w:hint="eastAsia"/>
        </w:rPr>
        <w:t>主题思路</w:t>
      </w:r>
    </w:p>
    <w:p w14:paraId="1085079B">
      <w:pPr>
        <w:rPr>
          <w:rFonts w:hint="eastAsia"/>
        </w:rPr>
      </w:pPr>
      <w:r>
        <w:rPr>
          <w:rFonts w:hint="eastAsia"/>
        </w:rPr>
        <w:t>1. 粮仓功能与农业特色</w:t>
      </w:r>
    </w:p>
    <w:p w14:paraId="77ED34FF">
      <w:pPr>
        <w:rPr>
          <w:rFonts w:hint="eastAsia"/>
        </w:rPr>
      </w:pPr>
      <w:r>
        <w:rPr>
          <w:rFonts w:hint="eastAsia"/>
        </w:rPr>
        <w:t>紧扣振文镇作为特色农业区与粮食生产集聚区的核心职能，地名命名需突出粮食安全保障与现代生态农业特色，彰显其农贸型城镇的产业基础。</w:t>
      </w:r>
    </w:p>
    <w:p w14:paraId="4196959C">
      <w:pPr>
        <w:pStyle w:val="2"/>
        <w:rPr>
          <w:rFonts w:hint="eastAsia"/>
        </w:rPr>
      </w:pPr>
    </w:p>
    <w:p w14:paraId="34022D88">
      <w:pPr>
        <w:rPr>
          <w:rFonts w:hint="eastAsia"/>
        </w:rPr>
      </w:pPr>
    </w:p>
    <w:p w14:paraId="1B77DAFD">
      <w:pPr>
        <w:rPr>
          <w:rFonts w:hint="eastAsia"/>
        </w:rPr>
      </w:pPr>
      <w:r>
        <w:rPr>
          <w:rFonts w:hint="eastAsia"/>
        </w:rPr>
        <w:t>2. 滨水休闲与城乡融合</w:t>
      </w:r>
    </w:p>
    <w:p w14:paraId="4D60E5CD">
      <w:pPr>
        <w:rPr>
          <w:rFonts w:hint="eastAsia"/>
        </w:rPr>
      </w:pPr>
      <w:r>
        <w:rPr>
          <w:rFonts w:hint="eastAsia"/>
        </w:rPr>
        <w:t>围绕打造“吴川城市后花园”目标，地名命名应融合鉴江滨水廊道景观与乡村田园风光。</w:t>
      </w:r>
    </w:p>
    <w:p w14:paraId="7F9BE1E9">
      <w:pPr>
        <w:rPr>
          <w:rFonts w:hint="eastAsia"/>
        </w:rPr>
      </w:pPr>
      <w:r>
        <w:rPr>
          <w:rFonts w:hint="eastAsia"/>
        </w:rPr>
        <w:t>3. 宜居城镇与三产协调</w:t>
      </w:r>
    </w:p>
    <w:p w14:paraId="6A987808">
      <w:pPr>
        <w:rPr>
          <w:rFonts w:hint="eastAsia"/>
        </w:rPr>
      </w:pPr>
      <w:r>
        <w:rPr>
          <w:rFonts w:hint="eastAsia"/>
        </w:rPr>
        <w:t>基于推动农村三产高质量协调发展的定位，地名命名需体现城镇更新、生态和谐与社区活力，支撑宜居宜业城镇片区建设。</w:t>
      </w:r>
    </w:p>
    <w:p w14:paraId="7F5B274F">
      <w:pPr>
        <w:pStyle w:val="7"/>
      </w:pPr>
      <w:r>
        <w:rPr>
          <w:rFonts w:hint="eastAsia"/>
        </w:rPr>
        <w:t>用词特征</w:t>
      </w:r>
    </w:p>
    <w:p w14:paraId="22529480">
      <w:pPr>
        <w:rPr>
          <w:rFonts w:hint="eastAsia"/>
        </w:rPr>
      </w:pPr>
      <w:r>
        <w:rPr>
          <w:rFonts w:hint="eastAsia"/>
        </w:rPr>
        <w:t>1. 农业基础特色</w:t>
      </w:r>
    </w:p>
    <w:p w14:paraId="7416C270">
      <w:pPr>
        <w:rPr>
          <w:rFonts w:hint="eastAsia"/>
        </w:rPr>
      </w:pPr>
      <w:r>
        <w:rPr>
          <w:rFonts w:hint="eastAsia"/>
        </w:rPr>
        <w:t>运用“粮、安、丰、裕、农”等字眼，突出粮食生产保障与现代生态农业核心，彰显绿色、优质、特色的农业发展路径。</w:t>
      </w:r>
    </w:p>
    <w:p w14:paraId="00C4C8CA">
      <w:pPr>
        <w:rPr>
          <w:rFonts w:hint="eastAsia"/>
        </w:rPr>
      </w:pPr>
      <w:r>
        <w:rPr>
          <w:rFonts w:hint="eastAsia"/>
        </w:rPr>
        <w:t>2. 滨水休闲特色</w:t>
      </w:r>
    </w:p>
    <w:p w14:paraId="0B4F37B9">
      <w:pPr>
        <w:rPr>
          <w:rFonts w:hint="eastAsia"/>
        </w:rPr>
      </w:pPr>
      <w:r>
        <w:rPr>
          <w:rFonts w:hint="eastAsia"/>
        </w:rPr>
        <w:t>选用“江、岸、廊、景、园、田”等地理与景观词汇，融合休闲意象，体现滨水画廊与田园风光的城乡休闲融合功能。</w:t>
      </w:r>
    </w:p>
    <w:p w14:paraId="1B7F3120">
      <w:pPr>
        <w:rPr>
          <w:rFonts w:hint="eastAsia"/>
        </w:rPr>
      </w:pPr>
      <w:r>
        <w:rPr>
          <w:rFonts w:hint="eastAsia"/>
        </w:rPr>
        <w:t>3. 宜居服务特色</w:t>
      </w:r>
    </w:p>
    <w:p w14:paraId="333C597E">
      <w:pPr>
        <w:rPr>
          <w:rFonts w:hint="eastAsia"/>
        </w:rPr>
      </w:pPr>
      <w:r>
        <w:rPr>
          <w:rFonts w:hint="eastAsia"/>
        </w:rPr>
        <w:t>采用“和、谐、安、居、便、捷、新、活”等词汇，强调社区和谐、生活便利与城镇活力，融入产业发展要素，支撑三产协调与宜居宜业城镇建设。</w:t>
      </w:r>
    </w:p>
    <w:p w14:paraId="141A82A7">
      <w:pPr>
        <w:pStyle w:val="6"/>
      </w:pPr>
      <w:bookmarkStart w:id="354" w:name="_Toc22337"/>
      <w:bookmarkStart w:id="355" w:name="_Toc1060"/>
      <w:bookmarkStart w:id="356" w:name="_Toc831"/>
      <w:bookmarkStart w:id="357" w:name="_Toc7465"/>
      <w:bookmarkStart w:id="358" w:name="_Toc25928"/>
      <w:r>
        <w:rPr>
          <w:rFonts w:hint="eastAsia"/>
        </w:rPr>
        <w:t>樟铺镇</w:t>
      </w:r>
      <w:bookmarkEnd w:id="354"/>
      <w:bookmarkEnd w:id="355"/>
      <w:bookmarkEnd w:id="356"/>
      <w:bookmarkEnd w:id="357"/>
      <w:bookmarkEnd w:id="358"/>
    </w:p>
    <w:p w14:paraId="5B2BE9D4">
      <w:pPr>
        <w:pStyle w:val="7"/>
        <w:numPr>
          <w:ilvl w:val="0"/>
          <w:numId w:val="96"/>
        </w:numPr>
      </w:pPr>
      <w:r>
        <w:rPr>
          <w:rFonts w:hint="eastAsia"/>
        </w:rPr>
        <w:t>主题思路</w:t>
      </w:r>
    </w:p>
    <w:p w14:paraId="513D432F">
      <w:pPr>
        <w:rPr>
          <w:rFonts w:hint="eastAsia"/>
        </w:rPr>
      </w:pPr>
      <w:r>
        <w:rPr>
          <w:rFonts w:hint="eastAsia"/>
        </w:rPr>
        <w:t>1. 农业品牌核心</w:t>
      </w:r>
    </w:p>
    <w:p w14:paraId="1854C505">
      <w:pPr>
        <w:rPr>
          <w:rFonts w:hint="eastAsia"/>
        </w:rPr>
      </w:pPr>
      <w:r>
        <w:rPr>
          <w:rFonts w:hint="eastAsia"/>
        </w:rPr>
        <w:t>樟铺镇作为农贸型城镇与畜牧养殖集聚区，地名命名需突出禽畜养殖与北运蔬菜特色，彰显其打造粤西农业特色专业镇的品牌形象。</w:t>
      </w:r>
    </w:p>
    <w:p w14:paraId="236CD5FB">
      <w:pPr>
        <w:rPr>
          <w:rFonts w:hint="eastAsia"/>
        </w:rPr>
      </w:pPr>
      <w:r>
        <w:rPr>
          <w:rFonts w:hint="eastAsia"/>
        </w:rPr>
        <w:t>2. 区域协同发展</w:t>
      </w:r>
    </w:p>
    <w:p w14:paraId="421BD864">
      <w:pPr>
        <w:rPr>
          <w:rFonts w:hint="eastAsia"/>
        </w:rPr>
      </w:pPr>
      <w:r>
        <w:rPr>
          <w:rFonts w:hint="eastAsia"/>
        </w:rPr>
        <w:t>地名命名应体现产业协作与区域服务功能，支撑其作为吴川中心城卫星城镇的联动角色。</w:t>
      </w:r>
    </w:p>
    <w:p w14:paraId="13CC9FBC">
      <w:pPr>
        <w:rPr>
          <w:rFonts w:hint="eastAsia"/>
        </w:rPr>
      </w:pPr>
      <w:r>
        <w:rPr>
          <w:rFonts w:hint="eastAsia"/>
        </w:rPr>
        <w:t>3. 宜居服务导向</w:t>
      </w:r>
    </w:p>
    <w:p w14:paraId="33F3AC09">
      <w:pPr>
        <w:rPr>
          <w:rFonts w:hint="eastAsia"/>
        </w:rPr>
      </w:pPr>
      <w:r>
        <w:rPr>
          <w:rFonts w:hint="eastAsia"/>
        </w:rPr>
        <w:t>围绕建设宜居服务型城镇目标，地名命名需融合生态友好、生活便利与社区和谐理念，服务于城镇生活品质提升与综合服务功能完善。</w:t>
      </w:r>
    </w:p>
    <w:p w14:paraId="495BDAEE">
      <w:pPr>
        <w:pStyle w:val="7"/>
      </w:pPr>
      <w:r>
        <w:rPr>
          <w:rFonts w:hint="eastAsia"/>
        </w:rPr>
        <w:t>用词特征</w:t>
      </w:r>
    </w:p>
    <w:p w14:paraId="4584BEF8">
      <w:pPr>
        <w:rPr>
          <w:rFonts w:hint="eastAsia"/>
        </w:rPr>
      </w:pPr>
      <w:r>
        <w:rPr>
          <w:rFonts w:hint="eastAsia"/>
        </w:rPr>
        <w:t>1. 农业品牌特色</w:t>
      </w:r>
    </w:p>
    <w:p w14:paraId="7B482428">
      <w:pPr>
        <w:rPr>
          <w:rFonts w:hint="eastAsia"/>
        </w:rPr>
      </w:pPr>
      <w:r>
        <w:rPr>
          <w:rFonts w:hint="eastAsia"/>
        </w:rPr>
        <w:t>运用“畜、禽、蔬、丰、裕”等字眼，突出禽畜养殖与北运蔬菜的产业核心；结合“特、优、名、牌”等词汇，强化农业专业化、品牌化形象，彰显特色专业镇定位。</w:t>
      </w:r>
    </w:p>
    <w:p w14:paraId="1096C864">
      <w:pPr>
        <w:rPr>
          <w:rFonts w:hint="eastAsia"/>
        </w:rPr>
      </w:pPr>
      <w:r>
        <w:rPr>
          <w:rFonts w:hint="eastAsia"/>
        </w:rPr>
        <w:t>2. 区域协同特色</w:t>
      </w:r>
    </w:p>
    <w:p w14:paraId="11B03FC8">
      <w:pPr>
        <w:rPr>
          <w:rFonts w:hint="eastAsia"/>
        </w:rPr>
      </w:pPr>
      <w:r>
        <w:rPr>
          <w:rFonts w:hint="eastAsia"/>
        </w:rPr>
        <w:t>采用“联通、协合”等词汇，体现对接空港经济区与产业协作的功能；结合“承”等字，突出承接区域功能角色。</w:t>
      </w:r>
    </w:p>
    <w:p w14:paraId="1BBCF04B">
      <w:pPr>
        <w:rPr>
          <w:rFonts w:hint="eastAsia"/>
        </w:rPr>
      </w:pPr>
      <w:r>
        <w:rPr>
          <w:rFonts w:hint="eastAsia"/>
        </w:rPr>
        <w:t>3. 宜居服务特色</w:t>
      </w:r>
    </w:p>
    <w:p w14:paraId="2D9B15C3">
      <w:pPr>
        <w:rPr>
          <w:rFonts w:hint="eastAsia"/>
        </w:rPr>
      </w:pPr>
      <w:r>
        <w:rPr>
          <w:rFonts w:hint="eastAsia"/>
        </w:rPr>
        <w:t>选用“便捷、服务、和谐”等词汇，强调生活便利与社区和谐；融入“绿、净、美、宜”等生态宜居意象，支撑服务型城镇建设与人居环境提升。</w:t>
      </w:r>
    </w:p>
    <w:p w14:paraId="2DE18D2C">
      <w:pPr>
        <w:pStyle w:val="2"/>
        <w:rPr>
          <w:rFonts w:hint="eastAsia"/>
        </w:rPr>
      </w:pPr>
    </w:p>
    <w:p w14:paraId="2B3551D0">
      <w:pPr>
        <w:rPr>
          <w:rFonts w:hint="eastAsia"/>
        </w:rPr>
      </w:pPr>
    </w:p>
    <w:p w14:paraId="71193893">
      <w:pPr>
        <w:pStyle w:val="6"/>
      </w:pPr>
      <w:bookmarkStart w:id="359" w:name="_Toc25543"/>
      <w:bookmarkStart w:id="360" w:name="_Toc3724"/>
      <w:bookmarkStart w:id="361" w:name="_Toc16642"/>
      <w:bookmarkStart w:id="362" w:name="_Toc18976"/>
      <w:bookmarkStart w:id="363" w:name="_Toc24780"/>
      <w:r>
        <w:rPr>
          <w:rFonts w:hint="eastAsia"/>
        </w:rPr>
        <w:t>吴阳镇</w:t>
      </w:r>
      <w:bookmarkEnd w:id="359"/>
      <w:bookmarkEnd w:id="360"/>
      <w:bookmarkEnd w:id="361"/>
      <w:bookmarkEnd w:id="362"/>
      <w:bookmarkEnd w:id="363"/>
    </w:p>
    <w:p w14:paraId="3C2ECFC7">
      <w:pPr>
        <w:pStyle w:val="7"/>
        <w:numPr>
          <w:ilvl w:val="0"/>
          <w:numId w:val="97"/>
        </w:numPr>
      </w:pPr>
      <w:r>
        <w:rPr>
          <w:rFonts w:hint="eastAsia"/>
        </w:rPr>
        <w:t>主题思路</w:t>
      </w:r>
    </w:p>
    <w:p w14:paraId="696DA1BC">
      <w:pPr>
        <w:rPr>
          <w:rFonts w:hint="eastAsia"/>
        </w:rPr>
      </w:pPr>
      <w:r>
        <w:rPr>
          <w:rFonts w:hint="eastAsia"/>
        </w:rPr>
        <w:t>1. 历史文化与旅游融合</w:t>
      </w:r>
    </w:p>
    <w:p w14:paraId="7BA3DF36">
      <w:pPr>
        <w:rPr>
          <w:rFonts w:hint="eastAsia"/>
        </w:rPr>
      </w:pPr>
      <w:r>
        <w:rPr>
          <w:rFonts w:hint="eastAsia"/>
        </w:rPr>
        <w:t>围绕吴阳镇作为“</w:t>
      </w:r>
      <w:r>
        <w:rPr>
          <w:rFonts w:hint="eastAsia"/>
          <w:lang w:val="en-US" w:eastAsia="zh-CN"/>
        </w:rPr>
        <w:t>中国</w:t>
      </w:r>
      <w:r>
        <w:rPr>
          <w:rFonts w:hint="eastAsia"/>
        </w:rPr>
        <w:t>历史文化名镇”和旅游度假区核心的定位，地名命名需融合状元文化等历史元素与滨海风情，强化文化旅游名镇形象。</w:t>
      </w:r>
    </w:p>
    <w:p w14:paraId="7C8A117F">
      <w:pPr>
        <w:rPr>
          <w:rFonts w:hint="eastAsia"/>
        </w:rPr>
      </w:pPr>
      <w:r>
        <w:rPr>
          <w:rFonts w:hint="eastAsia"/>
        </w:rPr>
        <w:t>2. 江海景观与生态保护</w:t>
      </w:r>
    </w:p>
    <w:p w14:paraId="2521F221">
      <w:pPr>
        <w:rPr>
          <w:rFonts w:hint="eastAsia"/>
        </w:rPr>
      </w:pPr>
      <w:r>
        <w:rPr>
          <w:rFonts w:hint="eastAsia"/>
        </w:rPr>
        <w:t>依托江海交汇的独特地理条件，地名命名应体现景观资源整合与生态保护导向，彰显江海特色旅游示范区特质。</w:t>
      </w:r>
    </w:p>
    <w:p w14:paraId="611427E1">
      <w:pPr>
        <w:rPr>
          <w:rFonts w:hint="eastAsia"/>
        </w:rPr>
      </w:pPr>
      <w:r>
        <w:rPr>
          <w:rFonts w:hint="eastAsia"/>
        </w:rPr>
        <w:t>3. 产业融合与示范节点</w:t>
      </w:r>
    </w:p>
    <w:p w14:paraId="3C6E4284">
      <w:pPr>
        <w:rPr>
          <w:rFonts w:hint="eastAsia"/>
        </w:rPr>
      </w:pPr>
      <w:r>
        <w:rPr>
          <w:rFonts w:hint="eastAsia"/>
        </w:rPr>
        <w:t>作为推动文化、旅游与特色农业融合发展的示范节点，地名命名需兼顾现代渔业与旅游服务功能，突出多产业协同的示范效应。</w:t>
      </w:r>
    </w:p>
    <w:p w14:paraId="290367B9">
      <w:pPr>
        <w:pStyle w:val="7"/>
      </w:pPr>
      <w:r>
        <w:rPr>
          <w:rFonts w:hint="eastAsia"/>
        </w:rPr>
        <w:t>用词特征</w:t>
      </w:r>
    </w:p>
    <w:p w14:paraId="7BDFD2B1">
      <w:pPr>
        <w:rPr>
          <w:rFonts w:hint="eastAsia"/>
        </w:rPr>
      </w:pPr>
      <w:r>
        <w:rPr>
          <w:rFonts w:hint="eastAsia"/>
        </w:rPr>
        <w:t>1. 历史文化特色</w:t>
      </w:r>
    </w:p>
    <w:p w14:paraId="115881D8">
      <w:pPr>
        <w:rPr>
          <w:rFonts w:hint="eastAsia"/>
        </w:rPr>
      </w:pPr>
      <w:r>
        <w:rPr>
          <w:rFonts w:hint="eastAsia"/>
        </w:rPr>
        <w:t>采词聚焦“状元”、“文渊”、“古驿”等关键词，突出历史传承、文化教育功能，彰显国家级历史文化名镇的核心地位。</w:t>
      </w:r>
    </w:p>
    <w:p w14:paraId="451C7F08">
      <w:pPr>
        <w:rPr>
          <w:rFonts w:hint="eastAsia"/>
        </w:rPr>
      </w:pPr>
      <w:r>
        <w:rPr>
          <w:rFonts w:hint="eastAsia"/>
        </w:rPr>
        <w:t>2. 江海景观特色</w:t>
      </w:r>
    </w:p>
    <w:p w14:paraId="38571F42">
      <w:pPr>
        <w:rPr>
          <w:rFonts w:hint="eastAsia"/>
        </w:rPr>
      </w:pPr>
      <w:r>
        <w:rPr>
          <w:rFonts w:hint="eastAsia"/>
        </w:rPr>
        <w:t>采词采用“观海”、“听涛”等关键词，强调“滨海休闲”、“生态观光”、“岸线保护”，体现江海交汇的独特旅游资源。</w:t>
      </w:r>
    </w:p>
    <w:p w14:paraId="32C84FBC">
      <w:pPr>
        <w:pStyle w:val="2"/>
        <w:rPr>
          <w:rFonts w:hint="eastAsia"/>
        </w:rPr>
      </w:pPr>
    </w:p>
    <w:p w14:paraId="17B052BB">
      <w:pPr>
        <w:rPr>
          <w:rFonts w:hint="eastAsia"/>
        </w:rPr>
      </w:pPr>
    </w:p>
    <w:p w14:paraId="23FDE841">
      <w:pPr>
        <w:pStyle w:val="2"/>
        <w:rPr>
          <w:rFonts w:hint="eastAsia"/>
        </w:rPr>
      </w:pPr>
    </w:p>
    <w:p w14:paraId="4EF83096">
      <w:pPr>
        <w:rPr>
          <w:rFonts w:hint="eastAsia"/>
        </w:rPr>
      </w:pPr>
      <w:r>
        <w:rPr>
          <w:rFonts w:hint="eastAsia"/>
        </w:rPr>
        <w:t>3. 渔旅生活特色</w:t>
      </w:r>
    </w:p>
    <w:p w14:paraId="16A5D7A6">
      <w:pPr>
        <w:rPr>
          <w:rFonts w:hint="eastAsia"/>
        </w:rPr>
      </w:pPr>
      <w:r>
        <w:rPr>
          <w:rFonts w:hint="eastAsia"/>
        </w:rPr>
        <w:t>采词选用 “丰产”、“和乐”等关键词，融入“产业协同”、“多元体验”、“乡村振兴”，展示现代渔业与文化融合发展的示范路径。</w:t>
      </w:r>
    </w:p>
    <w:p w14:paraId="3E8CE84D">
      <w:pPr>
        <w:pStyle w:val="6"/>
      </w:pPr>
      <w:bookmarkStart w:id="364" w:name="_Toc19531"/>
      <w:bookmarkStart w:id="365" w:name="_Toc24784"/>
      <w:bookmarkStart w:id="366" w:name="_Toc2820"/>
      <w:bookmarkStart w:id="367" w:name="_Toc13080"/>
      <w:bookmarkStart w:id="368" w:name="_Toc30473"/>
      <w:r>
        <w:rPr>
          <w:rFonts w:hint="eastAsia"/>
        </w:rPr>
        <w:t>塘㙍镇</w:t>
      </w:r>
      <w:bookmarkEnd w:id="364"/>
      <w:bookmarkEnd w:id="365"/>
      <w:bookmarkEnd w:id="366"/>
      <w:bookmarkEnd w:id="367"/>
      <w:bookmarkEnd w:id="368"/>
    </w:p>
    <w:p w14:paraId="6EF5B4F9">
      <w:pPr>
        <w:pStyle w:val="7"/>
        <w:numPr>
          <w:ilvl w:val="0"/>
          <w:numId w:val="98"/>
        </w:numPr>
      </w:pPr>
      <w:r>
        <w:rPr>
          <w:rFonts w:hint="eastAsia"/>
        </w:rPr>
        <w:t>主题思路</w:t>
      </w:r>
    </w:p>
    <w:p w14:paraId="1E04103A">
      <w:pPr>
        <w:rPr>
          <w:rFonts w:hint="eastAsia"/>
        </w:rPr>
      </w:pPr>
      <w:r>
        <w:rPr>
          <w:rFonts w:hint="eastAsia"/>
        </w:rPr>
        <w:t>1. 空港枢纽</w:t>
      </w:r>
    </w:p>
    <w:p w14:paraId="499FD8A8">
      <w:pPr>
        <w:rPr>
          <w:rFonts w:hint="eastAsia"/>
        </w:rPr>
      </w:pPr>
      <w:r>
        <w:rPr>
          <w:rFonts w:hint="eastAsia"/>
        </w:rPr>
        <w:t>作为吴川交通型城镇，地名命名需突出航空运输、物流仓储、临空产业等核心功能，体现空港产业重镇的枢纽地位，支撑区域经济发展新窗口。</w:t>
      </w:r>
    </w:p>
    <w:p w14:paraId="6B9CA4C8">
      <w:pPr>
        <w:rPr>
          <w:rFonts w:hint="eastAsia"/>
        </w:rPr>
      </w:pPr>
      <w:r>
        <w:rPr>
          <w:rFonts w:hint="eastAsia"/>
        </w:rPr>
        <w:t>2. 战略门户</w:t>
      </w:r>
    </w:p>
    <w:p w14:paraId="65CA31EE">
      <w:pPr>
        <w:rPr>
          <w:rFonts w:hint="eastAsia"/>
        </w:rPr>
      </w:pPr>
      <w:r>
        <w:rPr>
          <w:rFonts w:hint="eastAsia"/>
        </w:rPr>
        <w:t>围绕建设港茂都市圈战略高地目标，地名命名应强化对外开放、区域协同与创新驱动理念，彰显其作为吴川提升对外开放能级的门户角色。</w:t>
      </w:r>
    </w:p>
    <w:p w14:paraId="4B40F48E">
      <w:pPr>
        <w:rPr>
          <w:rFonts w:hint="eastAsia"/>
        </w:rPr>
      </w:pPr>
      <w:r>
        <w:rPr>
          <w:rFonts w:hint="eastAsia"/>
        </w:rPr>
        <w:t>3. 滨水生态</w:t>
      </w:r>
    </w:p>
    <w:p w14:paraId="5CE971EE">
      <w:pPr>
        <w:rPr>
          <w:rFonts w:hint="eastAsia"/>
        </w:rPr>
      </w:pPr>
      <w:r>
        <w:rPr>
          <w:rFonts w:hint="eastAsia" w:ascii="宋体" w:hAnsi="宋体" w:eastAsia="仿宋_GB2312" w:cs="宋体"/>
          <w:i w:val="0"/>
          <w:iCs w:val="0"/>
          <w:caps w:val="0"/>
          <w:color w:val="auto"/>
          <w:spacing w:val="0"/>
          <w:sz w:val="28"/>
          <w:szCs w:val="28"/>
          <w:shd w:val="clear" w:fill="auto"/>
        </w:rPr>
        <w:t>依托塘㙍河及丘陵台地地貌，地名命名需融入田园风光、空港枢纽、生态宜居等元素，塑造空港田园小镇形象，促进产城融合与生态协调。</w:t>
      </w:r>
    </w:p>
    <w:p w14:paraId="09587239">
      <w:pPr>
        <w:pStyle w:val="7"/>
      </w:pPr>
      <w:r>
        <w:rPr>
          <w:rFonts w:hint="eastAsia"/>
        </w:rPr>
        <w:t>用词特征</w:t>
      </w:r>
    </w:p>
    <w:p w14:paraId="1DE39B55">
      <w:pPr>
        <w:rPr>
          <w:rFonts w:hint="eastAsia"/>
        </w:rPr>
      </w:pPr>
      <w:r>
        <w:rPr>
          <w:rFonts w:hint="eastAsia"/>
        </w:rPr>
        <w:t>1. 空港枢纽特色</w:t>
      </w:r>
    </w:p>
    <w:p w14:paraId="66AB17E4">
      <w:pPr>
        <w:rPr>
          <w:rFonts w:hint="eastAsia"/>
        </w:rPr>
      </w:pPr>
      <w:r>
        <w:rPr>
          <w:rFonts w:hint="eastAsia"/>
        </w:rPr>
        <w:t>运用“航、翼、流、联、达”等字眼，突出航空运输、物流仓储、临空产业等核心功能，体现空港经济与交通枢纽的高效、联通特征。</w:t>
      </w:r>
    </w:p>
    <w:p w14:paraId="52224941">
      <w:pPr>
        <w:rPr>
          <w:rFonts w:hint="eastAsia"/>
        </w:rPr>
      </w:pPr>
      <w:r>
        <w:rPr>
          <w:rFonts w:hint="eastAsia"/>
        </w:rPr>
        <w:t>2. 战略门户特色</w:t>
      </w:r>
    </w:p>
    <w:p w14:paraId="220112D2">
      <w:pPr>
        <w:rPr>
          <w:rFonts w:hint="eastAsia"/>
        </w:rPr>
      </w:pPr>
      <w:r>
        <w:rPr>
          <w:rFonts w:hint="eastAsia"/>
        </w:rPr>
        <w:t>采用“开、合、创、融、通”等词汇，强化区域协同、创新驱动与对外开放理念，彰显其作为吴川提升对外开放能级的门户角色。</w:t>
      </w:r>
    </w:p>
    <w:p w14:paraId="232FF4AC">
      <w:pPr>
        <w:rPr>
          <w:rFonts w:hint="eastAsia"/>
        </w:rPr>
      </w:pPr>
      <w:r>
        <w:rPr>
          <w:rFonts w:hint="eastAsia"/>
        </w:rPr>
        <w:t>3. 滨水宜居特色</w:t>
      </w:r>
    </w:p>
    <w:p w14:paraId="39174344">
      <w:pPr>
        <w:rPr>
          <w:rFonts w:hint="eastAsia"/>
        </w:rPr>
      </w:pPr>
      <w:r>
        <w:rPr>
          <w:rFonts w:hint="eastAsia"/>
        </w:rPr>
        <w:t>选用“河、滨、绿、景、怡”等字词，融合水绿生态、公共开放与活力宜居意象，塑造滨水品质生活区形象，促进生态和谐与人居环境提升。</w:t>
      </w:r>
    </w:p>
    <w:p w14:paraId="674327FA">
      <w:pPr>
        <w:pStyle w:val="6"/>
      </w:pPr>
      <w:bookmarkStart w:id="369" w:name="_Toc4838"/>
      <w:bookmarkStart w:id="370" w:name="_Toc15849"/>
      <w:bookmarkStart w:id="371" w:name="_Toc6493"/>
      <w:bookmarkStart w:id="372" w:name="_Toc20560"/>
      <w:bookmarkStart w:id="373" w:name="_Toc25325"/>
      <w:r>
        <w:rPr>
          <w:rFonts w:hint="eastAsia"/>
        </w:rPr>
        <w:t>黄坡镇</w:t>
      </w:r>
      <w:bookmarkEnd w:id="369"/>
      <w:bookmarkEnd w:id="370"/>
      <w:bookmarkEnd w:id="371"/>
      <w:bookmarkEnd w:id="372"/>
      <w:bookmarkEnd w:id="373"/>
    </w:p>
    <w:p w14:paraId="4E1CAA02">
      <w:pPr>
        <w:pStyle w:val="7"/>
        <w:numPr>
          <w:ilvl w:val="0"/>
          <w:numId w:val="99"/>
        </w:numPr>
      </w:pPr>
      <w:r>
        <w:rPr>
          <w:rFonts w:hint="eastAsia"/>
        </w:rPr>
        <w:t>主题思路</w:t>
      </w:r>
    </w:p>
    <w:p w14:paraId="49E6E93A">
      <w:pPr>
        <w:rPr>
          <w:rFonts w:hint="eastAsia"/>
        </w:rPr>
      </w:pPr>
      <w:r>
        <w:rPr>
          <w:rFonts w:hint="eastAsia"/>
        </w:rPr>
        <w:t>1. 产业集聚核心</w:t>
      </w:r>
    </w:p>
    <w:p w14:paraId="60866F47">
      <w:pPr>
        <w:rPr>
          <w:rFonts w:hint="eastAsia"/>
        </w:rPr>
      </w:pPr>
      <w:r>
        <w:rPr>
          <w:rFonts w:hint="eastAsia"/>
        </w:rPr>
        <w:t>基于黄坡作为吴川产业集聚点与工业型城镇的规划定位，地名命名应突出产业转移园区平台功能，彰显其加工制造业等核心产业集群的现代化工贸强镇特征。</w:t>
      </w:r>
    </w:p>
    <w:p w14:paraId="441DFAC4">
      <w:pPr>
        <w:rPr>
          <w:rFonts w:hint="eastAsia"/>
        </w:rPr>
      </w:pPr>
      <w:r>
        <w:rPr>
          <w:rFonts w:hint="eastAsia"/>
        </w:rPr>
        <w:t>2. 商贸枢纽特色</w:t>
      </w:r>
    </w:p>
    <w:p w14:paraId="4C9DD38E">
      <w:pPr>
        <w:rPr>
          <w:rFonts w:hint="eastAsia"/>
        </w:rPr>
      </w:pPr>
      <w:r>
        <w:rPr>
          <w:rFonts w:hint="eastAsia"/>
        </w:rPr>
        <w:t>围绕建设区域辐射能力的现代化工贸强镇与粤西商贸重镇目标，地名命名需强化商贸流通与区域服务功能，体现其作为区域商贸枢纽的辐射带动作用。</w:t>
      </w:r>
    </w:p>
    <w:p w14:paraId="4FF53B81">
      <w:pPr>
        <w:rPr>
          <w:rFonts w:hint="eastAsia"/>
        </w:rPr>
      </w:pPr>
      <w:r>
        <w:rPr>
          <w:rFonts w:hint="eastAsia"/>
        </w:rPr>
        <w:t>3. 产城协同发展</w:t>
      </w:r>
    </w:p>
    <w:p w14:paraId="70D594C8">
      <w:pPr>
        <w:rPr>
          <w:rFonts w:hint="eastAsia"/>
        </w:rPr>
      </w:pPr>
      <w:r>
        <w:rPr>
          <w:rFonts w:hint="eastAsia"/>
        </w:rPr>
        <w:t>作为鉴江平原产业升级协同发展的战略支点，地名命名应兼顾工业基础保障与产城融合导向，传递产城协调的可持续发展理念。</w:t>
      </w:r>
    </w:p>
    <w:p w14:paraId="01A3665F">
      <w:pPr>
        <w:pStyle w:val="7"/>
      </w:pPr>
      <w:r>
        <w:rPr>
          <w:rFonts w:hint="eastAsia"/>
        </w:rPr>
        <w:t>用词特征</w:t>
      </w:r>
    </w:p>
    <w:p w14:paraId="4F905D54">
      <w:pPr>
        <w:pStyle w:val="27"/>
        <w:rPr>
          <w:rFonts w:hint="eastAsia"/>
        </w:rPr>
      </w:pPr>
      <w:r>
        <w:rPr>
          <w:rFonts w:hint="eastAsia"/>
        </w:rPr>
        <w:t>1. 产业集聚特色：采用“工、园、创、智、聚、强”等字眼，突出吴川产业转移工业园的平台属性与制造业集群特征，强化工业型城镇的现代化、规模化形象。</w:t>
      </w:r>
    </w:p>
    <w:p w14:paraId="795DAF3A">
      <w:pPr>
        <w:pStyle w:val="27"/>
        <w:rPr>
          <w:rFonts w:hint="eastAsia"/>
        </w:rPr>
      </w:pPr>
      <w:r>
        <w:rPr>
          <w:rFonts w:hint="eastAsia"/>
        </w:rPr>
        <w:t>2. 商贸枢纽特色：运用“商、贸、通、汇、流、达”等词汇，结合“港、园、区”等空间标识，凸显其作为粤西商贸重镇的流通功能与区域辐射能力。</w:t>
      </w:r>
    </w:p>
    <w:p w14:paraId="20331569">
      <w:pPr>
        <w:pStyle w:val="27"/>
        <w:rPr>
          <w:rFonts w:hint="eastAsia"/>
        </w:rPr>
      </w:pPr>
      <w:r>
        <w:rPr>
          <w:rFonts w:hint="eastAsia"/>
        </w:rPr>
        <w:t>3. 工农协同特色：选用“农、粮、丰、裕”等农业词汇，融合“融、合、协、兴”等发展理念，体现鉴江平原粮食生产与产城融合的协同发展路径。</w:t>
      </w:r>
    </w:p>
    <w:p w14:paraId="198CC22A">
      <w:pPr>
        <w:pStyle w:val="6"/>
      </w:pPr>
      <w:bookmarkStart w:id="374" w:name="_Toc30914"/>
      <w:bookmarkStart w:id="375" w:name="_Toc27980"/>
      <w:bookmarkStart w:id="376" w:name="_Toc10042"/>
      <w:bookmarkStart w:id="377" w:name="_Toc20195"/>
      <w:bookmarkStart w:id="378" w:name="_Toc19767"/>
      <w:r>
        <w:rPr>
          <w:rFonts w:hint="eastAsia"/>
        </w:rPr>
        <w:t>兰石镇</w:t>
      </w:r>
      <w:bookmarkEnd w:id="374"/>
      <w:bookmarkEnd w:id="375"/>
      <w:bookmarkEnd w:id="376"/>
      <w:bookmarkEnd w:id="377"/>
      <w:bookmarkEnd w:id="378"/>
    </w:p>
    <w:p w14:paraId="6CBA3718">
      <w:pPr>
        <w:pStyle w:val="7"/>
        <w:numPr>
          <w:ilvl w:val="0"/>
          <w:numId w:val="100"/>
        </w:numPr>
      </w:pPr>
      <w:r>
        <w:rPr>
          <w:rFonts w:hint="eastAsia"/>
        </w:rPr>
        <w:t>主题思路</w:t>
      </w:r>
    </w:p>
    <w:p w14:paraId="7FC8EF76">
      <w:pPr>
        <w:rPr>
          <w:rFonts w:hint="eastAsia"/>
        </w:rPr>
      </w:pPr>
      <w:r>
        <w:rPr>
          <w:rFonts w:hint="eastAsia"/>
        </w:rPr>
        <w:t>1. 水产养殖核心</w:t>
      </w:r>
    </w:p>
    <w:p w14:paraId="228C6099">
      <w:pPr>
        <w:rPr>
          <w:rFonts w:hint="eastAsia"/>
        </w:rPr>
      </w:pPr>
      <w:r>
        <w:rPr>
          <w:rFonts w:hint="eastAsia"/>
        </w:rPr>
        <w:t>围绕兰石镇作为“水产养殖集聚区”的核心产业定位，地名命名需突出水产养殖特色，彰显其现代农业与产业集聚功能。</w:t>
      </w:r>
    </w:p>
    <w:p w14:paraId="5EB97CE4">
      <w:pPr>
        <w:rPr>
          <w:rFonts w:hint="eastAsia"/>
        </w:rPr>
      </w:pPr>
      <w:r>
        <w:rPr>
          <w:rFonts w:hint="eastAsia"/>
        </w:rPr>
        <w:t>2. 乡土文化载体</w:t>
      </w:r>
    </w:p>
    <w:p w14:paraId="2EF58599">
      <w:pPr>
        <w:rPr>
          <w:rFonts w:hint="eastAsia"/>
        </w:rPr>
      </w:pPr>
      <w:r>
        <w:rPr>
          <w:rFonts w:hint="eastAsia"/>
        </w:rPr>
        <w:t>地名命名应紧扣田园风光，体现乡村文化传承与田园景观融合，强化特色镇的乡土韵味与文化认同。</w:t>
      </w:r>
    </w:p>
    <w:p w14:paraId="7A548CD4">
      <w:pPr>
        <w:rPr>
          <w:rFonts w:hint="eastAsia"/>
        </w:rPr>
      </w:pPr>
      <w:r>
        <w:rPr>
          <w:rFonts w:hint="eastAsia"/>
        </w:rPr>
        <w:t>3. 水乡生态典范</w:t>
      </w:r>
    </w:p>
    <w:p w14:paraId="612E58C0">
      <w:pPr>
        <w:rPr>
          <w:rFonts w:hint="eastAsia"/>
        </w:rPr>
      </w:pPr>
      <w:r>
        <w:rPr>
          <w:rFonts w:hint="eastAsia"/>
        </w:rPr>
        <w:t>基于“水文章”、“绿色生态文章”，地名命名需融入生态保护、水系景观与可持续发展理念，塑造生态宜居的水乡特色形象。</w:t>
      </w:r>
    </w:p>
    <w:p w14:paraId="1DCA2CAA">
      <w:pPr>
        <w:pStyle w:val="7"/>
      </w:pPr>
      <w:r>
        <w:rPr>
          <w:rFonts w:hint="eastAsia"/>
        </w:rPr>
        <w:t>用词特征</w:t>
      </w:r>
    </w:p>
    <w:p w14:paraId="2580889A">
      <w:pPr>
        <w:pStyle w:val="27"/>
        <w:rPr>
          <w:rFonts w:hint="eastAsia"/>
        </w:rPr>
      </w:pPr>
      <w:r>
        <w:rPr>
          <w:rFonts w:hint="eastAsia"/>
        </w:rPr>
        <w:t>1. 水产养殖特色</w:t>
      </w:r>
    </w:p>
    <w:p w14:paraId="12B504FA">
      <w:pPr>
        <w:pStyle w:val="27"/>
        <w:rPr>
          <w:rFonts w:hint="eastAsia"/>
        </w:rPr>
      </w:pPr>
      <w:r>
        <w:rPr>
          <w:rFonts w:hint="eastAsia"/>
        </w:rPr>
        <w:t>采用“渔、塘、殖、丰、裕、旺”等字眼，突出水产养殖核心；结合“聚、集、兴”等词汇，强化产业集聚与传统工艺传承，彰显现代农业特色。</w:t>
      </w:r>
    </w:p>
    <w:p w14:paraId="0D733C77">
      <w:pPr>
        <w:pStyle w:val="27"/>
        <w:rPr>
          <w:rFonts w:hint="eastAsia"/>
        </w:rPr>
      </w:pPr>
      <w:r>
        <w:rPr>
          <w:rFonts w:hint="eastAsia"/>
        </w:rPr>
        <w:t>2. 乡土文化特色</w:t>
      </w:r>
    </w:p>
    <w:p w14:paraId="2E23E2D7">
      <w:pPr>
        <w:pStyle w:val="27"/>
        <w:rPr>
          <w:rFonts w:hint="eastAsia"/>
        </w:rPr>
      </w:pPr>
      <w:r>
        <w:rPr>
          <w:rFonts w:hint="eastAsia"/>
        </w:rPr>
        <w:t>选用“耕、乡、韵”等词汇，融合田园生活意象与民俗风情，体现乡村文化认同与田园景观的有机结合。</w:t>
      </w:r>
    </w:p>
    <w:p w14:paraId="722F14DE">
      <w:pPr>
        <w:pStyle w:val="27"/>
        <w:rPr>
          <w:rFonts w:hint="eastAsia"/>
        </w:rPr>
      </w:pPr>
      <w:r>
        <w:rPr>
          <w:rFonts w:hint="eastAsia"/>
        </w:rPr>
        <w:t>3. 绿色生态特色</w:t>
      </w:r>
    </w:p>
    <w:p w14:paraId="2712C0A7">
      <w:pPr>
        <w:pStyle w:val="27"/>
        <w:rPr>
          <w:rFonts w:hint="eastAsia"/>
        </w:rPr>
      </w:pPr>
      <w:r>
        <w:rPr>
          <w:rFonts w:hint="eastAsia"/>
        </w:rPr>
        <w:t>运用“水、泽、清、秀、美”等自然元素，强调水系保护与生态基底；融入“净、怡、宜、居”等字，塑造生态宜居、可持续发展的水乡韵味。</w:t>
      </w:r>
    </w:p>
    <w:p w14:paraId="6B7E5DE3">
      <w:pPr>
        <w:pStyle w:val="5"/>
        <w:ind w:left="0" w:leftChars="0" w:firstLineChars="0"/>
        <w:rPr>
          <w:highlight w:val="none"/>
        </w:rPr>
      </w:pPr>
      <w:bookmarkStart w:id="379" w:name="_Toc24347"/>
      <w:bookmarkStart w:id="380" w:name="_Toc32375"/>
      <w:bookmarkStart w:id="381" w:name="_Toc26812"/>
      <w:bookmarkStart w:id="382" w:name="_Toc21630"/>
      <w:bookmarkStart w:id="383" w:name="_Toc27064"/>
      <w:bookmarkStart w:id="384" w:name="_Toc23358"/>
      <w:bookmarkStart w:id="385" w:name="_Toc17632"/>
      <w:bookmarkStart w:id="386" w:name="_Toc31787"/>
      <w:bookmarkStart w:id="387" w:name="_Toc24925"/>
      <w:r>
        <w:rPr>
          <w:rFonts w:hint="eastAsia"/>
          <w:highlight w:val="none"/>
        </w:rPr>
        <w:t>确立片区地名方案和相应地名采词导引</w:t>
      </w:r>
      <w:bookmarkEnd w:id="379"/>
      <w:bookmarkEnd w:id="380"/>
      <w:bookmarkEnd w:id="381"/>
      <w:bookmarkEnd w:id="382"/>
      <w:bookmarkEnd w:id="383"/>
      <w:bookmarkEnd w:id="384"/>
      <w:bookmarkEnd w:id="385"/>
      <w:bookmarkEnd w:id="386"/>
      <w:bookmarkEnd w:id="387"/>
    </w:p>
    <w:p w14:paraId="3F6FE03F">
      <w:pPr>
        <w:pStyle w:val="6"/>
        <w:numPr>
          <w:ilvl w:val="0"/>
          <w:numId w:val="101"/>
        </w:numPr>
      </w:pPr>
      <w:bookmarkStart w:id="388" w:name="_Toc30921"/>
      <w:bookmarkStart w:id="389" w:name="_Toc15559"/>
      <w:bookmarkStart w:id="390" w:name="_Toc26500"/>
      <w:bookmarkStart w:id="391" w:name="_Toc30283"/>
      <w:bookmarkStart w:id="392" w:name="_Toc27074"/>
      <w:r>
        <w:rPr>
          <w:rFonts w:hint="eastAsia"/>
        </w:rPr>
        <w:t>地名方案</w:t>
      </w:r>
      <w:bookmarkEnd w:id="388"/>
      <w:bookmarkEnd w:id="389"/>
      <w:bookmarkEnd w:id="390"/>
      <w:bookmarkEnd w:id="391"/>
      <w:bookmarkEnd w:id="392"/>
    </w:p>
    <w:p w14:paraId="29DCB170">
      <w:pPr>
        <w:pStyle w:val="27"/>
        <w:rPr>
          <w:rFonts w:hint="eastAsia" w:ascii="仿宋_GB2312" w:hAnsi="仿宋_GB2312" w:eastAsia="仿宋_GB2312" w:cs="仿宋_GB2312"/>
          <w:i/>
          <w:iCs/>
        </w:rPr>
      </w:pPr>
      <w:r>
        <w:rPr>
          <w:rFonts w:hint="eastAsia" w:ascii="仿宋_GB2312" w:hAnsi="仿宋_GB2312" w:eastAsia="仿宋_GB2312" w:cs="仿宋_GB2312"/>
        </w:rPr>
        <w:t>（一）总体原则</w:t>
      </w:r>
    </w:p>
    <w:p w14:paraId="2C744D1B">
      <w:pPr>
        <w:pStyle w:val="27"/>
        <w:rPr>
          <w:rFonts w:hint="eastAsia" w:ascii="仿宋_GB2312" w:hAnsi="仿宋_GB2312" w:eastAsia="仿宋_GB2312" w:cs="仿宋_GB2312"/>
          <w:i/>
          <w:iCs/>
        </w:rPr>
      </w:pPr>
      <w:r>
        <w:rPr>
          <w:rFonts w:hint="eastAsia" w:ascii="仿宋_GB2312" w:hAnsi="仿宋_GB2312" w:eastAsia="仿宋_GB2312" w:cs="仿宋_GB2312"/>
        </w:rPr>
        <w:t>保护传统地名遗产：重点保留具有丰富历史文化内涵和独特地域风貌的传统地名，延续并弘扬吴川市的历史文脉。</w:t>
      </w:r>
    </w:p>
    <w:p w14:paraId="5CABDE9A">
      <w:pPr>
        <w:pStyle w:val="27"/>
        <w:rPr>
          <w:rFonts w:hint="eastAsia" w:ascii="仿宋_GB2312" w:hAnsi="仿宋_GB2312" w:eastAsia="仿宋_GB2312" w:cs="仿宋_GB2312"/>
          <w:i/>
          <w:iCs/>
        </w:rPr>
      </w:pPr>
      <w:r>
        <w:rPr>
          <w:rFonts w:hint="eastAsia" w:ascii="仿宋_GB2312" w:hAnsi="仿宋_GB2312" w:eastAsia="仿宋_GB2312" w:cs="仿宋_GB2312"/>
        </w:rPr>
        <w:t>契合自然地理风貌：地名设计应紧密结合吴川市的山川、水系、林地等自然地理特征，充分彰显其优越的生态环境特色。</w:t>
      </w:r>
    </w:p>
    <w:p w14:paraId="3B0E712F">
      <w:pPr>
        <w:pStyle w:val="27"/>
        <w:rPr>
          <w:rFonts w:hint="eastAsia" w:ascii="仿宋_GB2312" w:hAnsi="仿宋_GB2312" w:eastAsia="仿宋_GB2312" w:cs="仿宋_GB2312"/>
          <w:i/>
          <w:iCs/>
        </w:rPr>
      </w:pPr>
      <w:r>
        <w:rPr>
          <w:rFonts w:hint="eastAsia" w:ascii="仿宋_GB2312" w:hAnsi="仿宋_GB2312" w:eastAsia="仿宋_GB2312" w:cs="仿宋_GB2312"/>
        </w:rPr>
        <w:t>呼应规划发展愿景：结合吴川市国土空间规划要求，地名应体现镇域未来的功能定位与发展蓝图，例如生态居住、特色农业等主题。</w:t>
      </w:r>
    </w:p>
    <w:p w14:paraId="637310B4">
      <w:pPr>
        <w:pStyle w:val="27"/>
        <w:rPr>
          <w:rFonts w:hint="eastAsia" w:ascii="仿宋_GB2312" w:hAnsi="仿宋_GB2312" w:eastAsia="仿宋_GB2312" w:cs="仿宋_GB2312"/>
          <w:i/>
          <w:iCs/>
        </w:rPr>
      </w:pPr>
      <w:r>
        <w:rPr>
          <w:rFonts w:hint="eastAsia" w:ascii="仿宋_GB2312" w:hAnsi="仿宋_GB2312" w:eastAsia="仿宋_GB2312" w:cs="仿宋_GB2312"/>
        </w:rPr>
        <w:t>提升地名使用便捷性：确保地名命名简洁清晰、通俗易懂、便于识记和传播，避免使用繁复生僻或难以理解的用语。</w:t>
      </w:r>
    </w:p>
    <w:p w14:paraId="62398250">
      <w:pPr>
        <w:pStyle w:val="27"/>
        <w:rPr>
          <w:rFonts w:hint="eastAsia" w:ascii="仿宋_GB2312" w:hAnsi="仿宋_GB2312" w:eastAsia="仿宋_GB2312" w:cs="仿宋_GB2312"/>
          <w:i/>
          <w:iCs/>
        </w:rPr>
      </w:pPr>
      <w:r>
        <w:rPr>
          <w:rFonts w:hint="eastAsia" w:ascii="仿宋_GB2312" w:hAnsi="仿宋_GB2312" w:eastAsia="仿宋_GB2312" w:cs="仿宋_GB2312"/>
        </w:rPr>
        <w:t>彰显地域特色优势：突出吴川市独特的资源禀赋和核心产业亮点，打造“交通枢纽、滨海旅游、制造基地、江海田园、幸福宜居”城市职能。</w:t>
      </w:r>
    </w:p>
    <w:p w14:paraId="6B187543">
      <w:pPr>
        <w:pStyle w:val="6"/>
        <w:rPr>
          <w:highlight w:val="none"/>
        </w:rPr>
      </w:pPr>
      <w:bookmarkStart w:id="393" w:name="_Toc31176"/>
      <w:bookmarkStart w:id="394" w:name="_Toc1536"/>
      <w:bookmarkStart w:id="395" w:name="_Toc27644"/>
      <w:bookmarkStart w:id="396" w:name="_Toc22192"/>
      <w:bookmarkStart w:id="397" w:name="_Toc8596"/>
      <w:r>
        <w:rPr>
          <w:rFonts w:hint="eastAsia"/>
          <w:highlight w:val="none"/>
        </w:rPr>
        <w:t>各区镇采词指引</w:t>
      </w:r>
      <w:bookmarkEnd w:id="393"/>
      <w:bookmarkEnd w:id="394"/>
      <w:bookmarkEnd w:id="395"/>
      <w:bookmarkEnd w:id="396"/>
      <w:bookmarkEnd w:id="397"/>
    </w:p>
    <w:tbl>
      <w:tblPr>
        <w:tblStyle w:val="20"/>
        <w:tblW w:w="4879" w:type="pct"/>
        <w:tblInd w:w="107" w:type="dxa"/>
        <w:tblLayout w:type="fixed"/>
        <w:tblCellMar>
          <w:top w:w="0" w:type="dxa"/>
          <w:left w:w="108" w:type="dxa"/>
          <w:bottom w:w="0" w:type="dxa"/>
          <w:right w:w="108" w:type="dxa"/>
        </w:tblCellMar>
      </w:tblPr>
      <w:tblGrid>
        <w:gridCol w:w="2194"/>
        <w:gridCol w:w="1217"/>
        <w:gridCol w:w="2434"/>
        <w:gridCol w:w="2471"/>
      </w:tblGrid>
      <w:tr w14:paraId="6E327268">
        <w:tblPrEx>
          <w:tblCellMar>
            <w:top w:w="0" w:type="dxa"/>
            <w:left w:w="108" w:type="dxa"/>
            <w:bottom w:w="0" w:type="dxa"/>
            <w:right w:w="108" w:type="dxa"/>
          </w:tblCellMar>
        </w:tblPrEx>
        <w:trPr>
          <w:trHeight w:val="297" w:hRule="atLeast"/>
          <w:tblHeader/>
        </w:trPr>
        <w:tc>
          <w:tcPr>
            <w:tcW w:w="1319" w:type="pct"/>
            <w:tcBorders>
              <w:top w:val="single" w:color="auto" w:sz="4" w:space="0"/>
              <w:left w:val="single" w:color="auto" w:sz="4" w:space="0"/>
              <w:bottom w:val="single" w:color="auto" w:sz="4" w:space="0"/>
              <w:right w:val="single" w:color="auto" w:sz="4" w:space="0"/>
            </w:tcBorders>
            <w:noWrap/>
            <w:vAlign w:val="center"/>
          </w:tcPr>
          <w:p w14:paraId="5405A197">
            <w:pPr>
              <w:autoSpaceDE/>
              <w:autoSpaceDN/>
              <w:spacing w:line="240" w:lineRule="auto"/>
              <w:ind w:firstLine="0" w:firstLineChars="0"/>
              <w:jc w:val="center"/>
              <w:rPr>
                <w:rFonts w:hint="eastAsia" w:ascii="仿宋_GB2312"/>
                <w:color w:val="000000"/>
                <w:sz w:val="22"/>
                <w:szCs w:val="22"/>
              </w:rPr>
            </w:pPr>
            <w:r>
              <w:rPr>
                <w:rFonts w:hint="eastAsia" w:ascii="仿宋_GB2312"/>
                <w:b/>
                <w:bCs/>
                <w:color w:val="000000"/>
                <w:sz w:val="22"/>
                <w:szCs w:val="22"/>
              </w:rPr>
              <w:t>地名片区</w:t>
            </w:r>
          </w:p>
        </w:tc>
        <w:tc>
          <w:tcPr>
            <w:tcW w:w="731" w:type="pct"/>
            <w:tcBorders>
              <w:top w:val="single" w:color="auto" w:sz="4" w:space="0"/>
              <w:left w:val="nil"/>
              <w:bottom w:val="single" w:color="auto" w:sz="4" w:space="0"/>
              <w:right w:val="single" w:color="auto" w:sz="4" w:space="0"/>
            </w:tcBorders>
            <w:noWrap/>
            <w:vAlign w:val="center"/>
          </w:tcPr>
          <w:p w14:paraId="02856A46">
            <w:pPr>
              <w:autoSpaceDE/>
              <w:autoSpaceDN/>
              <w:spacing w:line="240" w:lineRule="auto"/>
              <w:ind w:firstLine="0" w:firstLineChars="0"/>
              <w:jc w:val="center"/>
              <w:rPr>
                <w:rFonts w:hint="eastAsia" w:ascii="仿宋_GB2312"/>
                <w:b/>
                <w:bCs/>
                <w:color w:val="000000"/>
                <w:sz w:val="22"/>
                <w:szCs w:val="22"/>
              </w:rPr>
            </w:pPr>
            <w:r>
              <w:rPr>
                <w:rFonts w:hint="eastAsia" w:ascii="仿宋_GB2312"/>
                <w:b/>
                <w:bCs/>
                <w:color w:val="000000"/>
                <w:sz w:val="22"/>
                <w:szCs w:val="22"/>
              </w:rPr>
              <w:t>编号</w:t>
            </w:r>
          </w:p>
        </w:tc>
        <w:tc>
          <w:tcPr>
            <w:tcW w:w="1463" w:type="pct"/>
            <w:tcBorders>
              <w:top w:val="single" w:color="auto" w:sz="4" w:space="0"/>
              <w:left w:val="nil"/>
              <w:bottom w:val="single" w:color="auto" w:sz="4" w:space="0"/>
              <w:right w:val="single" w:color="auto" w:sz="4" w:space="0"/>
            </w:tcBorders>
            <w:noWrap/>
            <w:vAlign w:val="center"/>
          </w:tcPr>
          <w:p w14:paraId="320CFEBD">
            <w:pPr>
              <w:autoSpaceDE/>
              <w:autoSpaceDN/>
              <w:spacing w:line="240" w:lineRule="auto"/>
              <w:ind w:firstLine="0" w:firstLineChars="0"/>
              <w:jc w:val="center"/>
              <w:rPr>
                <w:rFonts w:hint="eastAsia" w:ascii="仿宋_GB2312"/>
                <w:b/>
                <w:bCs/>
                <w:color w:val="000000"/>
                <w:sz w:val="22"/>
                <w:szCs w:val="22"/>
              </w:rPr>
            </w:pPr>
            <w:r>
              <w:rPr>
                <w:rFonts w:hint="eastAsia" w:ascii="仿宋_GB2312"/>
                <w:b/>
                <w:bCs/>
                <w:color w:val="000000"/>
                <w:sz w:val="22"/>
                <w:szCs w:val="22"/>
              </w:rPr>
              <w:t>拟采词</w:t>
            </w:r>
          </w:p>
        </w:tc>
        <w:tc>
          <w:tcPr>
            <w:tcW w:w="1485" w:type="pct"/>
            <w:tcBorders>
              <w:top w:val="single" w:color="auto" w:sz="4" w:space="0"/>
              <w:left w:val="nil"/>
              <w:bottom w:val="single" w:color="auto" w:sz="4" w:space="0"/>
              <w:right w:val="single" w:color="auto" w:sz="4" w:space="0"/>
            </w:tcBorders>
            <w:noWrap/>
            <w:vAlign w:val="center"/>
          </w:tcPr>
          <w:p w14:paraId="66318D81">
            <w:pPr>
              <w:autoSpaceDE/>
              <w:autoSpaceDN/>
              <w:spacing w:line="240" w:lineRule="auto"/>
              <w:ind w:firstLine="0" w:firstLineChars="0"/>
              <w:jc w:val="center"/>
              <w:rPr>
                <w:rFonts w:hint="eastAsia" w:ascii="仿宋_GB2312"/>
                <w:b/>
                <w:bCs/>
                <w:color w:val="000000"/>
                <w:sz w:val="22"/>
                <w:szCs w:val="22"/>
              </w:rPr>
            </w:pPr>
            <w:r>
              <w:rPr>
                <w:rFonts w:hint="eastAsia" w:ascii="仿宋_GB2312"/>
                <w:b/>
                <w:bCs/>
                <w:color w:val="000000"/>
                <w:sz w:val="22"/>
                <w:szCs w:val="22"/>
              </w:rPr>
              <w:t>出处</w:t>
            </w:r>
          </w:p>
        </w:tc>
      </w:tr>
      <w:tr w14:paraId="50DDBEA8">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3561F46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梅</w:t>
            </w:r>
            <w:r>
              <w:rPr>
                <w:rFonts w:hint="eastAsia" w:ascii="微软雅黑" w:hAnsi="微软雅黑" w:eastAsia="微软雅黑" w:cs="微软雅黑"/>
                <w:color w:val="000000"/>
                <w:sz w:val="22"/>
                <w:szCs w:val="22"/>
              </w:rPr>
              <w:t>菉</w:t>
            </w:r>
            <w:r>
              <w:rPr>
                <w:rFonts w:hint="eastAsia" w:ascii="仿宋_GB2312" w:hAnsi="仿宋_GB2312" w:cs="仿宋_GB2312"/>
                <w:color w:val="000000"/>
                <w:sz w:val="22"/>
                <w:szCs w:val="22"/>
              </w:rPr>
              <w:t>片区</w:t>
            </w:r>
          </w:p>
        </w:tc>
        <w:tc>
          <w:tcPr>
            <w:tcW w:w="731" w:type="pct"/>
            <w:tcBorders>
              <w:top w:val="nil"/>
              <w:left w:val="nil"/>
              <w:bottom w:val="single" w:color="auto" w:sz="4" w:space="0"/>
              <w:right w:val="single" w:color="auto" w:sz="4" w:space="0"/>
            </w:tcBorders>
            <w:noWrap/>
            <w:vAlign w:val="center"/>
          </w:tcPr>
          <w:p w14:paraId="63D7A237">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w:t>
            </w:r>
          </w:p>
        </w:tc>
        <w:tc>
          <w:tcPr>
            <w:tcW w:w="1463" w:type="pct"/>
            <w:tcBorders>
              <w:top w:val="nil"/>
              <w:left w:val="nil"/>
              <w:bottom w:val="single" w:color="auto" w:sz="4" w:space="0"/>
              <w:right w:val="single" w:color="auto" w:sz="4" w:space="0"/>
            </w:tcBorders>
            <w:noWrap/>
            <w:vAlign w:val="center"/>
          </w:tcPr>
          <w:p w14:paraId="10E6C9D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梅江</w:t>
            </w:r>
          </w:p>
        </w:tc>
        <w:tc>
          <w:tcPr>
            <w:tcW w:w="1485" w:type="pct"/>
            <w:tcBorders>
              <w:top w:val="nil"/>
              <w:left w:val="nil"/>
              <w:bottom w:val="single" w:color="auto" w:sz="4" w:space="0"/>
              <w:right w:val="single" w:color="auto" w:sz="4" w:space="0"/>
            </w:tcBorders>
            <w:noWrap/>
            <w:vAlign w:val="center"/>
          </w:tcPr>
          <w:p w14:paraId="5EA0ADC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4800777">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5ED8C12A">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1B9C3DF1">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w:t>
            </w:r>
          </w:p>
        </w:tc>
        <w:tc>
          <w:tcPr>
            <w:tcW w:w="1463" w:type="pct"/>
            <w:tcBorders>
              <w:top w:val="nil"/>
              <w:left w:val="nil"/>
              <w:bottom w:val="single" w:color="auto" w:sz="4" w:space="0"/>
              <w:right w:val="single" w:color="auto" w:sz="4" w:space="0"/>
            </w:tcBorders>
            <w:noWrap/>
            <w:vAlign w:val="center"/>
          </w:tcPr>
          <w:p w14:paraId="61814DF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梅</w:t>
            </w:r>
            <w:r>
              <w:rPr>
                <w:rFonts w:hint="eastAsia" w:ascii="仿宋" w:hAnsi="仿宋" w:eastAsia="仿宋" w:cs="微软雅黑"/>
                <w:color w:val="000000"/>
                <w:sz w:val="22"/>
                <w:szCs w:val="22"/>
              </w:rPr>
              <w:t>菉</w:t>
            </w:r>
          </w:p>
        </w:tc>
        <w:tc>
          <w:tcPr>
            <w:tcW w:w="1485" w:type="pct"/>
            <w:tcBorders>
              <w:top w:val="nil"/>
              <w:left w:val="nil"/>
              <w:bottom w:val="single" w:color="auto" w:sz="4" w:space="0"/>
              <w:right w:val="single" w:color="auto" w:sz="4" w:space="0"/>
            </w:tcBorders>
            <w:noWrap/>
            <w:vAlign w:val="center"/>
          </w:tcPr>
          <w:p w14:paraId="0C60E24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767D9B9">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2906C02">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F3BE7EE">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w:t>
            </w:r>
          </w:p>
        </w:tc>
        <w:tc>
          <w:tcPr>
            <w:tcW w:w="1463" w:type="pct"/>
            <w:tcBorders>
              <w:top w:val="nil"/>
              <w:left w:val="nil"/>
              <w:bottom w:val="single" w:color="auto" w:sz="4" w:space="0"/>
              <w:right w:val="single" w:color="auto" w:sz="4" w:space="0"/>
            </w:tcBorders>
            <w:noWrap/>
            <w:vAlign w:val="center"/>
          </w:tcPr>
          <w:p w14:paraId="3D0485E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袂花江</w:t>
            </w:r>
          </w:p>
        </w:tc>
        <w:tc>
          <w:tcPr>
            <w:tcW w:w="1485" w:type="pct"/>
            <w:tcBorders>
              <w:top w:val="nil"/>
              <w:left w:val="nil"/>
              <w:bottom w:val="single" w:color="auto" w:sz="4" w:space="0"/>
              <w:right w:val="single" w:color="auto" w:sz="4" w:space="0"/>
            </w:tcBorders>
            <w:noWrap/>
            <w:vAlign w:val="center"/>
          </w:tcPr>
          <w:p w14:paraId="3B15495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B1E2695">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7FA363C">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566CBE37">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w:t>
            </w:r>
          </w:p>
        </w:tc>
        <w:tc>
          <w:tcPr>
            <w:tcW w:w="1463" w:type="pct"/>
            <w:tcBorders>
              <w:top w:val="nil"/>
              <w:left w:val="nil"/>
              <w:bottom w:val="single" w:color="auto" w:sz="4" w:space="0"/>
              <w:right w:val="single" w:color="auto" w:sz="4" w:space="0"/>
            </w:tcBorders>
            <w:noWrap/>
            <w:vAlign w:val="center"/>
          </w:tcPr>
          <w:p w14:paraId="53107C6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花桥</w:t>
            </w:r>
          </w:p>
        </w:tc>
        <w:tc>
          <w:tcPr>
            <w:tcW w:w="1485" w:type="pct"/>
            <w:tcBorders>
              <w:top w:val="nil"/>
              <w:left w:val="nil"/>
              <w:bottom w:val="single" w:color="auto" w:sz="4" w:space="0"/>
              <w:right w:val="single" w:color="auto" w:sz="4" w:space="0"/>
            </w:tcBorders>
            <w:noWrap/>
            <w:vAlign w:val="center"/>
          </w:tcPr>
          <w:p w14:paraId="63B10AA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28E8F89">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3BB8155">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779B20D">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w:t>
            </w:r>
          </w:p>
        </w:tc>
        <w:tc>
          <w:tcPr>
            <w:tcW w:w="1463" w:type="pct"/>
            <w:tcBorders>
              <w:top w:val="nil"/>
              <w:left w:val="nil"/>
              <w:bottom w:val="single" w:color="auto" w:sz="4" w:space="0"/>
              <w:right w:val="single" w:color="auto" w:sz="4" w:space="0"/>
            </w:tcBorders>
            <w:noWrap/>
            <w:vAlign w:val="center"/>
          </w:tcPr>
          <w:p w14:paraId="1941E4E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蔗</w:t>
            </w:r>
            <w:r>
              <w:rPr>
                <w:rFonts w:hint="eastAsia" w:ascii="仿宋_GB2312"/>
                <w:color w:val="000000"/>
                <w:sz w:val="22"/>
                <w:szCs w:val="22"/>
                <w:lang w:val="en-US" w:eastAsia="zh-CN"/>
              </w:rPr>
              <w:t>坡</w:t>
            </w:r>
          </w:p>
        </w:tc>
        <w:tc>
          <w:tcPr>
            <w:tcW w:w="1485" w:type="pct"/>
            <w:tcBorders>
              <w:top w:val="nil"/>
              <w:left w:val="nil"/>
              <w:bottom w:val="single" w:color="auto" w:sz="4" w:space="0"/>
              <w:right w:val="single" w:color="auto" w:sz="4" w:space="0"/>
            </w:tcBorders>
            <w:noWrap/>
            <w:vAlign w:val="center"/>
          </w:tcPr>
          <w:p w14:paraId="4BBA57A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8BB18D4">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A2BEB90">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77C3D06D">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w:t>
            </w:r>
          </w:p>
        </w:tc>
        <w:tc>
          <w:tcPr>
            <w:tcW w:w="1463" w:type="pct"/>
            <w:tcBorders>
              <w:top w:val="nil"/>
              <w:left w:val="nil"/>
              <w:bottom w:val="single" w:color="auto" w:sz="4" w:space="0"/>
              <w:right w:val="single" w:color="auto" w:sz="4" w:space="0"/>
            </w:tcBorders>
            <w:noWrap/>
            <w:vAlign w:val="center"/>
          </w:tcPr>
          <w:p w14:paraId="386EE49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永宁</w:t>
            </w:r>
          </w:p>
        </w:tc>
        <w:tc>
          <w:tcPr>
            <w:tcW w:w="1485" w:type="pct"/>
            <w:tcBorders>
              <w:top w:val="nil"/>
              <w:left w:val="nil"/>
              <w:bottom w:val="single" w:color="auto" w:sz="4" w:space="0"/>
              <w:right w:val="single" w:color="auto" w:sz="4" w:space="0"/>
            </w:tcBorders>
            <w:noWrap/>
            <w:vAlign w:val="center"/>
          </w:tcPr>
          <w:p w14:paraId="2055DEA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D6FBC39">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C13DCB1">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2B57896">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7</w:t>
            </w:r>
          </w:p>
        </w:tc>
        <w:tc>
          <w:tcPr>
            <w:tcW w:w="1463" w:type="pct"/>
            <w:tcBorders>
              <w:top w:val="nil"/>
              <w:left w:val="nil"/>
              <w:bottom w:val="single" w:color="auto" w:sz="4" w:space="0"/>
              <w:right w:val="single" w:color="auto" w:sz="4" w:space="0"/>
            </w:tcBorders>
            <w:noWrap/>
            <w:vAlign w:val="center"/>
          </w:tcPr>
          <w:p w14:paraId="16E80E2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明川</w:t>
            </w:r>
          </w:p>
        </w:tc>
        <w:tc>
          <w:tcPr>
            <w:tcW w:w="1485" w:type="pct"/>
            <w:tcBorders>
              <w:top w:val="nil"/>
              <w:left w:val="nil"/>
              <w:bottom w:val="single" w:color="auto" w:sz="4" w:space="0"/>
              <w:right w:val="single" w:color="auto" w:sz="4" w:space="0"/>
            </w:tcBorders>
            <w:noWrap/>
            <w:vAlign w:val="center"/>
          </w:tcPr>
          <w:p w14:paraId="178C7A2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FC098F1">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1C633862">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76F766EB">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w:t>
            </w:r>
          </w:p>
        </w:tc>
        <w:tc>
          <w:tcPr>
            <w:tcW w:w="1463" w:type="pct"/>
            <w:tcBorders>
              <w:top w:val="nil"/>
              <w:left w:val="nil"/>
              <w:bottom w:val="single" w:color="auto" w:sz="4" w:space="0"/>
              <w:right w:val="single" w:color="auto" w:sz="4" w:space="0"/>
            </w:tcBorders>
            <w:noWrap/>
            <w:vAlign w:val="center"/>
          </w:tcPr>
          <w:p w14:paraId="4DBCAF7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熙宁</w:t>
            </w:r>
          </w:p>
        </w:tc>
        <w:tc>
          <w:tcPr>
            <w:tcW w:w="1485" w:type="pct"/>
            <w:tcBorders>
              <w:top w:val="nil"/>
              <w:left w:val="nil"/>
              <w:bottom w:val="single" w:color="auto" w:sz="4" w:space="0"/>
              <w:right w:val="single" w:color="auto" w:sz="4" w:space="0"/>
            </w:tcBorders>
            <w:noWrap/>
            <w:vAlign w:val="center"/>
          </w:tcPr>
          <w:p w14:paraId="4D33880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77C9295">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1C7D1DBB">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4C97988">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9</w:t>
            </w:r>
          </w:p>
        </w:tc>
        <w:tc>
          <w:tcPr>
            <w:tcW w:w="1463" w:type="pct"/>
            <w:tcBorders>
              <w:top w:val="nil"/>
              <w:left w:val="nil"/>
              <w:bottom w:val="single" w:color="auto" w:sz="4" w:space="0"/>
              <w:right w:val="single" w:color="auto" w:sz="4" w:space="0"/>
            </w:tcBorders>
            <w:noWrap/>
            <w:vAlign w:val="center"/>
          </w:tcPr>
          <w:p w14:paraId="14CB2F2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骑楼</w:t>
            </w:r>
          </w:p>
        </w:tc>
        <w:tc>
          <w:tcPr>
            <w:tcW w:w="1485" w:type="pct"/>
            <w:tcBorders>
              <w:top w:val="nil"/>
              <w:left w:val="nil"/>
              <w:bottom w:val="single" w:color="auto" w:sz="4" w:space="0"/>
              <w:right w:val="single" w:color="auto" w:sz="4" w:space="0"/>
            </w:tcBorders>
            <w:noWrap/>
            <w:vAlign w:val="center"/>
          </w:tcPr>
          <w:p w14:paraId="4EEDDDA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66463FA">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5B6544BB">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8A49BA0">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10</w:t>
            </w:r>
          </w:p>
        </w:tc>
        <w:tc>
          <w:tcPr>
            <w:tcW w:w="1463" w:type="pct"/>
            <w:tcBorders>
              <w:top w:val="nil"/>
              <w:left w:val="nil"/>
              <w:bottom w:val="single" w:color="auto" w:sz="4" w:space="0"/>
              <w:right w:val="single" w:color="auto" w:sz="4" w:space="0"/>
            </w:tcBorders>
            <w:noWrap/>
            <w:vAlign w:val="center"/>
          </w:tcPr>
          <w:p w14:paraId="7C513D8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水韵</w:t>
            </w:r>
          </w:p>
        </w:tc>
        <w:tc>
          <w:tcPr>
            <w:tcW w:w="1485" w:type="pct"/>
            <w:tcBorders>
              <w:top w:val="nil"/>
              <w:left w:val="nil"/>
              <w:bottom w:val="single" w:color="auto" w:sz="4" w:space="0"/>
              <w:right w:val="single" w:color="auto" w:sz="4" w:space="0"/>
            </w:tcBorders>
            <w:noWrap/>
            <w:vAlign w:val="center"/>
          </w:tcPr>
          <w:p w14:paraId="4405B23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8923D88">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36A47FD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塘尾片区</w:t>
            </w:r>
          </w:p>
        </w:tc>
        <w:tc>
          <w:tcPr>
            <w:tcW w:w="731" w:type="pct"/>
            <w:tcBorders>
              <w:top w:val="nil"/>
              <w:left w:val="nil"/>
              <w:bottom w:val="single" w:color="auto" w:sz="4" w:space="0"/>
              <w:right w:val="single" w:color="auto" w:sz="4" w:space="0"/>
            </w:tcBorders>
            <w:noWrap/>
            <w:vAlign w:val="center"/>
          </w:tcPr>
          <w:p w14:paraId="0F2D4DFC">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w:t>
            </w:r>
          </w:p>
        </w:tc>
        <w:tc>
          <w:tcPr>
            <w:tcW w:w="1463" w:type="pct"/>
            <w:tcBorders>
              <w:top w:val="nil"/>
              <w:left w:val="nil"/>
              <w:bottom w:val="single" w:color="auto" w:sz="4" w:space="0"/>
              <w:right w:val="single" w:color="auto" w:sz="4" w:space="0"/>
            </w:tcBorders>
            <w:noWrap/>
            <w:vAlign w:val="center"/>
          </w:tcPr>
          <w:p w14:paraId="7530CE8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银岭</w:t>
            </w:r>
          </w:p>
        </w:tc>
        <w:tc>
          <w:tcPr>
            <w:tcW w:w="1485" w:type="pct"/>
            <w:tcBorders>
              <w:top w:val="nil"/>
              <w:left w:val="nil"/>
              <w:bottom w:val="single" w:color="auto" w:sz="4" w:space="0"/>
              <w:right w:val="single" w:color="auto" w:sz="4" w:space="0"/>
            </w:tcBorders>
            <w:noWrap/>
            <w:vAlign w:val="center"/>
          </w:tcPr>
          <w:p w14:paraId="7278BA6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6FC13D3">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C845A55">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55C1502">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12</w:t>
            </w:r>
          </w:p>
        </w:tc>
        <w:tc>
          <w:tcPr>
            <w:tcW w:w="1463" w:type="pct"/>
            <w:tcBorders>
              <w:top w:val="nil"/>
              <w:left w:val="nil"/>
              <w:bottom w:val="single" w:color="auto" w:sz="4" w:space="0"/>
              <w:right w:val="single" w:color="auto" w:sz="4" w:space="0"/>
            </w:tcBorders>
            <w:noWrap/>
            <w:vAlign w:val="center"/>
          </w:tcPr>
          <w:p w14:paraId="4781226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兴川</w:t>
            </w:r>
          </w:p>
        </w:tc>
        <w:tc>
          <w:tcPr>
            <w:tcW w:w="1485" w:type="pct"/>
            <w:tcBorders>
              <w:top w:val="nil"/>
              <w:left w:val="nil"/>
              <w:bottom w:val="single" w:color="auto" w:sz="4" w:space="0"/>
              <w:right w:val="single" w:color="auto" w:sz="4" w:space="0"/>
            </w:tcBorders>
            <w:noWrap/>
            <w:vAlign w:val="center"/>
          </w:tcPr>
          <w:p w14:paraId="5743556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AE053D8">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9DDBC1E">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15717A30">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13</w:t>
            </w:r>
          </w:p>
        </w:tc>
        <w:tc>
          <w:tcPr>
            <w:tcW w:w="1463" w:type="pct"/>
            <w:tcBorders>
              <w:top w:val="nil"/>
              <w:left w:val="nil"/>
              <w:bottom w:val="single" w:color="auto" w:sz="4" w:space="0"/>
              <w:right w:val="single" w:color="auto" w:sz="4" w:space="0"/>
            </w:tcBorders>
            <w:noWrap/>
            <w:vAlign w:val="center"/>
          </w:tcPr>
          <w:p w14:paraId="26997BE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昌海</w:t>
            </w:r>
          </w:p>
        </w:tc>
        <w:tc>
          <w:tcPr>
            <w:tcW w:w="1485" w:type="pct"/>
            <w:tcBorders>
              <w:top w:val="nil"/>
              <w:left w:val="nil"/>
              <w:bottom w:val="single" w:color="auto" w:sz="4" w:space="0"/>
              <w:right w:val="single" w:color="auto" w:sz="4" w:space="0"/>
            </w:tcBorders>
            <w:noWrap/>
            <w:vAlign w:val="center"/>
          </w:tcPr>
          <w:p w14:paraId="067BB76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B04AF7E">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1FAC9E63">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25C3C6D">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14</w:t>
            </w:r>
          </w:p>
        </w:tc>
        <w:tc>
          <w:tcPr>
            <w:tcW w:w="1463" w:type="pct"/>
            <w:tcBorders>
              <w:top w:val="nil"/>
              <w:left w:val="nil"/>
              <w:bottom w:val="single" w:color="auto" w:sz="4" w:space="0"/>
              <w:right w:val="single" w:color="auto" w:sz="4" w:space="0"/>
            </w:tcBorders>
            <w:noWrap/>
            <w:vAlign w:val="center"/>
          </w:tcPr>
          <w:p w14:paraId="1076CDF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安澜</w:t>
            </w:r>
          </w:p>
        </w:tc>
        <w:tc>
          <w:tcPr>
            <w:tcW w:w="1485" w:type="pct"/>
            <w:tcBorders>
              <w:top w:val="nil"/>
              <w:left w:val="nil"/>
              <w:bottom w:val="single" w:color="auto" w:sz="4" w:space="0"/>
              <w:right w:val="single" w:color="auto" w:sz="4" w:space="0"/>
            </w:tcBorders>
            <w:noWrap/>
            <w:vAlign w:val="center"/>
          </w:tcPr>
          <w:p w14:paraId="634E8A0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52F960D">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150572B">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1C5B0D8E">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15</w:t>
            </w:r>
          </w:p>
        </w:tc>
        <w:tc>
          <w:tcPr>
            <w:tcW w:w="1463" w:type="pct"/>
            <w:tcBorders>
              <w:top w:val="nil"/>
              <w:left w:val="nil"/>
              <w:bottom w:val="single" w:color="auto" w:sz="4" w:space="0"/>
              <w:right w:val="single" w:color="auto" w:sz="4" w:space="0"/>
            </w:tcBorders>
            <w:noWrap/>
            <w:vAlign w:val="center"/>
          </w:tcPr>
          <w:p w14:paraId="4F620FF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智创</w:t>
            </w:r>
          </w:p>
        </w:tc>
        <w:tc>
          <w:tcPr>
            <w:tcW w:w="1485" w:type="pct"/>
            <w:tcBorders>
              <w:top w:val="nil"/>
              <w:left w:val="nil"/>
              <w:bottom w:val="single" w:color="auto" w:sz="4" w:space="0"/>
              <w:right w:val="single" w:color="auto" w:sz="4" w:space="0"/>
            </w:tcBorders>
            <w:noWrap/>
            <w:vAlign w:val="center"/>
          </w:tcPr>
          <w:p w14:paraId="36EFB5C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454A4918">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46F95C23">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06CFFE1">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16</w:t>
            </w:r>
          </w:p>
        </w:tc>
        <w:tc>
          <w:tcPr>
            <w:tcW w:w="1463" w:type="pct"/>
            <w:tcBorders>
              <w:top w:val="nil"/>
              <w:left w:val="nil"/>
              <w:bottom w:val="single" w:color="auto" w:sz="4" w:space="0"/>
              <w:right w:val="single" w:color="auto" w:sz="4" w:space="0"/>
            </w:tcBorders>
            <w:noWrap/>
            <w:vAlign w:val="center"/>
          </w:tcPr>
          <w:p w14:paraId="330388B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工港</w:t>
            </w:r>
          </w:p>
        </w:tc>
        <w:tc>
          <w:tcPr>
            <w:tcW w:w="1485" w:type="pct"/>
            <w:tcBorders>
              <w:top w:val="nil"/>
              <w:left w:val="nil"/>
              <w:bottom w:val="single" w:color="auto" w:sz="4" w:space="0"/>
              <w:right w:val="single" w:color="auto" w:sz="4" w:space="0"/>
            </w:tcBorders>
            <w:noWrap/>
            <w:vAlign w:val="center"/>
          </w:tcPr>
          <w:p w14:paraId="2A4605C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925669C">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15152084">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20B6BE7">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17</w:t>
            </w:r>
          </w:p>
        </w:tc>
        <w:tc>
          <w:tcPr>
            <w:tcW w:w="1463" w:type="pct"/>
            <w:tcBorders>
              <w:top w:val="nil"/>
              <w:left w:val="nil"/>
              <w:bottom w:val="single" w:color="auto" w:sz="4" w:space="0"/>
              <w:right w:val="single" w:color="auto" w:sz="4" w:space="0"/>
            </w:tcBorders>
            <w:noWrap/>
            <w:vAlign w:val="center"/>
          </w:tcPr>
          <w:p w14:paraId="03EE8C9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业达</w:t>
            </w:r>
          </w:p>
        </w:tc>
        <w:tc>
          <w:tcPr>
            <w:tcW w:w="1485" w:type="pct"/>
            <w:tcBorders>
              <w:top w:val="nil"/>
              <w:left w:val="nil"/>
              <w:bottom w:val="single" w:color="auto" w:sz="4" w:space="0"/>
              <w:right w:val="single" w:color="auto" w:sz="4" w:space="0"/>
            </w:tcBorders>
            <w:noWrap/>
            <w:vAlign w:val="center"/>
          </w:tcPr>
          <w:p w14:paraId="75422E9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1C65DF6">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3D7FD74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大山江南片区</w:t>
            </w:r>
          </w:p>
        </w:tc>
        <w:tc>
          <w:tcPr>
            <w:tcW w:w="731" w:type="pct"/>
            <w:tcBorders>
              <w:top w:val="nil"/>
              <w:left w:val="nil"/>
              <w:bottom w:val="single" w:color="auto" w:sz="4" w:space="0"/>
              <w:right w:val="single" w:color="auto" w:sz="4" w:space="0"/>
            </w:tcBorders>
            <w:noWrap/>
            <w:vAlign w:val="center"/>
          </w:tcPr>
          <w:p w14:paraId="28F0C909">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18</w:t>
            </w:r>
          </w:p>
        </w:tc>
        <w:tc>
          <w:tcPr>
            <w:tcW w:w="1463" w:type="pct"/>
            <w:tcBorders>
              <w:top w:val="nil"/>
              <w:left w:val="nil"/>
              <w:bottom w:val="single" w:color="auto" w:sz="4" w:space="0"/>
              <w:right w:val="single" w:color="auto" w:sz="4" w:space="0"/>
            </w:tcBorders>
            <w:noWrap/>
            <w:vAlign w:val="center"/>
          </w:tcPr>
          <w:p w14:paraId="29769D1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江湾</w:t>
            </w:r>
          </w:p>
        </w:tc>
        <w:tc>
          <w:tcPr>
            <w:tcW w:w="1485" w:type="pct"/>
            <w:tcBorders>
              <w:top w:val="nil"/>
              <w:left w:val="nil"/>
              <w:bottom w:val="single" w:color="auto" w:sz="4" w:space="0"/>
              <w:right w:val="single" w:color="auto" w:sz="4" w:space="0"/>
            </w:tcBorders>
            <w:noWrap/>
            <w:vAlign w:val="center"/>
          </w:tcPr>
          <w:p w14:paraId="72EFE15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E45A9EC">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E33A59E">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3428F06">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19</w:t>
            </w:r>
          </w:p>
        </w:tc>
        <w:tc>
          <w:tcPr>
            <w:tcW w:w="1463" w:type="pct"/>
            <w:tcBorders>
              <w:top w:val="nil"/>
              <w:left w:val="nil"/>
              <w:bottom w:val="single" w:color="auto" w:sz="4" w:space="0"/>
              <w:right w:val="single" w:color="auto" w:sz="4" w:space="0"/>
            </w:tcBorders>
            <w:noWrap/>
            <w:vAlign w:val="center"/>
          </w:tcPr>
          <w:p w14:paraId="64CFCAC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澄川</w:t>
            </w:r>
          </w:p>
        </w:tc>
        <w:tc>
          <w:tcPr>
            <w:tcW w:w="1485" w:type="pct"/>
            <w:tcBorders>
              <w:top w:val="nil"/>
              <w:left w:val="nil"/>
              <w:bottom w:val="single" w:color="auto" w:sz="4" w:space="0"/>
              <w:right w:val="single" w:color="auto" w:sz="4" w:space="0"/>
            </w:tcBorders>
            <w:noWrap/>
            <w:vAlign w:val="center"/>
          </w:tcPr>
          <w:p w14:paraId="484B615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49F96F4C">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C757829">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254A5EDE">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w:t>
            </w:r>
          </w:p>
        </w:tc>
        <w:tc>
          <w:tcPr>
            <w:tcW w:w="1463" w:type="pct"/>
            <w:tcBorders>
              <w:top w:val="nil"/>
              <w:left w:val="nil"/>
              <w:bottom w:val="single" w:color="auto" w:sz="4" w:space="0"/>
              <w:right w:val="single" w:color="auto" w:sz="4" w:space="0"/>
            </w:tcBorders>
            <w:noWrap/>
            <w:vAlign w:val="center"/>
          </w:tcPr>
          <w:p w14:paraId="390D6E8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观澜</w:t>
            </w:r>
          </w:p>
        </w:tc>
        <w:tc>
          <w:tcPr>
            <w:tcW w:w="1485" w:type="pct"/>
            <w:tcBorders>
              <w:top w:val="nil"/>
              <w:left w:val="nil"/>
              <w:bottom w:val="single" w:color="auto" w:sz="4" w:space="0"/>
              <w:right w:val="single" w:color="auto" w:sz="4" w:space="0"/>
            </w:tcBorders>
            <w:noWrap/>
            <w:vAlign w:val="center"/>
          </w:tcPr>
          <w:p w14:paraId="56DDE17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7092D2BB">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8023166">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F18CD07">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21</w:t>
            </w:r>
          </w:p>
        </w:tc>
        <w:tc>
          <w:tcPr>
            <w:tcW w:w="1463" w:type="pct"/>
            <w:tcBorders>
              <w:top w:val="nil"/>
              <w:left w:val="nil"/>
              <w:bottom w:val="single" w:color="auto" w:sz="4" w:space="0"/>
              <w:right w:val="single" w:color="auto" w:sz="4" w:space="0"/>
            </w:tcBorders>
            <w:noWrap/>
            <w:vAlign w:val="center"/>
          </w:tcPr>
          <w:p w14:paraId="142B8CA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鞋城</w:t>
            </w:r>
          </w:p>
        </w:tc>
        <w:tc>
          <w:tcPr>
            <w:tcW w:w="1485" w:type="pct"/>
            <w:tcBorders>
              <w:top w:val="nil"/>
              <w:left w:val="nil"/>
              <w:bottom w:val="single" w:color="auto" w:sz="4" w:space="0"/>
              <w:right w:val="single" w:color="auto" w:sz="4" w:space="0"/>
            </w:tcBorders>
            <w:noWrap/>
            <w:vAlign w:val="center"/>
          </w:tcPr>
          <w:p w14:paraId="4801F13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01F9BF3">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3FABCFB">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8685791">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22</w:t>
            </w:r>
          </w:p>
        </w:tc>
        <w:tc>
          <w:tcPr>
            <w:tcW w:w="1463" w:type="pct"/>
            <w:tcBorders>
              <w:top w:val="nil"/>
              <w:left w:val="nil"/>
              <w:bottom w:val="single" w:color="auto" w:sz="4" w:space="0"/>
              <w:right w:val="single" w:color="auto" w:sz="4" w:space="0"/>
            </w:tcBorders>
            <w:noWrap/>
            <w:vAlign w:val="center"/>
          </w:tcPr>
          <w:p w14:paraId="1696BC0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富业</w:t>
            </w:r>
          </w:p>
        </w:tc>
        <w:tc>
          <w:tcPr>
            <w:tcW w:w="1485" w:type="pct"/>
            <w:tcBorders>
              <w:top w:val="nil"/>
              <w:left w:val="nil"/>
              <w:bottom w:val="single" w:color="auto" w:sz="4" w:space="0"/>
              <w:right w:val="single" w:color="auto" w:sz="4" w:space="0"/>
            </w:tcBorders>
            <w:noWrap/>
            <w:vAlign w:val="center"/>
          </w:tcPr>
          <w:p w14:paraId="01C387C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E6FEB86">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D4C4EA5">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DABECDF">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23</w:t>
            </w:r>
          </w:p>
        </w:tc>
        <w:tc>
          <w:tcPr>
            <w:tcW w:w="1463" w:type="pct"/>
            <w:tcBorders>
              <w:top w:val="nil"/>
              <w:left w:val="nil"/>
              <w:bottom w:val="single" w:color="auto" w:sz="4" w:space="0"/>
              <w:right w:val="single" w:color="auto" w:sz="4" w:space="0"/>
            </w:tcBorders>
            <w:noWrap/>
            <w:vAlign w:val="center"/>
          </w:tcPr>
          <w:p w14:paraId="71A1979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绿湾</w:t>
            </w:r>
          </w:p>
        </w:tc>
        <w:tc>
          <w:tcPr>
            <w:tcW w:w="1485" w:type="pct"/>
            <w:tcBorders>
              <w:top w:val="nil"/>
              <w:left w:val="nil"/>
              <w:bottom w:val="single" w:color="auto" w:sz="4" w:space="0"/>
              <w:right w:val="single" w:color="auto" w:sz="4" w:space="0"/>
            </w:tcBorders>
            <w:noWrap/>
            <w:vAlign w:val="center"/>
          </w:tcPr>
          <w:p w14:paraId="6182F30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E45A2BF">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64D63DA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博铺—大江山片区</w:t>
            </w:r>
          </w:p>
        </w:tc>
        <w:tc>
          <w:tcPr>
            <w:tcW w:w="731" w:type="pct"/>
            <w:tcBorders>
              <w:top w:val="nil"/>
              <w:left w:val="nil"/>
              <w:bottom w:val="single" w:color="auto" w:sz="4" w:space="0"/>
              <w:right w:val="single" w:color="auto" w:sz="4" w:space="0"/>
            </w:tcBorders>
            <w:noWrap/>
            <w:vAlign w:val="center"/>
          </w:tcPr>
          <w:p w14:paraId="303BBD3C">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24</w:t>
            </w:r>
          </w:p>
        </w:tc>
        <w:tc>
          <w:tcPr>
            <w:tcW w:w="1463" w:type="pct"/>
            <w:tcBorders>
              <w:top w:val="nil"/>
              <w:left w:val="nil"/>
              <w:bottom w:val="single" w:color="auto" w:sz="4" w:space="0"/>
              <w:right w:val="single" w:color="auto" w:sz="4" w:space="0"/>
            </w:tcBorders>
            <w:noWrap/>
            <w:vAlign w:val="center"/>
          </w:tcPr>
          <w:p w14:paraId="2E57977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袂花江</w:t>
            </w:r>
          </w:p>
        </w:tc>
        <w:tc>
          <w:tcPr>
            <w:tcW w:w="1485" w:type="pct"/>
            <w:tcBorders>
              <w:top w:val="nil"/>
              <w:left w:val="nil"/>
              <w:bottom w:val="single" w:color="auto" w:sz="4" w:space="0"/>
              <w:right w:val="single" w:color="auto" w:sz="4" w:space="0"/>
            </w:tcBorders>
            <w:noWrap/>
            <w:vAlign w:val="center"/>
          </w:tcPr>
          <w:p w14:paraId="26AE51C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25D988A">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785C61F">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EF69E80">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25</w:t>
            </w:r>
          </w:p>
        </w:tc>
        <w:tc>
          <w:tcPr>
            <w:tcW w:w="1463" w:type="pct"/>
            <w:tcBorders>
              <w:top w:val="nil"/>
              <w:left w:val="nil"/>
              <w:bottom w:val="single" w:color="auto" w:sz="4" w:space="0"/>
              <w:right w:val="single" w:color="auto" w:sz="4" w:space="0"/>
            </w:tcBorders>
            <w:noWrap/>
            <w:vAlign w:val="center"/>
          </w:tcPr>
          <w:p w14:paraId="284A065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江湾</w:t>
            </w:r>
          </w:p>
        </w:tc>
        <w:tc>
          <w:tcPr>
            <w:tcW w:w="1485" w:type="pct"/>
            <w:tcBorders>
              <w:top w:val="nil"/>
              <w:left w:val="nil"/>
              <w:bottom w:val="single" w:color="auto" w:sz="4" w:space="0"/>
              <w:right w:val="single" w:color="auto" w:sz="4" w:space="0"/>
            </w:tcBorders>
            <w:noWrap/>
            <w:vAlign w:val="center"/>
          </w:tcPr>
          <w:p w14:paraId="0EA2834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38E2DDE">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1A30FBF8">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332CCB5">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26</w:t>
            </w:r>
          </w:p>
        </w:tc>
        <w:tc>
          <w:tcPr>
            <w:tcW w:w="1463" w:type="pct"/>
            <w:tcBorders>
              <w:top w:val="nil"/>
              <w:left w:val="nil"/>
              <w:bottom w:val="single" w:color="auto" w:sz="4" w:space="0"/>
              <w:right w:val="single" w:color="auto" w:sz="4" w:space="0"/>
            </w:tcBorders>
            <w:noWrap/>
            <w:vAlign w:val="center"/>
          </w:tcPr>
          <w:p w14:paraId="1B4BCE3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博铺</w:t>
            </w:r>
          </w:p>
        </w:tc>
        <w:tc>
          <w:tcPr>
            <w:tcW w:w="1485" w:type="pct"/>
            <w:tcBorders>
              <w:top w:val="nil"/>
              <w:left w:val="nil"/>
              <w:bottom w:val="single" w:color="auto" w:sz="4" w:space="0"/>
              <w:right w:val="single" w:color="auto" w:sz="4" w:space="0"/>
            </w:tcBorders>
            <w:noWrap/>
            <w:vAlign w:val="center"/>
          </w:tcPr>
          <w:p w14:paraId="6EA4648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4A4772C">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42C88D81">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2FCCB9B">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27</w:t>
            </w:r>
          </w:p>
        </w:tc>
        <w:tc>
          <w:tcPr>
            <w:tcW w:w="1463" w:type="pct"/>
            <w:tcBorders>
              <w:top w:val="nil"/>
              <w:left w:val="nil"/>
              <w:bottom w:val="single" w:color="auto" w:sz="4" w:space="0"/>
              <w:right w:val="single" w:color="auto" w:sz="4" w:space="0"/>
            </w:tcBorders>
            <w:noWrap/>
            <w:vAlign w:val="center"/>
          </w:tcPr>
          <w:p w14:paraId="7555630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永宁</w:t>
            </w:r>
          </w:p>
        </w:tc>
        <w:tc>
          <w:tcPr>
            <w:tcW w:w="1485" w:type="pct"/>
            <w:tcBorders>
              <w:top w:val="nil"/>
              <w:left w:val="nil"/>
              <w:bottom w:val="single" w:color="auto" w:sz="4" w:space="0"/>
              <w:right w:val="single" w:color="auto" w:sz="4" w:space="0"/>
            </w:tcBorders>
            <w:noWrap/>
            <w:vAlign w:val="center"/>
          </w:tcPr>
          <w:p w14:paraId="68F4B97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B08E570">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9071AF9">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B20D3BA">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28</w:t>
            </w:r>
          </w:p>
        </w:tc>
        <w:tc>
          <w:tcPr>
            <w:tcW w:w="1463" w:type="pct"/>
            <w:tcBorders>
              <w:top w:val="nil"/>
              <w:left w:val="nil"/>
              <w:bottom w:val="single" w:color="auto" w:sz="4" w:space="0"/>
              <w:right w:val="single" w:color="auto" w:sz="4" w:space="0"/>
            </w:tcBorders>
            <w:noWrap/>
            <w:vAlign w:val="center"/>
          </w:tcPr>
          <w:p w14:paraId="03726E0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海晏</w:t>
            </w:r>
          </w:p>
        </w:tc>
        <w:tc>
          <w:tcPr>
            <w:tcW w:w="1485" w:type="pct"/>
            <w:tcBorders>
              <w:top w:val="nil"/>
              <w:left w:val="nil"/>
              <w:bottom w:val="single" w:color="auto" w:sz="4" w:space="0"/>
              <w:right w:val="single" w:color="auto" w:sz="4" w:space="0"/>
            </w:tcBorders>
            <w:noWrap/>
            <w:vAlign w:val="center"/>
          </w:tcPr>
          <w:p w14:paraId="2F7E423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8F1A8DE">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02DE2D1">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3D60EF1">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29</w:t>
            </w:r>
          </w:p>
        </w:tc>
        <w:tc>
          <w:tcPr>
            <w:tcW w:w="1463" w:type="pct"/>
            <w:tcBorders>
              <w:top w:val="nil"/>
              <w:left w:val="nil"/>
              <w:bottom w:val="single" w:color="auto" w:sz="4" w:space="0"/>
              <w:right w:val="single" w:color="auto" w:sz="4" w:space="0"/>
            </w:tcBorders>
            <w:noWrap/>
            <w:vAlign w:val="center"/>
          </w:tcPr>
          <w:p w14:paraId="0A39114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兴贸</w:t>
            </w:r>
          </w:p>
        </w:tc>
        <w:tc>
          <w:tcPr>
            <w:tcW w:w="1485" w:type="pct"/>
            <w:tcBorders>
              <w:top w:val="nil"/>
              <w:left w:val="nil"/>
              <w:bottom w:val="single" w:color="auto" w:sz="4" w:space="0"/>
              <w:right w:val="single" w:color="auto" w:sz="4" w:space="0"/>
            </w:tcBorders>
            <w:noWrap/>
            <w:vAlign w:val="center"/>
          </w:tcPr>
          <w:p w14:paraId="64AE78D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65B3A09">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D7C245A">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7D2BA8DF">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30</w:t>
            </w:r>
          </w:p>
        </w:tc>
        <w:tc>
          <w:tcPr>
            <w:tcW w:w="1463" w:type="pct"/>
            <w:tcBorders>
              <w:top w:val="nil"/>
              <w:left w:val="nil"/>
              <w:bottom w:val="single" w:color="auto" w:sz="4" w:space="0"/>
              <w:right w:val="single" w:color="auto" w:sz="4" w:space="0"/>
            </w:tcBorders>
            <w:noWrap/>
            <w:vAlign w:val="center"/>
          </w:tcPr>
          <w:p w14:paraId="10BBAFA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海川</w:t>
            </w:r>
          </w:p>
        </w:tc>
        <w:tc>
          <w:tcPr>
            <w:tcW w:w="1485" w:type="pct"/>
            <w:tcBorders>
              <w:top w:val="nil"/>
              <w:left w:val="nil"/>
              <w:bottom w:val="single" w:color="auto" w:sz="4" w:space="0"/>
              <w:right w:val="single" w:color="auto" w:sz="4" w:space="0"/>
            </w:tcBorders>
            <w:noWrap/>
            <w:vAlign w:val="center"/>
          </w:tcPr>
          <w:p w14:paraId="6EF0D1C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A24B047">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06F1B81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海滨片区</w:t>
            </w:r>
          </w:p>
        </w:tc>
        <w:tc>
          <w:tcPr>
            <w:tcW w:w="731" w:type="pct"/>
            <w:tcBorders>
              <w:top w:val="nil"/>
              <w:left w:val="nil"/>
              <w:bottom w:val="single" w:color="auto" w:sz="4" w:space="0"/>
              <w:right w:val="single" w:color="auto" w:sz="4" w:space="0"/>
            </w:tcBorders>
            <w:noWrap/>
            <w:vAlign w:val="center"/>
          </w:tcPr>
          <w:p w14:paraId="09415AAA">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31</w:t>
            </w:r>
          </w:p>
        </w:tc>
        <w:tc>
          <w:tcPr>
            <w:tcW w:w="1463" w:type="pct"/>
            <w:tcBorders>
              <w:top w:val="nil"/>
              <w:left w:val="nil"/>
              <w:bottom w:val="single" w:color="auto" w:sz="4" w:space="0"/>
              <w:right w:val="single" w:color="auto" w:sz="4" w:space="0"/>
            </w:tcBorders>
            <w:noWrap/>
            <w:vAlign w:val="center"/>
          </w:tcPr>
          <w:p w14:paraId="75CAA27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福安</w:t>
            </w:r>
          </w:p>
        </w:tc>
        <w:tc>
          <w:tcPr>
            <w:tcW w:w="1485" w:type="pct"/>
            <w:tcBorders>
              <w:top w:val="nil"/>
              <w:left w:val="nil"/>
              <w:bottom w:val="single" w:color="auto" w:sz="4" w:space="0"/>
              <w:right w:val="single" w:color="auto" w:sz="4" w:space="0"/>
            </w:tcBorders>
            <w:noWrap/>
            <w:vAlign w:val="center"/>
          </w:tcPr>
          <w:p w14:paraId="0ECBF44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6B3830F">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3FF13CD">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2E0536C">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32</w:t>
            </w:r>
          </w:p>
        </w:tc>
        <w:tc>
          <w:tcPr>
            <w:tcW w:w="1463" w:type="pct"/>
            <w:tcBorders>
              <w:top w:val="nil"/>
              <w:left w:val="nil"/>
              <w:bottom w:val="single" w:color="auto" w:sz="4" w:space="0"/>
              <w:right w:val="single" w:color="auto" w:sz="4" w:space="0"/>
            </w:tcBorders>
            <w:noWrap/>
            <w:vAlign w:val="center"/>
          </w:tcPr>
          <w:p w14:paraId="13CA0DD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廉琼</w:t>
            </w:r>
          </w:p>
        </w:tc>
        <w:tc>
          <w:tcPr>
            <w:tcW w:w="1485" w:type="pct"/>
            <w:tcBorders>
              <w:top w:val="nil"/>
              <w:left w:val="nil"/>
              <w:bottom w:val="single" w:color="auto" w:sz="4" w:space="0"/>
              <w:right w:val="single" w:color="auto" w:sz="4" w:space="0"/>
            </w:tcBorders>
            <w:noWrap/>
            <w:vAlign w:val="center"/>
          </w:tcPr>
          <w:p w14:paraId="1B27D3C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2BE4E41">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5D7FDB4">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16E0281B">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33</w:t>
            </w:r>
          </w:p>
        </w:tc>
        <w:tc>
          <w:tcPr>
            <w:tcW w:w="1463" w:type="pct"/>
            <w:tcBorders>
              <w:top w:val="nil"/>
              <w:left w:val="nil"/>
              <w:bottom w:val="single" w:color="auto" w:sz="4" w:space="0"/>
              <w:right w:val="single" w:color="auto" w:sz="4" w:space="0"/>
            </w:tcBorders>
            <w:noWrap/>
            <w:vAlign w:val="center"/>
          </w:tcPr>
          <w:p w14:paraId="6A0D0E0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冼安</w:t>
            </w:r>
          </w:p>
        </w:tc>
        <w:tc>
          <w:tcPr>
            <w:tcW w:w="1485" w:type="pct"/>
            <w:tcBorders>
              <w:top w:val="nil"/>
              <w:left w:val="nil"/>
              <w:bottom w:val="single" w:color="auto" w:sz="4" w:space="0"/>
              <w:right w:val="single" w:color="auto" w:sz="4" w:space="0"/>
            </w:tcBorders>
            <w:noWrap/>
            <w:vAlign w:val="center"/>
          </w:tcPr>
          <w:p w14:paraId="3CF5BE1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ED4C291">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5F3AF853">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2CA7FC0F">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34</w:t>
            </w:r>
          </w:p>
        </w:tc>
        <w:tc>
          <w:tcPr>
            <w:tcW w:w="1463" w:type="pct"/>
            <w:tcBorders>
              <w:top w:val="nil"/>
              <w:left w:val="nil"/>
              <w:bottom w:val="single" w:color="auto" w:sz="4" w:space="0"/>
              <w:right w:val="single" w:color="auto" w:sz="4" w:space="0"/>
            </w:tcBorders>
            <w:noWrap/>
            <w:vAlign w:val="center"/>
          </w:tcPr>
          <w:p w14:paraId="78141E8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德润</w:t>
            </w:r>
          </w:p>
        </w:tc>
        <w:tc>
          <w:tcPr>
            <w:tcW w:w="1485" w:type="pct"/>
            <w:tcBorders>
              <w:top w:val="nil"/>
              <w:left w:val="nil"/>
              <w:bottom w:val="single" w:color="auto" w:sz="4" w:space="0"/>
              <w:right w:val="single" w:color="auto" w:sz="4" w:space="0"/>
            </w:tcBorders>
            <w:noWrap/>
            <w:vAlign w:val="center"/>
          </w:tcPr>
          <w:p w14:paraId="529F000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D5B1D8B">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3725F6E5">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D04ADBC">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35</w:t>
            </w:r>
          </w:p>
        </w:tc>
        <w:tc>
          <w:tcPr>
            <w:tcW w:w="1463" w:type="pct"/>
            <w:tcBorders>
              <w:top w:val="nil"/>
              <w:left w:val="nil"/>
              <w:bottom w:val="single" w:color="auto" w:sz="4" w:space="0"/>
              <w:right w:val="single" w:color="auto" w:sz="4" w:space="0"/>
            </w:tcBorders>
            <w:noWrap/>
            <w:vAlign w:val="center"/>
          </w:tcPr>
          <w:p w14:paraId="5541D03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景和</w:t>
            </w:r>
          </w:p>
        </w:tc>
        <w:tc>
          <w:tcPr>
            <w:tcW w:w="1485" w:type="pct"/>
            <w:tcBorders>
              <w:top w:val="nil"/>
              <w:left w:val="nil"/>
              <w:bottom w:val="single" w:color="auto" w:sz="4" w:space="0"/>
              <w:right w:val="single" w:color="auto" w:sz="4" w:space="0"/>
            </w:tcBorders>
            <w:noWrap/>
            <w:vAlign w:val="center"/>
          </w:tcPr>
          <w:p w14:paraId="5D68841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D1A1AB0">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48F21FDD">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C5AE78D">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36</w:t>
            </w:r>
          </w:p>
        </w:tc>
        <w:tc>
          <w:tcPr>
            <w:tcW w:w="1463" w:type="pct"/>
            <w:tcBorders>
              <w:top w:val="nil"/>
              <w:left w:val="nil"/>
              <w:bottom w:val="single" w:color="auto" w:sz="4" w:space="0"/>
              <w:right w:val="single" w:color="auto" w:sz="4" w:space="0"/>
            </w:tcBorders>
            <w:noWrap/>
            <w:vAlign w:val="center"/>
          </w:tcPr>
          <w:p w14:paraId="37F68D3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廉政</w:t>
            </w:r>
          </w:p>
        </w:tc>
        <w:tc>
          <w:tcPr>
            <w:tcW w:w="1485" w:type="pct"/>
            <w:tcBorders>
              <w:top w:val="nil"/>
              <w:left w:val="nil"/>
              <w:bottom w:val="single" w:color="auto" w:sz="4" w:space="0"/>
              <w:right w:val="single" w:color="auto" w:sz="4" w:space="0"/>
            </w:tcBorders>
            <w:noWrap/>
            <w:vAlign w:val="center"/>
          </w:tcPr>
          <w:p w14:paraId="0FAE059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4D877F77">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CC39B00">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DC43285">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37</w:t>
            </w:r>
          </w:p>
        </w:tc>
        <w:tc>
          <w:tcPr>
            <w:tcW w:w="1463" w:type="pct"/>
            <w:tcBorders>
              <w:top w:val="nil"/>
              <w:left w:val="nil"/>
              <w:bottom w:val="single" w:color="auto" w:sz="4" w:space="0"/>
              <w:right w:val="single" w:color="auto" w:sz="4" w:space="0"/>
            </w:tcBorders>
            <w:noWrap/>
            <w:vAlign w:val="center"/>
          </w:tcPr>
          <w:p w14:paraId="2F7A9E8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观海</w:t>
            </w:r>
          </w:p>
        </w:tc>
        <w:tc>
          <w:tcPr>
            <w:tcW w:w="1485" w:type="pct"/>
            <w:tcBorders>
              <w:top w:val="nil"/>
              <w:left w:val="nil"/>
              <w:bottom w:val="single" w:color="auto" w:sz="4" w:space="0"/>
              <w:right w:val="single" w:color="auto" w:sz="4" w:space="0"/>
            </w:tcBorders>
            <w:noWrap/>
            <w:vAlign w:val="center"/>
          </w:tcPr>
          <w:p w14:paraId="7D1221E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976DA2F">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414DAAA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城北片区</w:t>
            </w:r>
          </w:p>
        </w:tc>
        <w:tc>
          <w:tcPr>
            <w:tcW w:w="731" w:type="pct"/>
            <w:tcBorders>
              <w:top w:val="nil"/>
              <w:left w:val="nil"/>
              <w:bottom w:val="single" w:color="auto" w:sz="4" w:space="0"/>
              <w:right w:val="single" w:color="auto" w:sz="4" w:space="0"/>
            </w:tcBorders>
            <w:noWrap/>
            <w:vAlign w:val="center"/>
          </w:tcPr>
          <w:p w14:paraId="64E1B0F6">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38</w:t>
            </w:r>
          </w:p>
        </w:tc>
        <w:tc>
          <w:tcPr>
            <w:tcW w:w="1463" w:type="pct"/>
            <w:tcBorders>
              <w:top w:val="nil"/>
              <w:left w:val="nil"/>
              <w:bottom w:val="single" w:color="auto" w:sz="4" w:space="0"/>
              <w:right w:val="single" w:color="auto" w:sz="4" w:space="0"/>
            </w:tcBorders>
            <w:noWrap/>
            <w:vAlign w:val="center"/>
          </w:tcPr>
          <w:p w14:paraId="48505DF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晨光</w:t>
            </w:r>
          </w:p>
        </w:tc>
        <w:tc>
          <w:tcPr>
            <w:tcW w:w="1485" w:type="pct"/>
            <w:tcBorders>
              <w:top w:val="nil"/>
              <w:left w:val="nil"/>
              <w:bottom w:val="single" w:color="auto" w:sz="4" w:space="0"/>
              <w:right w:val="single" w:color="auto" w:sz="4" w:space="0"/>
            </w:tcBorders>
            <w:noWrap/>
            <w:vAlign w:val="center"/>
          </w:tcPr>
          <w:p w14:paraId="0497515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7F08839C">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B6EA27F">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89FA06A">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39</w:t>
            </w:r>
          </w:p>
        </w:tc>
        <w:tc>
          <w:tcPr>
            <w:tcW w:w="1463" w:type="pct"/>
            <w:tcBorders>
              <w:top w:val="nil"/>
              <w:left w:val="nil"/>
              <w:bottom w:val="single" w:color="auto" w:sz="4" w:space="0"/>
              <w:right w:val="single" w:color="auto" w:sz="4" w:space="0"/>
            </w:tcBorders>
            <w:noWrap/>
            <w:vAlign w:val="center"/>
          </w:tcPr>
          <w:p w14:paraId="7AF19D5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朗月</w:t>
            </w:r>
          </w:p>
        </w:tc>
        <w:tc>
          <w:tcPr>
            <w:tcW w:w="1485" w:type="pct"/>
            <w:tcBorders>
              <w:top w:val="nil"/>
              <w:left w:val="nil"/>
              <w:bottom w:val="single" w:color="auto" w:sz="4" w:space="0"/>
              <w:right w:val="single" w:color="auto" w:sz="4" w:space="0"/>
            </w:tcBorders>
            <w:noWrap/>
            <w:vAlign w:val="center"/>
          </w:tcPr>
          <w:p w14:paraId="4A9ECFA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0F01084">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95888B0">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725290E5">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40</w:t>
            </w:r>
          </w:p>
        </w:tc>
        <w:tc>
          <w:tcPr>
            <w:tcW w:w="1463" w:type="pct"/>
            <w:tcBorders>
              <w:top w:val="nil"/>
              <w:left w:val="nil"/>
              <w:bottom w:val="single" w:color="auto" w:sz="4" w:space="0"/>
              <w:right w:val="single" w:color="auto" w:sz="4" w:space="0"/>
            </w:tcBorders>
            <w:noWrap/>
            <w:vAlign w:val="center"/>
          </w:tcPr>
          <w:p w14:paraId="5C276E2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泽乡</w:t>
            </w:r>
          </w:p>
        </w:tc>
        <w:tc>
          <w:tcPr>
            <w:tcW w:w="1485" w:type="pct"/>
            <w:tcBorders>
              <w:top w:val="nil"/>
              <w:left w:val="nil"/>
              <w:bottom w:val="single" w:color="auto" w:sz="4" w:space="0"/>
              <w:right w:val="single" w:color="auto" w:sz="4" w:space="0"/>
            </w:tcBorders>
            <w:noWrap/>
            <w:vAlign w:val="center"/>
          </w:tcPr>
          <w:p w14:paraId="377D4BF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A88FF88">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15F95D7">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74D0609B">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41</w:t>
            </w:r>
          </w:p>
        </w:tc>
        <w:tc>
          <w:tcPr>
            <w:tcW w:w="1463" w:type="pct"/>
            <w:tcBorders>
              <w:top w:val="nil"/>
              <w:left w:val="nil"/>
              <w:bottom w:val="single" w:color="auto" w:sz="4" w:space="0"/>
              <w:right w:val="single" w:color="auto" w:sz="4" w:space="0"/>
            </w:tcBorders>
            <w:noWrap/>
            <w:vAlign w:val="center"/>
          </w:tcPr>
          <w:p w14:paraId="6E53BD9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围园</w:t>
            </w:r>
          </w:p>
        </w:tc>
        <w:tc>
          <w:tcPr>
            <w:tcW w:w="1485" w:type="pct"/>
            <w:tcBorders>
              <w:top w:val="nil"/>
              <w:left w:val="nil"/>
              <w:bottom w:val="single" w:color="auto" w:sz="4" w:space="0"/>
              <w:right w:val="single" w:color="auto" w:sz="4" w:space="0"/>
            </w:tcBorders>
            <w:noWrap/>
            <w:vAlign w:val="center"/>
          </w:tcPr>
          <w:p w14:paraId="0F9BEF2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1323E85">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5D78E93A">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BC20D0F">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42</w:t>
            </w:r>
          </w:p>
        </w:tc>
        <w:tc>
          <w:tcPr>
            <w:tcW w:w="1463" w:type="pct"/>
            <w:tcBorders>
              <w:top w:val="nil"/>
              <w:left w:val="nil"/>
              <w:bottom w:val="single" w:color="auto" w:sz="4" w:space="0"/>
              <w:right w:val="single" w:color="auto" w:sz="4" w:space="0"/>
            </w:tcBorders>
            <w:noWrap/>
            <w:vAlign w:val="center"/>
          </w:tcPr>
          <w:p w14:paraId="439C5AE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新里</w:t>
            </w:r>
          </w:p>
        </w:tc>
        <w:tc>
          <w:tcPr>
            <w:tcW w:w="1485" w:type="pct"/>
            <w:tcBorders>
              <w:top w:val="nil"/>
              <w:left w:val="nil"/>
              <w:bottom w:val="single" w:color="auto" w:sz="4" w:space="0"/>
              <w:right w:val="single" w:color="auto" w:sz="4" w:space="0"/>
            </w:tcBorders>
            <w:noWrap/>
            <w:vAlign w:val="center"/>
          </w:tcPr>
          <w:p w14:paraId="3DB34F9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71F0B2A">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701A8F2">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B37815B">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43</w:t>
            </w:r>
          </w:p>
        </w:tc>
        <w:tc>
          <w:tcPr>
            <w:tcW w:w="1463" w:type="pct"/>
            <w:tcBorders>
              <w:top w:val="nil"/>
              <w:left w:val="nil"/>
              <w:bottom w:val="single" w:color="auto" w:sz="4" w:space="0"/>
              <w:right w:val="single" w:color="auto" w:sz="4" w:space="0"/>
            </w:tcBorders>
            <w:noWrap/>
            <w:vAlign w:val="center"/>
          </w:tcPr>
          <w:p w14:paraId="0769221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延承</w:t>
            </w:r>
          </w:p>
        </w:tc>
        <w:tc>
          <w:tcPr>
            <w:tcW w:w="1485" w:type="pct"/>
            <w:tcBorders>
              <w:top w:val="nil"/>
              <w:left w:val="nil"/>
              <w:bottom w:val="single" w:color="auto" w:sz="4" w:space="0"/>
              <w:right w:val="single" w:color="auto" w:sz="4" w:space="0"/>
            </w:tcBorders>
            <w:noWrap/>
            <w:vAlign w:val="center"/>
          </w:tcPr>
          <w:p w14:paraId="0A70DB1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40F4C54">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77A50E4">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1E81E0A">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44</w:t>
            </w:r>
          </w:p>
        </w:tc>
        <w:tc>
          <w:tcPr>
            <w:tcW w:w="1463" w:type="pct"/>
            <w:tcBorders>
              <w:top w:val="nil"/>
              <w:left w:val="nil"/>
              <w:bottom w:val="single" w:color="auto" w:sz="4" w:space="0"/>
              <w:right w:val="single" w:color="auto" w:sz="4" w:space="0"/>
            </w:tcBorders>
            <w:noWrap/>
            <w:vAlign w:val="center"/>
          </w:tcPr>
          <w:p w14:paraId="020817D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北拓</w:t>
            </w:r>
          </w:p>
        </w:tc>
        <w:tc>
          <w:tcPr>
            <w:tcW w:w="1485" w:type="pct"/>
            <w:tcBorders>
              <w:top w:val="nil"/>
              <w:left w:val="nil"/>
              <w:bottom w:val="single" w:color="auto" w:sz="4" w:space="0"/>
              <w:right w:val="single" w:color="auto" w:sz="4" w:space="0"/>
            </w:tcBorders>
            <w:noWrap/>
            <w:vAlign w:val="center"/>
          </w:tcPr>
          <w:p w14:paraId="635549F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E95473F">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191A411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振文片区</w:t>
            </w:r>
          </w:p>
        </w:tc>
        <w:tc>
          <w:tcPr>
            <w:tcW w:w="731" w:type="pct"/>
            <w:tcBorders>
              <w:top w:val="nil"/>
              <w:left w:val="nil"/>
              <w:bottom w:val="single" w:color="auto" w:sz="4" w:space="0"/>
              <w:right w:val="single" w:color="auto" w:sz="4" w:space="0"/>
            </w:tcBorders>
            <w:noWrap/>
            <w:vAlign w:val="center"/>
          </w:tcPr>
          <w:p w14:paraId="5BD7A56D">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45</w:t>
            </w:r>
          </w:p>
        </w:tc>
        <w:tc>
          <w:tcPr>
            <w:tcW w:w="1463" w:type="pct"/>
            <w:tcBorders>
              <w:top w:val="nil"/>
              <w:left w:val="nil"/>
              <w:bottom w:val="single" w:color="auto" w:sz="4" w:space="0"/>
              <w:right w:val="single" w:color="auto" w:sz="4" w:space="0"/>
            </w:tcBorders>
            <w:noWrap/>
            <w:vAlign w:val="center"/>
          </w:tcPr>
          <w:p w14:paraId="6C7A5FE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嘉木</w:t>
            </w:r>
          </w:p>
        </w:tc>
        <w:tc>
          <w:tcPr>
            <w:tcW w:w="1485" w:type="pct"/>
            <w:tcBorders>
              <w:top w:val="nil"/>
              <w:left w:val="nil"/>
              <w:bottom w:val="single" w:color="auto" w:sz="4" w:space="0"/>
              <w:right w:val="single" w:color="auto" w:sz="4" w:space="0"/>
            </w:tcBorders>
            <w:noWrap/>
            <w:vAlign w:val="center"/>
          </w:tcPr>
          <w:p w14:paraId="30DEFB7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2240F1F">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4FF3E70">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D8D979D">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46</w:t>
            </w:r>
          </w:p>
        </w:tc>
        <w:tc>
          <w:tcPr>
            <w:tcW w:w="1463" w:type="pct"/>
            <w:tcBorders>
              <w:top w:val="nil"/>
              <w:left w:val="nil"/>
              <w:bottom w:val="single" w:color="auto" w:sz="4" w:space="0"/>
              <w:right w:val="single" w:color="auto" w:sz="4" w:space="0"/>
            </w:tcBorders>
            <w:noWrap/>
            <w:vAlign w:val="center"/>
          </w:tcPr>
          <w:p w14:paraId="27D7021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溪畔</w:t>
            </w:r>
          </w:p>
        </w:tc>
        <w:tc>
          <w:tcPr>
            <w:tcW w:w="1485" w:type="pct"/>
            <w:tcBorders>
              <w:top w:val="nil"/>
              <w:left w:val="nil"/>
              <w:bottom w:val="single" w:color="auto" w:sz="4" w:space="0"/>
              <w:right w:val="single" w:color="auto" w:sz="4" w:space="0"/>
            </w:tcBorders>
            <w:noWrap/>
            <w:vAlign w:val="center"/>
          </w:tcPr>
          <w:p w14:paraId="5F7925D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EAEE446">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1455664F">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51F7C0E">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47</w:t>
            </w:r>
          </w:p>
        </w:tc>
        <w:tc>
          <w:tcPr>
            <w:tcW w:w="1463" w:type="pct"/>
            <w:tcBorders>
              <w:top w:val="nil"/>
              <w:left w:val="nil"/>
              <w:bottom w:val="single" w:color="auto" w:sz="4" w:space="0"/>
              <w:right w:val="single" w:color="auto" w:sz="4" w:space="0"/>
            </w:tcBorders>
            <w:noWrap/>
            <w:vAlign w:val="center"/>
          </w:tcPr>
          <w:p w14:paraId="34AA4F4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山塘</w:t>
            </w:r>
          </w:p>
        </w:tc>
        <w:tc>
          <w:tcPr>
            <w:tcW w:w="1485" w:type="pct"/>
            <w:tcBorders>
              <w:top w:val="nil"/>
              <w:left w:val="nil"/>
              <w:bottom w:val="single" w:color="auto" w:sz="4" w:space="0"/>
              <w:right w:val="single" w:color="auto" w:sz="4" w:space="0"/>
            </w:tcBorders>
            <w:noWrap/>
            <w:vAlign w:val="center"/>
          </w:tcPr>
          <w:p w14:paraId="68DAD70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EAD6270">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6B72DC2">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07872D9">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48</w:t>
            </w:r>
          </w:p>
        </w:tc>
        <w:tc>
          <w:tcPr>
            <w:tcW w:w="1463" w:type="pct"/>
            <w:tcBorders>
              <w:top w:val="nil"/>
              <w:left w:val="nil"/>
              <w:bottom w:val="single" w:color="auto" w:sz="4" w:space="0"/>
              <w:right w:val="single" w:color="auto" w:sz="4" w:space="0"/>
            </w:tcBorders>
            <w:noWrap/>
            <w:vAlign w:val="center"/>
          </w:tcPr>
          <w:p w14:paraId="115325B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江堤</w:t>
            </w:r>
          </w:p>
        </w:tc>
        <w:tc>
          <w:tcPr>
            <w:tcW w:w="1485" w:type="pct"/>
            <w:tcBorders>
              <w:top w:val="nil"/>
              <w:left w:val="nil"/>
              <w:bottom w:val="single" w:color="auto" w:sz="4" w:space="0"/>
              <w:right w:val="single" w:color="auto" w:sz="4" w:space="0"/>
            </w:tcBorders>
            <w:noWrap/>
            <w:vAlign w:val="center"/>
          </w:tcPr>
          <w:p w14:paraId="6553C72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D7F1C1B">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30A7E29B">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BE3E5EE">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49</w:t>
            </w:r>
          </w:p>
        </w:tc>
        <w:tc>
          <w:tcPr>
            <w:tcW w:w="1463" w:type="pct"/>
            <w:tcBorders>
              <w:top w:val="nil"/>
              <w:left w:val="nil"/>
              <w:bottom w:val="single" w:color="auto" w:sz="4" w:space="0"/>
              <w:right w:val="single" w:color="auto" w:sz="4" w:space="0"/>
            </w:tcBorders>
            <w:noWrap/>
            <w:vAlign w:val="center"/>
          </w:tcPr>
          <w:p w14:paraId="6E618C8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善安</w:t>
            </w:r>
          </w:p>
        </w:tc>
        <w:tc>
          <w:tcPr>
            <w:tcW w:w="1485" w:type="pct"/>
            <w:tcBorders>
              <w:top w:val="nil"/>
              <w:left w:val="nil"/>
              <w:bottom w:val="single" w:color="auto" w:sz="4" w:space="0"/>
              <w:right w:val="single" w:color="auto" w:sz="4" w:space="0"/>
            </w:tcBorders>
            <w:noWrap/>
            <w:vAlign w:val="center"/>
          </w:tcPr>
          <w:p w14:paraId="3D14CA2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7B4635A5">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4EF4521F">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231050F2">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50</w:t>
            </w:r>
          </w:p>
        </w:tc>
        <w:tc>
          <w:tcPr>
            <w:tcW w:w="1463" w:type="pct"/>
            <w:tcBorders>
              <w:top w:val="nil"/>
              <w:left w:val="nil"/>
              <w:bottom w:val="single" w:color="auto" w:sz="4" w:space="0"/>
              <w:right w:val="single" w:color="auto" w:sz="4" w:space="0"/>
            </w:tcBorders>
            <w:noWrap/>
            <w:vAlign w:val="center"/>
          </w:tcPr>
          <w:p w14:paraId="0255AA5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兴学</w:t>
            </w:r>
          </w:p>
        </w:tc>
        <w:tc>
          <w:tcPr>
            <w:tcW w:w="1485" w:type="pct"/>
            <w:tcBorders>
              <w:top w:val="nil"/>
              <w:left w:val="nil"/>
              <w:bottom w:val="single" w:color="auto" w:sz="4" w:space="0"/>
              <w:right w:val="single" w:color="auto" w:sz="4" w:space="0"/>
            </w:tcBorders>
            <w:noWrap/>
            <w:vAlign w:val="center"/>
          </w:tcPr>
          <w:p w14:paraId="63BDF7E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103C799">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4E9E7AC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浅水镇</w:t>
            </w:r>
          </w:p>
        </w:tc>
        <w:tc>
          <w:tcPr>
            <w:tcW w:w="731" w:type="pct"/>
            <w:tcBorders>
              <w:top w:val="nil"/>
              <w:left w:val="nil"/>
              <w:bottom w:val="single" w:color="auto" w:sz="4" w:space="0"/>
              <w:right w:val="single" w:color="auto" w:sz="4" w:space="0"/>
            </w:tcBorders>
            <w:noWrap/>
            <w:vAlign w:val="center"/>
          </w:tcPr>
          <w:p w14:paraId="461BCF0A">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51</w:t>
            </w:r>
          </w:p>
        </w:tc>
        <w:tc>
          <w:tcPr>
            <w:tcW w:w="1463" w:type="pct"/>
            <w:tcBorders>
              <w:top w:val="nil"/>
              <w:left w:val="nil"/>
              <w:bottom w:val="single" w:color="auto" w:sz="4" w:space="0"/>
              <w:right w:val="single" w:color="auto" w:sz="4" w:space="0"/>
            </w:tcBorders>
            <w:noWrap/>
            <w:vAlign w:val="center"/>
          </w:tcPr>
          <w:p w14:paraId="29D27BD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三丫江</w:t>
            </w:r>
          </w:p>
        </w:tc>
        <w:tc>
          <w:tcPr>
            <w:tcW w:w="1485" w:type="pct"/>
            <w:tcBorders>
              <w:top w:val="nil"/>
              <w:left w:val="nil"/>
              <w:bottom w:val="single" w:color="auto" w:sz="4" w:space="0"/>
              <w:right w:val="single" w:color="auto" w:sz="4" w:space="0"/>
            </w:tcBorders>
            <w:noWrap/>
            <w:vAlign w:val="center"/>
          </w:tcPr>
          <w:p w14:paraId="66DCAB0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09E6F0D">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54F1F06">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D151E07">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52</w:t>
            </w:r>
          </w:p>
        </w:tc>
        <w:tc>
          <w:tcPr>
            <w:tcW w:w="1463" w:type="pct"/>
            <w:tcBorders>
              <w:top w:val="nil"/>
              <w:left w:val="nil"/>
              <w:bottom w:val="single" w:color="auto" w:sz="4" w:space="0"/>
              <w:right w:val="single" w:color="auto" w:sz="4" w:space="0"/>
            </w:tcBorders>
            <w:noWrap/>
            <w:vAlign w:val="center"/>
          </w:tcPr>
          <w:p w14:paraId="1BAAEBE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状元</w:t>
            </w:r>
          </w:p>
        </w:tc>
        <w:tc>
          <w:tcPr>
            <w:tcW w:w="1485" w:type="pct"/>
            <w:tcBorders>
              <w:top w:val="nil"/>
              <w:left w:val="nil"/>
              <w:bottom w:val="single" w:color="auto" w:sz="4" w:space="0"/>
              <w:right w:val="single" w:color="auto" w:sz="4" w:space="0"/>
            </w:tcBorders>
            <w:noWrap/>
            <w:vAlign w:val="center"/>
          </w:tcPr>
          <w:p w14:paraId="590EA33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9FADBB2">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6DC406C">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5DCDE937">
            <w:pPr>
              <w:keepNext w:val="0"/>
              <w:keepLines w:val="0"/>
              <w:widowControl/>
              <w:suppressLineNumbers w:val="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53</w:t>
            </w:r>
          </w:p>
        </w:tc>
        <w:tc>
          <w:tcPr>
            <w:tcW w:w="1463" w:type="pct"/>
            <w:tcBorders>
              <w:top w:val="nil"/>
              <w:left w:val="nil"/>
              <w:bottom w:val="single" w:color="auto" w:sz="4" w:space="0"/>
              <w:right w:val="single" w:color="auto" w:sz="4" w:space="0"/>
            </w:tcBorders>
            <w:noWrap/>
            <w:vAlign w:val="center"/>
          </w:tcPr>
          <w:p w14:paraId="3DDD68E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润田</w:t>
            </w:r>
          </w:p>
        </w:tc>
        <w:tc>
          <w:tcPr>
            <w:tcW w:w="1485" w:type="pct"/>
            <w:tcBorders>
              <w:top w:val="nil"/>
              <w:left w:val="nil"/>
              <w:bottom w:val="single" w:color="auto" w:sz="4" w:space="0"/>
              <w:right w:val="single" w:color="auto" w:sz="4" w:space="0"/>
            </w:tcBorders>
            <w:noWrap/>
            <w:vAlign w:val="center"/>
          </w:tcPr>
          <w:p w14:paraId="27CAE1E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4E95D74">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A82A780">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7980630E">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54</w:t>
            </w:r>
          </w:p>
        </w:tc>
        <w:tc>
          <w:tcPr>
            <w:tcW w:w="1463" w:type="pct"/>
            <w:tcBorders>
              <w:top w:val="nil"/>
              <w:left w:val="nil"/>
              <w:bottom w:val="single" w:color="auto" w:sz="4" w:space="0"/>
              <w:right w:val="single" w:color="auto" w:sz="4" w:space="0"/>
            </w:tcBorders>
            <w:noWrap/>
            <w:vAlign w:val="center"/>
          </w:tcPr>
          <w:p w14:paraId="3EC2384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木麻黄</w:t>
            </w:r>
          </w:p>
        </w:tc>
        <w:tc>
          <w:tcPr>
            <w:tcW w:w="1485" w:type="pct"/>
            <w:tcBorders>
              <w:top w:val="nil"/>
              <w:left w:val="nil"/>
              <w:bottom w:val="single" w:color="auto" w:sz="4" w:space="0"/>
              <w:right w:val="single" w:color="auto" w:sz="4" w:space="0"/>
            </w:tcBorders>
            <w:noWrap/>
            <w:vAlign w:val="center"/>
          </w:tcPr>
          <w:p w14:paraId="07BC8E4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5B5869D">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1689B438">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D4DF7C8">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55</w:t>
            </w:r>
          </w:p>
        </w:tc>
        <w:tc>
          <w:tcPr>
            <w:tcW w:w="1463" w:type="pct"/>
            <w:tcBorders>
              <w:top w:val="nil"/>
              <w:left w:val="nil"/>
              <w:bottom w:val="single" w:color="auto" w:sz="4" w:space="0"/>
              <w:right w:val="single" w:color="auto" w:sz="4" w:space="0"/>
            </w:tcBorders>
            <w:noWrap/>
            <w:vAlign w:val="center"/>
          </w:tcPr>
          <w:p w14:paraId="7DB6BB3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丰饶</w:t>
            </w:r>
          </w:p>
        </w:tc>
        <w:tc>
          <w:tcPr>
            <w:tcW w:w="1485" w:type="pct"/>
            <w:tcBorders>
              <w:top w:val="nil"/>
              <w:left w:val="nil"/>
              <w:bottom w:val="single" w:color="auto" w:sz="4" w:space="0"/>
              <w:right w:val="single" w:color="auto" w:sz="4" w:space="0"/>
            </w:tcBorders>
            <w:noWrap/>
            <w:vAlign w:val="center"/>
          </w:tcPr>
          <w:p w14:paraId="347A112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AA92587">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6BFEDB6">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5D63E41">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56</w:t>
            </w:r>
          </w:p>
        </w:tc>
        <w:tc>
          <w:tcPr>
            <w:tcW w:w="1463" w:type="pct"/>
            <w:tcBorders>
              <w:top w:val="nil"/>
              <w:left w:val="nil"/>
              <w:bottom w:val="single" w:color="auto" w:sz="4" w:space="0"/>
              <w:right w:val="single" w:color="auto" w:sz="4" w:space="0"/>
            </w:tcBorders>
            <w:noWrap/>
            <w:vAlign w:val="center"/>
          </w:tcPr>
          <w:p w14:paraId="3351C94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丰产</w:t>
            </w:r>
          </w:p>
        </w:tc>
        <w:tc>
          <w:tcPr>
            <w:tcW w:w="1485" w:type="pct"/>
            <w:tcBorders>
              <w:top w:val="nil"/>
              <w:left w:val="nil"/>
              <w:bottom w:val="single" w:color="auto" w:sz="4" w:space="0"/>
              <w:right w:val="single" w:color="auto" w:sz="4" w:space="0"/>
            </w:tcBorders>
            <w:noWrap/>
            <w:vAlign w:val="center"/>
          </w:tcPr>
          <w:p w14:paraId="20FF5BC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700CC2EC">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E7A9EDD">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6AFA7D7">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57</w:t>
            </w:r>
          </w:p>
        </w:tc>
        <w:tc>
          <w:tcPr>
            <w:tcW w:w="1463" w:type="pct"/>
            <w:tcBorders>
              <w:top w:val="nil"/>
              <w:left w:val="nil"/>
              <w:bottom w:val="single" w:color="auto" w:sz="4" w:space="0"/>
              <w:right w:val="single" w:color="auto" w:sz="4" w:space="0"/>
            </w:tcBorders>
            <w:noWrap/>
            <w:vAlign w:val="center"/>
          </w:tcPr>
          <w:p w14:paraId="56B61CA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林场</w:t>
            </w:r>
          </w:p>
        </w:tc>
        <w:tc>
          <w:tcPr>
            <w:tcW w:w="1485" w:type="pct"/>
            <w:tcBorders>
              <w:top w:val="nil"/>
              <w:left w:val="nil"/>
              <w:bottom w:val="single" w:color="auto" w:sz="4" w:space="0"/>
              <w:right w:val="single" w:color="auto" w:sz="4" w:space="0"/>
            </w:tcBorders>
            <w:noWrap/>
            <w:vAlign w:val="center"/>
          </w:tcPr>
          <w:p w14:paraId="2A4C25B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BB4138F">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6E1F072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长岐镇</w:t>
            </w:r>
          </w:p>
        </w:tc>
        <w:tc>
          <w:tcPr>
            <w:tcW w:w="731" w:type="pct"/>
            <w:tcBorders>
              <w:top w:val="nil"/>
              <w:left w:val="nil"/>
              <w:bottom w:val="single" w:color="auto" w:sz="4" w:space="0"/>
              <w:right w:val="single" w:color="auto" w:sz="4" w:space="0"/>
            </w:tcBorders>
            <w:noWrap/>
            <w:vAlign w:val="center"/>
          </w:tcPr>
          <w:p w14:paraId="26F2C5EF">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58</w:t>
            </w:r>
          </w:p>
        </w:tc>
        <w:tc>
          <w:tcPr>
            <w:tcW w:w="1463" w:type="pct"/>
            <w:tcBorders>
              <w:top w:val="nil"/>
              <w:left w:val="nil"/>
              <w:bottom w:val="single" w:color="auto" w:sz="4" w:space="0"/>
              <w:right w:val="single" w:color="auto" w:sz="4" w:space="0"/>
            </w:tcBorders>
            <w:noWrap/>
            <w:vAlign w:val="center"/>
          </w:tcPr>
          <w:p w14:paraId="243A415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鉴江</w:t>
            </w:r>
          </w:p>
        </w:tc>
        <w:tc>
          <w:tcPr>
            <w:tcW w:w="1485" w:type="pct"/>
            <w:tcBorders>
              <w:top w:val="nil"/>
              <w:left w:val="nil"/>
              <w:bottom w:val="single" w:color="auto" w:sz="4" w:space="0"/>
              <w:right w:val="single" w:color="auto" w:sz="4" w:space="0"/>
            </w:tcBorders>
            <w:noWrap/>
            <w:vAlign w:val="center"/>
          </w:tcPr>
          <w:p w14:paraId="2BFEB16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FA6CB23">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5D4E499">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374FF37">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59</w:t>
            </w:r>
          </w:p>
        </w:tc>
        <w:tc>
          <w:tcPr>
            <w:tcW w:w="1463" w:type="pct"/>
            <w:tcBorders>
              <w:top w:val="nil"/>
              <w:left w:val="nil"/>
              <w:bottom w:val="single" w:color="auto" w:sz="4" w:space="0"/>
              <w:right w:val="single" w:color="auto" w:sz="4" w:space="0"/>
            </w:tcBorders>
            <w:noWrap/>
            <w:vAlign w:val="center"/>
          </w:tcPr>
          <w:p w14:paraId="7EFAEAB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博历</w:t>
            </w:r>
          </w:p>
        </w:tc>
        <w:tc>
          <w:tcPr>
            <w:tcW w:w="1485" w:type="pct"/>
            <w:tcBorders>
              <w:top w:val="nil"/>
              <w:left w:val="nil"/>
              <w:bottom w:val="single" w:color="auto" w:sz="4" w:space="0"/>
              <w:right w:val="single" w:color="auto" w:sz="4" w:space="0"/>
            </w:tcBorders>
            <w:noWrap/>
            <w:vAlign w:val="center"/>
          </w:tcPr>
          <w:p w14:paraId="50F84D3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CABE39D">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A580F49">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FC28760">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60</w:t>
            </w:r>
          </w:p>
        </w:tc>
        <w:tc>
          <w:tcPr>
            <w:tcW w:w="1463" w:type="pct"/>
            <w:tcBorders>
              <w:top w:val="nil"/>
              <w:left w:val="nil"/>
              <w:bottom w:val="single" w:color="auto" w:sz="4" w:space="0"/>
              <w:right w:val="single" w:color="auto" w:sz="4" w:space="0"/>
            </w:tcBorders>
            <w:noWrap/>
            <w:vAlign w:val="center"/>
          </w:tcPr>
          <w:p w14:paraId="2159A0E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爱封</w:t>
            </w:r>
          </w:p>
        </w:tc>
        <w:tc>
          <w:tcPr>
            <w:tcW w:w="1485" w:type="pct"/>
            <w:tcBorders>
              <w:top w:val="nil"/>
              <w:left w:val="nil"/>
              <w:bottom w:val="single" w:color="auto" w:sz="4" w:space="0"/>
              <w:right w:val="single" w:color="auto" w:sz="4" w:space="0"/>
            </w:tcBorders>
            <w:noWrap/>
            <w:vAlign w:val="center"/>
          </w:tcPr>
          <w:p w14:paraId="2AE8BB7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88C7C58">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69EB341">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AE929AA">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61</w:t>
            </w:r>
          </w:p>
        </w:tc>
        <w:tc>
          <w:tcPr>
            <w:tcW w:w="1463" w:type="pct"/>
            <w:tcBorders>
              <w:top w:val="nil"/>
              <w:left w:val="nil"/>
              <w:bottom w:val="single" w:color="auto" w:sz="4" w:space="0"/>
              <w:right w:val="single" w:color="auto" w:sz="4" w:space="0"/>
            </w:tcBorders>
            <w:noWrap/>
            <w:vAlign w:val="center"/>
          </w:tcPr>
          <w:p w14:paraId="0F9E105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物流</w:t>
            </w:r>
          </w:p>
        </w:tc>
        <w:tc>
          <w:tcPr>
            <w:tcW w:w="1485" w:type="pct"/>
            <w:tcBorders>
              <w:top w:val="nil"/>
              <w:left w:val="nil"/>
              <w:bottom w:val="single" w:color="auto" w:sz="4" w:space="0"/>
              <w:right w:val="single" w:color="auto" w:sz="4" w:space="0"/>
            </w:tcBorders>
            <w:noWrap/>
            <w:vAlign w:val="center"/>
          </w:tcPr>
          <w:p w14:paraId="0679FC4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761AD04D">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2C37DDC">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951EE1A">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62</w:t>
            </w:r>
          </w:p>
        </w:tc>
        <w:tc>
          <w:tcPr>
            <w:tcW w:w="1463" w:type="pct"/>
            <w:tcBorders>
              <w:top w:val="nil"/>
              <w:left w:val="nil"/>
              <w:bottom w:val="single" w:color="auto" w:sz="4" w:space="0"/>
              <w:right w:val="single" w:color="auto" w:sz="4" w:space="0"/>
            </w:tcBorders>
            <w:noWrap/>
            <w:vAlign w:val="center"/>
          </w:tcPr>
          <w:p w14:paraId="47880D5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康养</w:t>
            </w:r>
          </w:p>
        </w:tc>
        <w:tc>
          <w:tcPr>
            <w:tcW w:w="1485" w:type="pct"/>
            <w:tcBorders>
              <w:top w:val="nil"/>
              <w:left w:val="nil"/>
              <w:bottom w:val="single" w:color="auto" w:sz="4" w:space="0"/>
              <w:right w:val="single" w:color="auto" w:sz="4" w:space="0"/>
            </w:tcBorders>
            <w:noWrap/>
            <w:vAlign w:val="center"/>
          </w:tcPr>
          <w:p w14:paraId="771DCBA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9815607">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DBE6BEF">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56E54F5B">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63</w:t>
            </w:r>
          </w:p>
        </w:tc>
        <w:tc>
          <w:tcPr>
            <w:tcW w:w="1463" w:type="pct"/>
            <w:tcBorders>
              <w:top w:val="nil"/>
              <w:left w:val="nil"/>
              <w:bottom w:val="single" w:color="auto" w:sz="4" w:space="0"/>
              <w:right w:val="single" w:color="auto" w:sz="4" w:space="0"/>
            </w:tcBorders>
            <w:noWrap/>
            <w:vAlign w:val="center"/>
          </w:tcPr>
          <w:p w14:paraId="5937167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蚕桑</w:t>
            </w:r>
          </w:p>
        </w:tc>
        <w:tc>
          <w:tcPr>
            <w:tcW w:w="1485" w:type="pct"/>
            <w:tcBorders>
              <w:top w:val="nil"/>
              <w:left w:val="nil"/>
              <w:bottom w:val="single" w:color="auto" w:sz="4" w:space="0"/>
              <w:right w:val="single" w:color="auto" w:sz="4" w:space="0"/>
            </w:tcBorders>
            <w:noWrap/>
            <w:vAlign w:val="center"/>
          </w:tcPr>
          <w:p w14:paraId="47C2998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DFEE1BD">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4751965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覃巴镇</w:t>
            </w:r>
          </w:p>
        </w:tc>
        <w:tc>
          <w:tcPr>
            <w:tcW w:w="731" w:type="pct"/>
            <w:tcBorders>
              <w:top w:val="nil"/>
              <w:left w:val="nil"/>
              <w:bottom w:val="single" w:color="auto" w:sz="4" w:space="0"/>
              <w:right w:val="single" w:color="auto" w:sz="4" w:space="0"/>
            </w:tcBorders>
            <w:noWrap/>
            <w:vAlign w:val="center"/>
          </w:tcPr>
          <w:p w14:paraId="2C81F5E3">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64</w:t>
            </w:r>
          </w:p>
        </w:tc>
        <w:tc>
          <w:tcPr>
            <w:tcW w:w="1463" w:type="pct"/>
            <w:tcBorders>
              <w:top w:val="nil"/>
              <w:left w:val="nil"/>
              <w:bottom w:val="single" w:color="auto" w:sz="4" w:space="0"/>
              <w:right w:val="single" w:color="auto" w:sz="4" w:space="0"/>
            </w:tcBorders>
            <w:noWrap/>
            <w:vAlign w:val="center"/>
          </w:tcPr>
          <w:p w14:paraId="7CE1E5A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吉兆</w:t>
            </w:r>
          </w:p>
        </w:tc>
        <w:tc>
          <w:tcPr>
            <w:tcW w:w="1485" w:type="pct"/>
            <w:tcBorders>
              <w:top w:val="nil"/>
              <w:left w:val="nil"/>
              <w:bottom w:val="single" w:color="auto" w:sz="4" w:space="0"/>
              <w:right w:val="single" w:color="auto" w:sz="4" w:space="0"/>
            </w:tcBorders>
            <w:noWrap/>
            <w:vAlign w:val="center"/>
          </w:tcPr>
          <w:p w14:paraId="4D39A8C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EB6179F">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1B2A0E42">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9EE9AB5">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65</w:t>
            </w:r>
          </w:p>
        </w:tc>
        <w:tc>
          <w:tcPr>
            <w:tcW w:w="1463" w:type="pct"/>
            <w:tcBorders>
              <w:top w:val="nil"/>
              <w:left w:val="nil"/>
              <w:bottom w:val="single" w:color="auto" w:sz="4" w:space="0"/>
              <w:right w:val="single" w:color="auto" w:sz="4" w:space="0"/>
            </w:tcBorders>
            <w:noWrap/>
            <w:vAlign w:val="center"/>
          </w:tcPr>
          <w:p w14:paraId="300BFBE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米历岭</w:t>
            </w:r>
          </w:p>
        </w:tc>
        <w:tc>
          <w:tcPr>
            <w:tcW w:w="1485" w:type="pct"/>
            <w:tcBorders>
              <w:top w:val="nil"/>
              <w:left w:val="nil"/>
              <w:bottom w:val="single" w:color="auto" w:sz="4" w:space="0"/>
              <w:right w:val="single" w:color="auto" w:sz="4" w:space="0"/>
            </w:tcBorders>
            <w:noWrap/>
            <w:vAlign w:val="center"/>
          </w:tcPr>
          <w:p w14:paraId="2342C0F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7AAE0340">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5DC7C1B7">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153FF6B0">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66</w:t>
            </w:r>
          </w:p>
        </w:tc>
        <w:tc>
          <w:tcPr>
            <w:tcW w:w="1463" w:type="pct"/>
            <w:tcBorders>
              <w:top w:val="nil"/>
              <w:left w:val="nil"/>
              <w:bottom w:val="single" w:color="auto" w:sz="4" w:space="0"/>
              <w:right w:val="single" w:color="auto" w:sz="4" w:space="0"/>
            </w:tcBorders>
            <w:noWrap/>
            <w:vAlign w:val="center"/>
          </w:tcPr>
          <w:p w14:paraId="7991168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镇海</w:t>
            </w:r>
          </w:p>
        </w:tc>
        <w:tc>
          <w:tcPr>
            <w:tcW w:w="1485" w:type="pct"/>
            <w:tcBorders>
              <w:top w:val="nil"/>
              <w:left w:val="nil"/>
              <w:bottom w:val="single" w:color="auto" w:sz="4" w:space="0"/>
              <w:right w:val="single" w:color="auto" w:sz="4" w:space="0"/>
            </w:tcBorders>
            <w:noWrap/>
            <w:vAlign w:val="center"/>
          </w:tcPr>
          <w:p w14:paraId="579B07A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F609939">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FD7764A">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7EFFEE1E">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67</w:t>
            </w:r>
          </w:p>
        </w:tc>
        <w:tc>
          <w:tcPr>
            <w:tcW w:w="1463" w:type="pct"/>
            <w:tcBorders>
              <w:top w:val="nil"/>
              <w:left w:val="nil"/>
              <w:bottom w:val="single" w:color="auto" w:sz="4" w:space="0"/>
              <w:right w:val="single" w:color="auto" w:sz="4" w:space="0"/>
            </w:tcBorders>
            <w:noWrap/>
            <w:vAlign w:val="center"/>
          </w:tcPr>
          <w:p w14:paraId="45EEE7A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覃巴</w:t>
            </w:r>
          </w:p>
        </w:tc>
        <w:tc>
          <w:tcPr>
            <w:tcW w:w="1485" w:type="pct"/>
            <w:tcBorders>
              <w:top w:val="nil"/>
              <w:left w:val="nil"/>
              <w:bottom w:val="single" w:color="auto" w:sz="4" w:space="0"/>
              <w:right w:val="single" w:color="auto" w:sz="4" w:space="0"/>
            </w:tcBorders>
            <w:noWrap/>
            <w:vAlign w:val="center"/>
          </w:tcPr>
          <w:p w14:paraId="75DEB64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721018F">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4267D1C">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9871BAB">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68</w:t>
            </w:r>
          </w:p>
        </w:tc>
        <w:tc>
          <w:tcPr>
            <w:tcW w:w="1463" w:type="pct"/>
            <w:tcBorders>
              <w:top w:val="nil"/>
              <w:left w:val="nil"/>
              <w:bottom w:val="single" w:color="auto" w:sz="4" w:space="0"/>
              <w:right w:val="single" w:color="auto" w:sz="4" w:space="0"/>
            </w:tcBorders>
            <w:noWrap/>
            <w:vAlign w:val="center"/>
          </w:tcPr>
          <w:p w14:paraId="3CBCC72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米兴</w:t>
            </w:r>
          </w:p>
        </w:tc>
        <w:tc>
          <w:tcPr>
            <w:tcW w:w="1485" w:type="pct"/>
            <w:tcBorders>
              <w:top w:val="nil"/>
              <w:left w:val="nil"/>
              <w:bottom w:val="single" w:color="auto" w:sz="4" w:space="0"/>
              <w:right w:val="single" w:color="auto" w:sz="4" w:space="0"/>
            </w:tcBorders>
            <w:noWrap/>
            <w:vAlign w:val="center"/>
          </w:tcPr>
          <w:p w14:paraId="39405AF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3147BFC">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4F600446">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3915049">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69</w:t>
            </w:r>
          </w:p>
        </w:tc>
        <w:tc>
          <w:tcPr>
            <w:tcW w:w="1463" w:type="pct"/>
            <w:tcBorders>
              <w:top w:val="nil"/>
              <w:left w:val="nil"/>
              <w:bottom w:val="single" w:color="auto" w:sz="4" w:space="0"/>
              <w:right w:val="single" w:color="auto" w:sz="4" w:space="0"/>
            </w:tcBorders>
            <w:noWrap/>
            <w:vAlign w:val="center"/>
          </w:tcPr>
          <w:p w14:paraId="1408952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盛景</w:t>
            </w:r>
          </w:p>
        </w:tc>
        <w:tc>
          <w:tcPr>
            <w:tcW w:w="1485" w:type="pct"/>
            <w:tcBorders>
              <w:top w:val="nil"/>
              <w:left w:val="nil"/>
              <w:bottom w:val="single" w:color="auto" w:sz="4" w:space="0"/>
              <w:right w:val="single" w:color="auto" w:sz="4" w:space="0"/>
            </w:tcBorders>
            <w:noWrap/>
            <w:vAlign w:val="center"/>
          </w:tcPr>
          <w:p w14:paraId="149C96E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6473153">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54BE55BE">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53D1B7A7">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70</w:t>
            </w:r>
          </w:p>
        </w:tc>
        <w:tc>
          <w:tcPr>
            <w:tcW w:w="1463" w:type="pct"/>
            <w:tcBorders>
              <w:top w:val="nil"/>
              <w:left w:val="nil"/>
              <w:bottom w:val="single" w:color="auto" w:sz="4" w:space="0"/>
              <w:right w:val="single" w:color="auto" w:sz="4" w:space="0"/>
            </w:tcBorders>
            <w:noWrap/>
            <w:vAlign w:val="center"/>
          </w:tcPr>
          <w:p w14:paraId="2CB3369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慢活</w:t>
            </w:r>
          </w:p>
        </w:tc>
        <w:tc>
          <w:tcPr>
            <w:tcW w:w="1485" w:type="pct"/>
            <w:tcBorders>
              <w:top w:val="nil"/>
              <w:left w:val="nil"/>
              <w:bottom w:val="single" w:color="auto" w:sz="4" w:space="0"/>
              <w:right w:val="single" w:color="auto" w:sz="4" w:space="0"/>
            </w:tcBorders>
            <w:noWrap/>
            <w:vAlign w:val="center"/>
          </w:tcPr>
          <w:p w14:paraId="7AD62B1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5A5DB89">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697B0EF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王村港镇</w:t>
            </w:r>
          </w:p>
        </w:tc>
        <w:tc>
          <w:tcPr>
            <w:tcW w:w="731" w:type="pct"/>
            <w:tcBorders>
              <w:top w:val="nil"/>
              <w:left w:val="nil"/>
              <w:bottom w:val="single" w:color="auto" w:sz="4" w:space="0"/>
              <w:right w:val="single" w:color="auto" w:sz="4" w:space="0"/>
            </w:tcBorders>
            <w:noWrap/>
            <w:vAlign w:val="center"/>
          </w:tcPr>
          <w:p w14:paraId="0FF44904">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71</w:t>
            </w:r>
          </w:p>
        </w:tc>
        <w:tc>
          <w:tcPr>
            <w:tcW w:w="1463" w:type="pct"/>
            <w:tcBorders>
              <w:top w:val="nil"/>
              <w:left w:val="nil"/>
              <w:bottom w:val="single" w:color="auto" w:sz="4" w:space="0"/>
              <w:right w:val="single" w:color="auto" w:sz="4" w:space="0"/>
            </w:tcBorders>
            <w:noWrap/>
            <w:vAlign w:val="center"/>
          </w:tcPr>
          <w:p w14:paraId="5B7EB6D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王村港</w:t>
            </w:r>
          </w:p>
        </w:tc>
        <w:tc>
          <w:tcPr>
            <w:tcW w:w="1485" w:type="pct"/>
            <w:tcBorders>
              <w:top w:val="nil"/>
              <w:left w:val="nil"/>
              <w:bottom w:val="single" w:color="auto" w:sz="4" w:space="0"/>
              <w:right w:val="single" w:color="auto" w:sz="4" w:space="0"/>
            </w:tcBorders>
            <w:noWrap/>
            <w:vAlign w:val="center"/>
          </w:tcPr>
          <w:p w14:paraId="3C33BC5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4E901200">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1871323C">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15F7EE78">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72</w:t>
            </w:r>
          </w:p>
        </w:tc>
        <w:tc>
          <w:tcPr>
            <w:tcW w:w="1463" w:type="pct"/>
            <w:tcBorders>
              <w:top w:val="nil"/>
              <w:left w:val="nil"/>
              <w:bottom w:val="single" w:color="auto" w:sz="4" w:space="0"/>
              <w:right w:val="single" w:color="auto" w:sz="4" w:space="0"/>
            </w:tcBorders>
            <w:noWrap/>
            <w:vAlign w:val="center"/>
          </w:tcPr>
          <w:p w14:paraId="52DB435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米乐</w:t>
            </w:r>
          </w:p>
        </w:tc>
        <w:tc>
          <w:tcPr>
            <w:tcW w:w="1485" w:type="pct"/>
            <w:tcBorders>
              <w:top w:val="nil"/>
              <w:left w:val="nil"/>
              <w:bottom w:val="single" w:color="auto" w:sz="4" w:space="0"/>
              <w:right w:val="single" w:color="auto" w:sz="4" w:space="0"/>
            </w:tcBorders>
            <w:noWrap/>
            <w:vAlign w:val="center"/>
          </w:tcPr>
          <w:p w14:paraId="537586F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9574C71">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06A4D23">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5718265B">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73</w:t>
            </w:r>
          </w:p>
        </w:tc>
        <w:tc>
          <w:tcPr>
            <w:tcW w:w="1463" w:type="pct"/>
            <w:tcBorders>
              <w:top w:val="nil"/>
              <w:left w:val="nil"/>
              <w:bottom w:val="single" w:color="auto" w:sz="4" w:space="0"/>
              <w:right w:val="single" w:color="auto" w:sz="4" w:space="0"/>
            </w:tcBorders>
            <w:noWrap/>
            <w:vAlign w:val="center"/>
          </w:tcPr>
          <w:p w14:paraId="1C6B72E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沙螺</w:t>
            </w:r>
          </w:p>
        </w:tc>
        <w:tc>
          <w:tcPr>
            <w:tcW w:w="1485" w:type="pct"/>
            <w:tcBorders>
              <w:top w:val="nil"/>
              <w:left w:val="nil"/>
              <w:bottom w:val="single" w:color="auto" w:sz="4" w:space="0"/>
              <w:right w:val="single" w:color="auto" w:sz="4" w:space="0"/>
            </w:tcBorders>
            <w:noWrap/>
            <w:vAlign w:val="center"/>
          </w:tcPr>
          <w:p w14:paraId="3EE8428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78701A27">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CAD8685">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C1831B6">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74</w:t>
            </w:r>
          </w:p>
        </w:tc>
        <w:tc>
          <w:tcPr>
            <w:tcW w:w="1463" w:type="pct"/>
            <w:tcBorders>
              <w:top w:val="nil"/>
              <w:left w:val="nil"/>
              <w:bottom w:val="single" w:color="auto" w:sz="4" w:space="0"/>
              <w:right w:val="single" w:color="auto" w:sz="4" w:space="0"/>
            </w:tcBorders>
            <w:noWrap/>
            <w:vAlign w:val="center"/>
          </w:tcPr>
          <w:p w14:paraId="2B025B5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青洲</w:t>
            </w:r>
          </w:p>
        </w:tc>
        <w:tc>
          <w:tcPr>
            <w:tcW w:w="1485" w:type="pct"/>
            <w:tcBorders>
              <w:top w:val="nil"/>
              <w:left w:val="nil"/>
              <w:bottom w:val="single" w:color="auto" w:sz="4" w:space="0"/>
              <w:right w:val="single" w:color="auto" w:sz="4" w:space="0"/>
            </w:tcBorders>
            <w:noWrap/>
            <w:vAlign w:val="center"/>
          </w:tcPr>
          <w:p w14:paraId="33328A3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F6B84AF">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52C90CE1">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5FDF711">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75</w:t>
            </w:r>
          </w:p>
        </w:tc>
        <w:tc>
          <w:tcPr>
            <w:tcW w:w="1463" w:type="pct"/>
            <w:tcBorders>
              <w:top w:val="nil"/>
              <w:left w:val="nil"/>
              <w:bottom w:val="single" w:color="auto" w:sz="4" w:space="0"/>
              <w:right w:val="single" w:color="auto" w:sz="4" w:space="0"/>
            </w:tcBorders>
            <w:noWrap/>
            <w:vAlign w:val="center"/>
          </w:tcPr>
          <w:p w14:paraId="1B4AC66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鲛珠</w:t>
            </w:r>
          </w:p>
        </w:tc>
        <w:tc>
          <w:tcPr>
            <w:tcW w:w="1485" w:type="pct"/>
            <w:tcBorders>
              <w:top w:val="nil"/>
              <w:left w:val="nil"/>
              <w:bottom w:val="single" w:color="auto" w:sz="4" w:space="0"/>
              <w:right w:val="single" w:color="auto" w:sz="4" w:space="0"/>
            </w:tcBorders>
            <w:noWrap/>
            <w:vAlign w:val="center"/>
          </w:tcPr>
          <w:p w14:paraId="3B5A809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4CB0B13">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470B07A0">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57FD7399">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76</w:t>
            </w:r>
          </w:p>
        </w:tc>
        <w:tc>
          <w:tcPr>
            <w:tcW w:w="1463" w:type="pct"/>
            <w:tcBorders>
              <w:top w:val="nil"/>
              <w:left w:val="nil"/>
              <w:bottom w:val="single" w:color="auto" w:sz="4" w:space="0"/>
              <w:right w:val="single" w:color="auto" w:sz="4" w:space="0"/>
            </w:tcBorders>
            <w:noWrap/>
            <w:vAlign w:val="center"/>
          </w:tcPr>
          <w:p w14:paraId="2F815E3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黄花</w:t>
            </w:r>
          </w:p>
        </w:tc>
        <w:tc>
          <w:tcPr>
            <w:tcW w:w="1485" w:type="pct"/>
            <w:tcBorders>
              <w:top w:val="nil"/>
              <w:left w:val="nil"/>
              <w:bottom w:val="single" w:color="auto" w:sz="4" w:space="0"/>
              <w:right w:val="single" w:color="auto" w:sz="4" w:space="0"/>
            </w:tcBorders>
            <w:noWrap/>
            <w:vAlign w:val="center"/>
          </w:tcPr>
          <w:p w14:paraId="3F9FF2C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834714D">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612D284">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2F1D2B68">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77</w:t>
            </w:r>
          </w:p>
        </w:tc>
        <w:tc>
          <w:tcPr>
            <w:tcW w:w="1463" w:type="pct"/>
            <w:tcBorders>
              <w:top w:val="nil"/>
              <w:left w:val="nil"/>
              <w:bottom w:val="single" w:color="auto" w:sz="4" w:space="0"/>
              <w:right w:val="single" w:color="auto" w:sz="4" w:space="0"/>
            </w:tcBorders>
            <w:noWrap/>
            <w:vAlign w:val="center"/>
          </w:tcPr>
          <w:p w14:paraId="56254A6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渔港</w:t>
            </w:r>
          </w:p>
        </w:tc>
        <w:tc>
          <w:tcPr>
            <w:tcW w:w="1485" w:type="pct"/>
            <w:tcBorders>
              <w:top w:val="nil"/>
              <w:left w:val="nil"/>
              <w:bottom w:val="single" w:color="auto" w:sz="4" w:space="0"/>
              <w:right w:val="single" w:color="auto" w:sz="4" w:space="0"/>
            </w:tcBorders>
            <w:noWrap/>
            <w:vAlign w:val="center"/>
          </w:tcPr>
          <w:p w14:paraId="61265F6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5391E47">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0B8A2A5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振文镇</w:t>
            </w:r>
          </w:p>
        </w:tc>
        <w:tc>
          <w:tcPr>
            <w:tcW w:w="731" w:type="pct"/>
            <w:tcBorders>
              <w:top w:val="nil"/>
              <w:left w:val="nil"/>
              <w:bottom w:val="single" w:color="auto" w:sz="4" w:space="0"/>
              <w:right w:val="single" w:color="auto" w:sz="4" w:space="0"/>
            </w:tcBorders>
            <w:noWrap/>
            <w:vAlign w:val="center"/>
          </w:tcPr>
          <w:p w14:paraId="54723A10">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78</w:t>
            </w:r>
          </w:p>
        </w:tc>
        <w:tc>
          <w:tcPr>
            <w:tcW w:w="1463" w:type="pct"/>
            <w:tcBorders>
              <w:top w:val="nil"/>
              <w:left w:val="nil"/>
              <w:bottom w:val="single" w:color="auto" w:sz="4" w:space="0"/>
              <w:right w:val="single" w:color="auto" w:sz="4" w:space="0"/>
            </w:tcBorders>
            <w:noWrap/>
            <w:vAlign w:val="center"/>
          </w:tcPr>
          <w:p w14:paraId="31B9EDB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米香</w:t>
            </w:r>
          </w:p>
        </w:tc>
        <w:tc>
          <w:tcPr>
            <w:tcW w:w="1485" w:type="pct"/>
            <w:tcBorders>
              <w:top w:val="nil"/>
              <w:left w:val="nil"/>
              <w:bottom w:val="single" w:color="auto" w:sz="4" w:space="0"/>
              <w:right w:val="single" w:color="auto" w:sz="4" w:space="0"/>
            </w:tcBorders>
            <w:noWrap/>
            <w:vAlign w:val="center"/>
          </w:tcPr>
          <w:p w14:paraId="409EE29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8D3B612">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3C90CE8F">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611FB08">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79</w:t>
            </w:r>
          </w:p>
        </w:tc>
        <w:tc>
          <w:tcPr>
            <w:tcW w:w="1463" w:type="pct"/>
            <w:tcBorders>
              <w:top w:val="nil"/>
              <w:left w:val="nil"/>
              <w:bottom w:val="single" w:color="auto" w:sz="4" w:space="0"/>
              <w:right w:val="single" w:color="auto" w:sz="4" w:space="0"/>
            </w:tcBorders>
            <w:noWrap/>
            <w:vAlign w:val="center"/>
          </w:tcPr>
          <w:p w14:paraId="123F48C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稻丰</w:t>
            </w:r>
          </w:p>
        </w:tc>
        <w:tc>
          <w:tcPr>
            <w:tcW w:w="1485" w:type="pct"/>
            <w:tcBorders>
              <w:top w:val="nil"/>
              <w:left w:val="nil"/>
              <w:bottom w:val="single" w:color="auto" w:sz="4" w:space="0"/>
              <w:right w:val="single" w:color="auto" w:sz="4" w:space="0"/>
            </w:tcBorders>
            <w:noWrap/>
            <w:vAlign w:val="center"/>
          </w:tcPr>
          <w:p w14:paraId="5A531B6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F04B2EE">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34E6800D">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2A180586">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80</w:t>
            </w:r>
          </w:p>
        </w:tc>
        <w:tc>
          <w:tcPr>
            <w:tcW w:w="1463" w:type="pct"/>
            <w:tcBorders>
              <w:top w:val="nil"/>
              <w:left w:val="nil"/>
              <w:bottom w:val="single" w:color="auto" w:sz="4" w:space="0"/>
              <w:right w:val="single" w:color="auto" w:sz="4" w:space="0"/>
            </w:tcBorders>
            <w:noWrap/>
            <w:vAlign w:val="center"/>
          </w:tcPr>
          <w:p w14:paraId="176E7E0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米粘</w:t>
            </w:r>
          </w:p>
        </w:tc>
        <w:tc>
          <w:tcPr>
            <w:tcW w:w="1485" w:type="pct"/>
            <w:tcBorders>
              <w:top w:val="nil"/>
              <w:left w:val="nil"/>
              <w:bottom w:val="single" w:color="auto" w:sz="4" w:space="0"/>
              <w:right w:val="single" w:color="auto" w:sz="4" w:space="0"/>
            </w:tcBorders>
            <w:noWrap/>
            <w:vAlign w:val="center"/>
          </w:tcPr>
          <w:p w14:paraId="6F53210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D2EA584">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626685D">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2F4CCE82">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81</w:t>
            </w:r>
          </w:p>
        </w:tc>
        <w:tc>
          <w:tcPr>
            <w:tcW w:w="1463" w:type="pct"/>
            <w:tcBorders>
              <w:top w:val="nil"/>
              <w:left w:val="nil"/>
              <w:bottom w:val="single" w:color="auto" w:sz="4" w:space="0"/>
              <w:right w:val="single" w:color="auto" w:sz="4" w:space="0"/>
            </w:tcBorders>
            <w:noWrap/>
            <w:vAlign w:val="center"/>
          </w:tcPr>
          <w:p w14:paraId="092360D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迈合</w:t>
            </w:r>
          </w:p>
        </w:tc>
        <w:tc>
          <w:tcPr>
            <w:tcW w:w="1485" w:type="pct"/>
            <w:tcBorders>
              <w:top w:val="nil"/>
              <w:left w:val="nil"/>
              <w:bottom w:val="single" w:color="auto" w:sz="4" w:space="0"/>
              <w:right w:val="single" w:color="auto" w:sz="4" w:space="0"/>
            </w:tcBorders>
            <w:noWrap/>
            <w:vAlign w:val="center"/>
          </w:tcPr>
          <w:p w14:paraId="796C17B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4458D607">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2012841">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FC73FEA">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82</w:t>
            </w:r>
          </w:p>
        </w:tc>
        <w:tc>
          <w:tcPr>
            <w:tcW w:w="1463" w:type="pct"/>
            <w:tcBorders>
              <w:top w:val="nil"/>
              <w:left w:val="nil"/>
              <w:bottom w:val="single" w:color="auto" w:sz="4" w:space="0"/>
              <w:right w:val="single" w:color="auto" w:sz="4" w:space="0"/>
            </w:tcBorders>
            <w:noWrap/>
            <w:vAlign w:val="center"/>
          </w:tcPr>
          <w:p w14:paraId="4E2FB2E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米稔</w:t>
            </w:r>
          </w:p>
        </w:tc>
        <w:tc>
          <w:tcPr>
            <w:tcW w:w="1485" w:type="pct"/>
            <w:tcBorders>
              <w:top w:val="nil"/>
              <w:left w:val="nil"/>
              <w:bottom w:val="single" w:color="auto" w:sz="4" w:space="0"/>
              <w:right w:val="single" w:color="auto" w:sz="4" w:space="0"/>
            </w:tcBorders>
            <w:noWrap/>
            <w:vAlign w:val="center"/>
          </w:tcPr>
          <w:p w14:paraId="4131F60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F08959D">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08A78B3">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E678DDC">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83</w:t>
            </w:r>
          </w:p>
        </w:tc>
        <w:tc>
          <w:tcPr>
            <w:tcW w:w="1463" w:type="pct"/>
            <w:tcBorders>
              <w:top w:val="nil"/>
              <w:left w:val="nil"/>
              <w:bottom w:val="single" w:color="auto" w:sz="4" w:space="0"/>
              <w:right w:val="single" w:color="auto" w:sz="4" w:space="0"/>
            </w:tcBorders>
            <w:noWrap/>
            <w:vAlign w:val="center"/>
          </w:tcPr>
          <w:p w14:paraId="08A70FB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粮源</w:t>
            </w:r>
          </w:p>
        </w:tc>
        <w:tc>
          <w:tcPr>
            <w:tcW w:w="1485" w:type="pct"/>
            <w:tcBorders>
              <w:top w:val="nil"/>
              <w:left w:val="nil"/>
              <w:bottom w:val="single" w:color="auto" w:sz="4" w:space="0"/>
              <w:right w:val="single" w:color="auto" w:sz="4" w:space="0"/>
            </w:tcBorders>
            <w:noWrap/>
            <w:vAlign w:val="center"/>
          </w:tcPr>
          <w:p w14:paraId="48C6363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05F3C48">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434E34F">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FB564D7">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84</w:t>
            </w:r>
          </w:p>
        </w:tc>
        <w:tc>
          <w:tcPr>
            <w:tcW w:w="1463" w:type="pct"/>
            <w:tcBorders>
              <w:top w:val="nil"/>
              <w:left w:val="nil"/>
              <w:bottom w:val="single" w:color="auto" w:sz="4" w:space="0"/>
              <w:right w:val="single" w:color="auto" w:sz="4" w:space="0"/>
            </w:tcBorders>
            <w:noWrap/>
            <w:vAlign w:val="center"/>
          </w:tcPr>
          <w:p w14:paraId="1613554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粮安</w:t>
            </w:r>
          </w:p>
        </w:tc>
        <w:tc>
          <w:tcPr>
            <w:tcW w:w="1485" w:type="pct"/>
            <w:tcBorders>
              <w:top w:val="nil"/>
              <w:left w:val="nil"/>
              <w:bottom w:val="single" w:color="auto" w:sz="4" w:space="0"/>
              <w:right w:val="single" w:color="auto" w:sz="4" w:space="0"/>
            </w:tcBorders>
            <w:noWrap/>
            <w:vAlign w:val="center"/>
          </w:tcPr>
          <w:p w14:paraId="45ACF4F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A6E41D9">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right w:val="single" w:color="auto" w:sz="4" w:space="0"/>
            </w:tcBorders>
            <w:noWrap/>
            <w:vAlign w:val="center"/>
          </w:tcPr>
          <w:p w14:paraId="27ABC9F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樟铺镇</w:t>
            </w:r>
          </w:p>
        </w:tc>
        <w:tc>
          <w:tcPr>
            <w:tcW w:w="731" w:type="pct"/>
            <w:tcBorders>
              <w:top w:val="nil"/>
              <w:left w:val="nil"/>
              <w:bottom w:val="single" w:color="auto" w:sz="4" w:space="0"/>
              <w:right w:val="single" w:color="auto" w:sz="4" w:space="0"/>
            </w:tcBorders>
            <w:noWrap/>
            <w:vAlign w:val="center"/>
          </w:tcPr>
          <w:p w14:paraId="473713D5">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85</w:t>
            </w:r>
          </w:p>
        </w:tc>
        <w:tc>
          <w:tcPr>
            <w:tcW w:w="1463" w:type="pct"/>
            <w:tcBorders>
              <w:top w:val="nil"/>
              <w:left w:val="nil"/>
              <w:bottom w:val="single" w:color="auto" w:sz="4" w:space="0"/>
              <w:right w:val="single" w:color="auto" w:sz="4" w:space="0"/>
            </w:tcBorders>
            <w:noWrap/>
            <w:vAlign w:val="center"/>
          </w:tcPr>
          <w:p w14:paraId="76819FD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永宁</w:t>
            </w:r>
          </w:p>
        </w:tc>
        <w:tc>
          <w:tcPr>
            <w:tcW w:w="1485" w:type="pct"/>
            <w:tcBorders>
              <w:top w:val="nil"/>
              <w:left w:val="nil"/>
              <w:bottom w:val="single" w:color="auto" w:sz="4" w:space="0"/>
              <w:right w:val="single" w:color="auto" w:sz="4" w:space="0"/>
            </w:tcBorders>
            <w:noWrap/>
            <w:vAlign w:val="center"/>
          </w:tcPr>
          <w:p w14:paraId="1836F6F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480262F2">
        <w:tblPrEx>
          <w:tblCellMar>
            <w:top w:w="0" w:type="dxa"/>
            <w:left w:w="108" w:type="dxa"/>
            <w:bottom w:w="0" w:type="dxa"/>
            <w:right w:w="108" w:type="dxa"/>
          </w:tblCellMar>
        </w:tblPrEx>
        <w:trPr>
          <w:trHeight w:val="441" w:hRule="atLeast"/>
        </w:trPr>
        <w:tc>
          <w:tcPr>
            <w:tcW w:w="1319" w:type="pct"/>
            <w:vMerge w:val="continue"/>
            <w:tcBorders>
              <w:left w:val="single" w:color="auto" w:sz="4" w:space="0"/>
              <w:right w:val="single" w:color="auto" w:sz="4" w:space="0"/>
            </w:tcBorders>
            <w:noWrap/>
            <w:vAlign w:val="center"/>
          </w:tcPr>
          <w:p w14:paraId="6B8067B0">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5C3DA967">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86</w:t>
            </w:r>
          </w:p>
        </w:tc>
        <w:tc>
          <w:tcPr>
            <w:tcW w:w="1463" w:type="pct"/>
            <w:tcBorders>
              <w:top w:val="nil"/>
              <w:left w:val="nil"/>
              <w:bottom w:val="single" w:color="auto" w:sz="4" w:space="0"/>
              <w:right w:val="single" w:color="auto" w:sz="4" w:space="0"/>
            </w:tcBorders>
            <w:noWrap/>
            <w:vAlign w:val="center"/>
          </w:tcPr>
          <w:p w14:paraId="0BB41A7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文兴</w:t>
            </w:r>
          </w:p>
        </w:tc>
        <w:tc>
          <w:tcPr>
            <w:tcW w:w="1485" w:type="pct"/>
            <w:tcBorders>
              <w:top w:val="nil"/>
              <w:left w:val="nil"/>
              <w:bottom w:val="single" w:color="auto" w:sz="4" w:space="0"/>
              <w:right w:val="single" w:color="auto" w:sz="4" w:space="0"/>
            </w:tcBorders>
            <w:noWrap/>
            <w:vAlign w:val="center"/>
          </w:tcPr>
          <w:p w14:paraId="3743926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437A65A2">
        <w:tblPrEx>
          <w:tblCellMar>
            <w:top w:w="0" w:type="dxa"/>
            <w:left w:w="108" w:type="dxa"/>
            <w:bottom w:w="0" w:type="dxa"/>
            <w:right w:w="108" w:type="dxa"/>
          </w:tblCellMar>
        </w:tblPrEx>
        <w:trPr>
          <w:trHeight w:val="441" w:hRule="atLeast"/>
        </w:trPr>
        <w:tc>
          <w:tcPr>
            <w:tcW w:w="1319" w:type="pct"/>
            <w:vMerge w:val="continue"/>
            <w:tcBorders>
              <w:left w:val="single" w:color="auto" w:sz="4" w:space="0"/>
              <w:right w:val="single" w:color="auto" w:sz="4" w:space="0"/>
            </w:tcBorders>
            <w:noWrap/>
            <w:vAlign w:val="center"/>
          </w:tcPr>
          <w:p w14:paraId="2A5444BF">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9FEF103">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87</w:t>
            </w:r>
          </w:p>
        </w:tc>
        <w:tc>
          <w:tcPr>
            <w:tcW w:w="1463" w:type="pct"/>
            <w:tcBorders>
              <w:top w:val="nil"/>
              <w:left w:val="nil"/>
              <w:bottom w:val="single" w:color="auto" w:sz="4" w:space="0"/>
              <w:right w:val="single" w:color="auto" w:sz="4" w:space="0"/>
            </w:tcBorders>
            <w:noWrap/>
            <w:vAlign w:val="center"/>
          </w:tcPr>
          <w:p w14:paraId="3130614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康宁</w:t>
            </w:r>
          </w:p>
        </w:tc>
        <w:tc>
          <w:tcPr>
            <w:tcW w:w="1485" w:type="pct"/>
            <w:tcBorders>
              <w:top w:val="nil"/>
              <w:left w:val="nil"/>
              <w:bottom w:val="single" w:color="auto" w:sz="4" w:space="0"/>
              <w:right w:val="single" w:color="auto" w:sz="4" w:space="0"/>
            </w:tcBorders>
            <w:noWrap/>
            <w:vAlign w:val="center"/>
          </w:tcPr>
          <w:p w14:paraId="57FB0E5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CDC52E1">
        <w:tblPrEx>
          <w:tblCellMar>
            <w:top w:w="0" w:type="dxa"/>
            <w:left w:w="108" w:type="dxa"/>
            <w:bottom w:w="0" w:type="dxa"/>
            <w:right w:w="108" w:type="dxa"/>
          </w:tblCellMar>
        </w:tblPrEx>
        <w:trPr>
          <w:trHeight w:val="441" w:hRule="atLeast"/>
        </w:trPr>
        <w:tc>
          <w:tcPr>
            <w:tcW w:w="1319" w:type="pct"/>
            <w:vMerge w:val="continue"/>
            <w:tcBorders>
              <w:left w:val="single" w:color="auto" w:sz="4" w:space="0"/>
              <w:right w:val="single" w:color="auto" w:sz="4" w:space="0"/>
            </w:tcBorders>
            <w:noWrap/>
            <w:vAlign w:val="center"/>
          </w:tcPr>
          <w:p w14:paraId="20F1ED58">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E654D9A">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88</w:t>
            </w:r>
          </w:p>
        </w:tc>
        <w:tc>
          <w:tcPr>
            <w:tcW w:w="1463" w:type="pct"/>
            <w:tcBorders>
              <w:top w:val="nil"/>
              <w:left w:val="nil"/>
              <w:bottom w:val="single" w:color="auto" w:sz="4" w:space="0"/>
              <w:right w:val="single" w:color="auto" w:sz="4" w:space="0"/>
            </w:tcBorders>
            <w:noWrap/>
            <w:vAlign w:val="center"/>
          </w:tcPr>
          <w:p w14:paraId="7784056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良禽</w:t>
            </w:r>
          </w:p>
        </w:tc>
        <w:tc>
          <w:tcPr>
            <w:tcW w:w="1485" w:type="pct"/>
            <w:tcBorders>
              <w:top w:val="nil"/>
              <w:left w:val="nil"/>
              <w:bottom w:val="single" w:color="auto" w:sz="4" w:space="0"/>
              <w:right w:val="single" w:color="auto" w:sz="4" w:space="0"/>
            </w:tcBorders>
            <w:noWrap/>
            <w:vAlign w:val="center"/>
          </w:tcPr>
          <w:p w14:paraId="12F8C0E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C218283">
        <w:tblPrEx>
          <w:tblCellMar>
            <w:top w:w="0" w:type="dxa"/>
            <w:left w:w="108" w:type="dxa"/>
            <w:bottom w:w="0" w:type="dxa"/>
            <w:right w:w="108" w:type="dxa"/>
          </w:tblCellMar>
        </w:tblPrEx>
        <w:trPr>
          <w:trHeight w:val="441" w:hRule="atLeast"/>
        </w:trPr>
        <w:tc>
          <w:tcPr>
            <w:tcW w:w="1319" w:type="pct"/>
            <w:vMerge w:val="continue"/>
            <w:tcBorders>
              <w:left w:val="single" w:color="auto" w:sz="4" w:space="0"/>
              <w:right w:val="single" w:color="auto" w:sz="4" w:space="0"/>
            </w:tcBorders>
            <w:noWrap/>
            <w:vAlign w:val="center"/>
          </w:tcPr>
          <w:p w14:paraId="21A05610">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73DF1C35">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89</w:t>
            </w:r>
          </w:p>
        </w:tc>
        <w:tc>
          <w:tcPr>
            <w:tcW w:w="1463" w:type="pct"/>
            <w:tcBorders>
              <w:top w:val="nil"/>
              <w:left w:val="nil"/>
              <w:bottom w:val="single" w:color="auto" w:sz="4" w:space="0"/>
              <w:right w:val="single" w:color="auto" w:sz="4" w:space="0"/>
            </w:tcBorders>
            <w:noWrap/>
            <w:vAlign w:val="center"/>
          </w:tcPr>
          <w:p w14:paraId="5A54202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运蔬</w:t>
            </w:r>
          </w:p>
        </w:tc>
        <w:tc>
          <w:tcPr>
            <w:tcW w:w="1485" w:type="pct"/>
            <w:tcBorders>
              <w:top w:val="nil"/>
              <w:left w:val="nil"/>
              <w:bottom w:val="single" w:color="auto" w:sz="4" w:space="0"/>
              <w:right w:val="single" w:color="auto" w:sz="4" w:space="0"/>
            </w:tcBorders>
            <w:noWrap/>
            <w:vAlign w:val="center"/>
          </w:tcPr>
          <w:p w14:paraId="1E12672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F2EE5FD">
        <w:tblPrEx>
          <w:tblCellMar>
            <w:top w:w="0" w:type="dxa"/>
            <w:left w:w="108" w:type="dxa"/>
            <w:bottom w:w="0" w:type="dxa"/>
            <w:right w:w="108" w:type="dxa"/>
          </w:tblCellMar>
        </w:tblPrEx>
        <w:trPr>
          <w:trHeight w:val="441" w:hRule="atLeast"/>
        </w:trPr>
        <w:tc>
          <w:tcPr>
            <w:tcW w:w="1319" w:type="pct"/>
            <w:vMerge w:val="continue"/>
            <w:tcBorders>
              <w:left w:val="single" w:color="auto" w:sz="4" w:space="0"/>
              <w:right w:val="single" w:color="auto" w:sz="4" w:space="0"/>
            </w:tcBorders>
            <w:noWrap/>
            <w:vAlign w:val="center"/>
          </w:tcPr>
          <w:p w14:paraId="3D648366">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551F4F1E">
            <w:pPr>
              <w:keepNext w:val="0"/>
              <w:keepLines w:val="0"/>
              <w:widowControl/>
              <w:suppressLineNumbers w:val="0"/>
              <w:ind w:left="0" w:leftChars="0" w:firstLine="0" w:firstLineChars="0"/>
              <w:jc w:val="center"/>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90</w:t>
            </w:r>
          </w:p>
        </w:tc>
        <w:tc>
          <w:tcPr>
            <w:tcW w:w="1463" w:type="pct"/>
            <w:tcBorders>
              <w:top w:val="nil"/>
              <w:left w:val="nil"/>
              <w:bottom w:val="single" w:color="auto" w:sz="4" w:space="0"/>
              <w:right w:val="single" w:color="auto" w:sz="4" w:space="0"/>
            </w:tcBorders>
            <w:noWrap/>
            <w:vAlign w:val="center"/>
          </w:tcPr>
          <w:p w14:paraId="26C5BC5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共牧</w:t>
            </w:r>
          </w:p>
        </w:tc>
        <w:tc>
          <w:tcPr>
            <w:tcW w:w="1485" w:type="pct"/>
            <w:tcBorders>
              <w:top w:val="nil"/>
              <w:left w:val="nil"/>
              <w:bottom w:val="single" w:color="auto" w:sz="4" w:space="0"/>
              <w:right w:val="single" w:color="auto" w:sz="4" w:space="0"/>
            </w:tcBorders>
            <w:noWrap/>
            <w:vAlign w:val="center"/>
          </w:tcPr>
          <w:p w14:paraId="0329502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3202628">
        <w:tblPrEx>
          <w:tblCellMar>
            <w:top w:w="0" w:type="dxa"/>
            <w:left w:w="108" w:type="dxa"/>
            <w:bottom w:w="0" w:type="dxa"/>
            <w:right w:w="108" w:type="dxa"/>
          </w:tblCellMar>
        </w:tblPrEx>
        <w:trPr>
          <w:trHeight w:val="441" w:hRule="atLeast"/>
        </w:trPr>
        <w:tc>
          <w:tcPr>
            <w:tcW w:w="1319" w:type="pct"/>
            <w:vMerge w:val="continue"/>
            <w:tcBorders>
              <w:left w:val="single" w:color="auto" w:sz="4" w:space="0"/>
              <w:bottom w:val="single" w:color="auto" w:sz="4" w:space="0"/>
              <w:right w:val="single" w:color="auto" w:sz="4" w:space="0"/>
            </w:tcBorders>
            <w:noWrap/>
            <w:vAlign w:val="center"/>
          </w:tcPr>
          <w:p w14:paraId="17CCAD08">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7E85155">
            <w:pPr>
              <w:keepNext w:val="0"/>
              <w:keepLines w:val="0"/>
              <w:widowControl/>
              <w:suppressLineNumbers w:val="0"/>
              <w:ind w:left="0" w:leftChars="0" w:firstLine="0" w:firstLineChars="0"/>
              <w:jc w:val="center"/>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91</w:t>
            </w:r>
          </w:p>
        </w:tc>
        <w:tc>
          <w:tcPr>
            <w:tcW w:w="1463" w:type="pct"/>
            <w:tcBorders>
              <w:top w:val="nil"/>
              <w:left w:val="nil"/>
              <w:bottom w:val="single" w:color="auto" w:sz="4" w:space="0"/>
              <w:right w:val="single" w:color="auto" w:sz="4" w:space="0"/>
            </w:tcBorders>
            <w:noWrap/>
            <w:vAlign w:val="center"/>
          </w:tcPr>
          <w:p w14:paraId="4C93121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园荫</w:t>
            </w:r>
          </w:p>
        </w:tc>
        <w:tc>
          <w:tcPr>
            <w:tcW w:w="1485" w:type="pct"/>
            <w:tcBorders>
              <w:top w:val="nil"/>
              <w:left w:val="nil"/>
              <w:bottom w:val="single" w:color="auto" w:sz="4" w:space="0"/>
              <w:right w:val="single" w:color="auto" w:sz="4" w:space="0"/>
            </w:tcBorders>
            <w:noWrap/>
            <w:vAlign w:val="center"/>
          </w:tcPr>
          <w:p w14:paraId="5EDB35E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431F4605">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761CB336">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吴阳镇</w:t>
            </w:r>
          </w:p>
        </w:tc>
        <w:tc>
          <w:tcPr>
            <w:tcW w:w="731" w:type="pct"/>
            <w:tcBorders>
              <w:top w:val="nil"/>
              <w:left w:val="nil"/>
              <w:bottom w:val="single" w:color="auto" w:sz="4" w:space="0"/>
              <w:right w:val="single" w:color="auto" w:sz="4" w:space="0"/>
            </w:tcBorders>
            <w:noWrap/>
            <w:vAlign w:val="center"/>
          </w:tcPr>
          <w:p w14:paraId="679380F6">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92</w:t>
            </w:r>
          </w:p>
        </w:tc>
        <w:tc>
          <w:tcPr>
            <w:tcW w:w="1463" w:type="pct"/>
            <w:tcBorders>
              <w:top w:val="nil"/>
              <w:left w:val="nil"/>
              <w:bottom w:val="single" w:color="auto" w:sz="4" w:space="0"/>
              <w:right w:val="single" w:color="auto" w:sz="4" w:space="0"/>
            </w:tcBorders>
            <w:noWrap/>
            <w:vAlign w:val="center"/>
          </w:tcPr>
          <w:p w14:paraId="4E84E1E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鉴江</w:t>
            </w:r>
          </w:p>
        </w:tc>
        <w:tc>
          <w:tcPr>
            <w:tcW w:w="1485" w:type="pct"/>
            <w:tcBorders>
              <w:top w:val="nil"/>
              <w:left w:val="nil"/>
              <w:bottom w:val="single" w:color="auto" w:sz="4" w:space="0"/>
              <w:right w:val="single" w:color="auto" w:sz="4" w:space="0"/>
            </w:tcBorders>
            <w:noWrap/>
            <w:vAlign w:val="center"/>
          </w:tcPr>
          <w:p w14:paraId="05487EF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4609AE59">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3B01756">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1A024B86">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93</w:t>
            </w:r>
          </w:p>
        </w:tc>
        <w:tc>
          <w:tcPr>
            <w:tcW w:w="1463" w:type="pct"/>
            <w:tcBorders>
              <w:top w:val="nil"/>
              <w:left w:val="nil"/>
              <w:bottom w:val="single" w:color="auto" w:sz="4" w:space="0"/>
              <w:right w:val="single" w:color="auto" w:sz="4" w:space="0"/>
            </w:tcBorders>
            <w:noWrap/>
            <w:vAlign w:val="center"/>
          </w:tcPr>
          <w:p w14:paraId="38119AD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沙角</w:t>
            </w:r>
          </w:p>
        </w:tc>
        <w:tc>
          <w:tcPr>
            <w:tcW w:w="1485" w:type="pct"/>
            <w:tcBorders>
              <w:top w:val="nil"/>
              <w:left w:val="nil"/>
              <w:bottom w:val="single" w:color="auto" w:sz="4" w:space="0"/>
              <w:right w:val="single" w:color="auto" w:sz="4" w:space="0"/>
            </w:tcBorders>
            <w:noWrap/>
            <w:vAlign w:val="center"/>
          </w:tcPr>
          <w:p w14:paraId="0E0D9A0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9B87D36">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294816DE">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FFA5302">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94</w:t>
            </w:r>
          </w:p>
        </w:tc>
        <w:tc>
          <w:tcPr>
            <w:tcW w:w="1463" w:type="pct"/>
            <w:tcBorders>
              <w:top w:val="nil"/>
              <w:left w:val="nil"/>
              <w:bottom w:val="single" w:color="auto" w:sz="4" w:space="0"/>
              <w:right w:val="single" w:color="auto" w:sz="4" w:space="0"/>
            </w:tcBorders>
            <w:noWrap/>
            <w:vAlign w:val="center"/>
          </w:tcPr>
          <w:p w14:paraId="4675B01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镇海</w:t>
            </w:r>
          </w:p>
        </w:tc>
        <w:tc>
          <w:tcPr>
            <w:tcW w:w="1485" w:type="pct"/>
            <w:tcBorders>
              <w:top w:val="nil"/>
              <w:left w:val="nil"/>
              <w:bottom w:val="single" w:color="auto" w:sz="4" w:space="0"/>
              <w:right w:val="single" w:color="auto" w:sz="4" w:space="0"/>
            </w:tcBorders>
            <w:noWrap/>
            <w:vAlign w:val="center"/>
          </w:tcPr>
          <w:p w14:paraId="766E309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B6671E9">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2145274">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E007504">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95</w:t>
            </w:r>
          </w:p>
        </w:tc>
        <w:tc>
          <w:tcPr>
            <w:tcW w:w="1463" w:type="pct"/>
            <w:tcBorders>
              <w:top w:val="nil"/>
              <w:left w:val="nil"/>
              <w:bottom w:val="single" w:color="auto" w:sz="4" w:space="0"/>
              <w:right w:val="single" w:color="auto" w:sz="4" w:space="0"/>
            </w:tcBorders>
            <w:noWrap/>
            <w:vAlign w:val="center"/>
          </w:tcPr>
          <w:p w14:paraId="48FF268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延华</w:t>
            </w:r>
          </w:p>
        </w:tc>
        <w:tc>
          <w:tcPr>
            <w:tcW w:w="1485" w:type="pct"/>
            <w:tcBorders>
              <w:top w:val="nil"/>
              <w:left w:val="nil"/>
              <w:bottom w:val="single" w:color="auto" w:sz="4" w:space="0"/>
              <w:right w:val="single" w:color="auto" w:sz="4" w:space="0"/>
            </w:tcBorders>
            <w:noWrap/>
            <w:vAlign w:val="center"/>
          </w:tcPr>
          <w:p w14:paraId="6D2A436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77CA6E93">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0D7A76F">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AA87B76">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96</w:t>
            </w:r>
          </w:p>
        </w:tc>
        <w:tc>
          <w:tcPr>
            <w:tcW w:w="1463" w:type="pct"/>
            <w:tcBorders>
              <w:top w:val="nil"/>
              <w:left w:val="nil"/>
              <w:bottom w:val="single" w:color="auto" w:sz="4" w:space="0"/>
              <w:right w:val="single" w:color="auto" w:sz="4" w:space="0"/>
            </w:tcBorders>
            <w:noWrap/>
            <w:vAlign w:val="center"/>
          </w:tcPr>
          <w:p w14:paraId="158A509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通川</w:t>
            </w:r>
          </w:p>
        </w:tc>
        <w:tc>
          <w:tcPr>
            <w:tcW w:w="1485" w:type="pct"/>
            <w:tcBorders>
              <w:top w:val="nil"/>
              <w:left w:val="nil"/>
              <w:bottom w:val="single" w:color="auto" w:sz="4" w:space="0"/>
              <w:right w:val="single" w:color="auto" w:sz="4" w:space="0"/>
            </w:tcBorders>
            <w:noWrap/>
            <w:vAlign w:val="center"/>
          </w:tcPr>
          <w:p w14:paraId="5E3E124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B4DC5FF">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11A1C833">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5A57E339">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97</w:t>
            </w:r>
          </w:p>
        </w:tc>
        <w:tc>
          <w:tcPr>
            <w:tcW w:w="1463" w:type="pct"/>
            <w:tcBorders>
              <w:top w:val="nil"/>
              <w:left w:val="nil"/>
              <w:bottom w:val="single" w:color="auto" w:sz="4" w:space="0"/>
              <w:right w:val="single" w:color="auto" w:sz="4" w:space="0"/>
            </w:tcBorders>
            <w:noWrap/>
            <w:vAlign w:val="center"/>
          </w:tcPr>
          <w:p w14:paraId="22B88E84">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状元</w:t>
            </w:r>
          </w:p>
        </w:tc>
        <w:tc>
          <w:tcPr>
            <w:tcW w:w="1485" w:type="pct"/>
            <w:tcBorders>
              <w:top w:val="nil"/>
              <w:left w:val="nil"/>
              <w:bottom w:val="single" w:color="auto" w:sz="4" w:space="0"/>
              <w:right w:val="single" w:color="auto" w:sz="4" w:space="0"/>
            </w:tcBorders>
            <w:noWrap/>
            <w:vAlign w:val="center"/>
          </w:tcPr>
          <w:p w14:paraId="17DB043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8BAA96E">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33E97E35">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39E17C1">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98</w:t>
            </w:r>
          </w:p>
        </w:tc>
        <w:tc>
          <w:tcPr>
            <w:tcW w:w="1463" w:type="pct"/>
            <w:tcBorders>
              <w:top w:val="nil"/>
              <w:left w:val="nil"/>
              <w:bottom w:val="single" w:color="auto" w:sz="4" w:space="0"/>
              <w:right w:val="single" w:color="auto" w:sz="4" w:space="0"/>
            </w:tcBorders>
            <w:noWrap/>
            <w:vAlign w:val="center"/>
          </w:tcPr>
          <w:p w14:paraId="6CE8CDA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芾南</w:t>
            </w:r>
          </w:p>
        </w:tc>
        <w:tc>
          <w:tcPr>
            <w:tcW w:w="1485" w:type="pct"/>
            <w:tcBorders>
              <w:top w:val="nil"/>
              <w:left w:val="nil"/>
              <w:bottom w:val="single" w:color="auto" w:sz="4" w:space="0"/>
              <w:right w:val="single" w:color="auto" w:sz="4" w:space="0"/>
            </w:tcBorders>
            <w:noWrap/>
            <w:vAlign w:val="center"/>
          </w:tcPr>
          <w:p w14:paraId="1707580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CB531C0">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4CD4EF39">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57D0263">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99</w:t>
            </w:r>
          </w:p>
        </w:tc>
        <w:tc>
          <w:tcPr>
            <w:tcW w:w="1463" w:type="pct"/>
            <w:tcBorders>
              <w:top w:val="nil"/>
              <w:left w:val="nil"/>
              <w:bottom w:val="single" w:color="auto" w:sz="4" w:space="0"/>
              <w:right w:val="single" w:color="auto" w:sz="4" w:space="0"/>
            </w:tcBorders>
            <w:noWrap/>
            <w:vAlign w:val="center"/>
          </w:tcPr>
          <w:p w14:paraId="22B080B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霞街</w:t>
            </w:r>
          </w:p>
        </w:tc>
        <w:tc>
          <w:tcPr>
            <w:tcW w:w="1485" w:type="pct"/>
            <w:tcBorders>
              <w:top w:val="nil"/>
              <w:left w:val="nil"/>
              <w:bottom w:val="single" w:color="auto" w:sz="4" w:space="0"/>
              <w:right w:val="single" w:color="auto" w:sz="4" w:space="0"/>
            </w:tcBorders>
            <w:noWrap/>
            <w:vAlign w:val="center"/>
          </w:tcPr>
          <w:p w14:paraId="71C9757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34B509A">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4ACC46AD">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AB0F7E4">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100</w:t>
            </w:r>
          </w:p>
        </w:tc>
        <w:tc>
          <w:tcPr>
            <w:tcW w:w="1463" w:type="pct"/>
            <w:tcBorders>
              <w:top w:val="nil"/>
              <w:left w:val="nil"/>
              <w:bottom w:val="single" w:color="auto" w:sz="4" w:space="0"/>
              <w:right w:val="single" w:color="auto" w:sz="4" w:space="0"/>
            </w:tcBorders>
            <w:noWrap/>
            <w:vAlign w:val="center"/>
          </w:tcPr>
          <w:p w14:paraId="5CB6716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上郭</w:t>
            </w:r>
          </w:p>
        </w:tc>
        <w:tc>
          <w:tcPr>
            <w:tcW w:w="1485" w:type="pct"/>
            <w:tcBorders>
              <w:top w:val="nil"/>
              <w:left w:val="nil"/>
              <w:bottom w:val="single" w:color="auto" w:sz="4" w:space="0"/>
              <w:right w:val="single" w:color="auto" w:sz="4" w:space="0"/>
            </w:tcBorders>
            <w:noWrap/>
            <w:vAlign w:val="center"/>
          </w:tcPr>
          <w:p w14:paraId="19064D9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2B1818F">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1F80FF5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塘</w:t>
            </w:r>
            <w:r>
              <w:rPr>
                <w:rFonts w:hint="eastAsia" w:ascii="微软雅黑" w:hAnsi="微软雅黑" w:eastAsia="微软雅黑" w:cs="微软雅黑"/>
                <w:color w:val="000000"/>
                <w:sz w:val="22"/>
                <w:szCs w:val="22"/>
              </w:rPr>
              <w:t>㙍</w:t>
            </w:r>
            <w:r>
              <w:rPr>
                <w:rFonts w:hint="eastAsia" w:ascii="仿宋_GB2312" w:hAnsi="仿宋_GB2312" w:cs="仿宋_GB2312"/>
                <w:color w:val="000000"/>
                <w:sz w:val="22"/>
                <w:szCs w:val="22"/>
              </w:rPr>
              <w:t>镇</w:t>
            </w:r>
          </w:p>
        </w:tc>
        <w:tc>
          <w:tcPr>
            <w:tcW w:w="731" w:type="pct"/>
            <w:tcBorders>
              <w:top w:val="nil"/>
              <w:left w:val="nil"/>
              <w:bottom w:val="single" w:color="auto" w:sz="4" w:space="0"/>
              <w:right w:val="single" w:color="auto" w:sz="4" w:space="0"/>
            </w:tcBorders>
            <w:noWrap/>
            <w:vAlign w:val="center"/>
          </w:tcPr>
          <w:p w14:paraId="4D5C47BE">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101</w:t>
            </w:r>
          </w:p>
        </w:tc>
        <w:tc>
          <w:tcPr>
            <w:tcW w:w="1463" w:type="pct"/>
            <w:tcBorders>
              <w:top w:val="nil"/>
              <w:left w:val="nil"/>
              <w:bottom w:val="single" w:color="auto" w:sz="4" w:space="0"/>
              <w:right w:val="single" w:color="auto" w:sz="4" w:space="0"/>
            </w:tcBorders>
            <w:noWrap/>
            <w:vAlign w:val="center"/>
          </w:tcPr>
          <w:p w14:paraId="5EE01BB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板桥河</w:t>
            </w:r>
          </w:p>
        </w:tc>
        <w:tc>
          <w:tcPr>
            <w:tcW w:w="1485" w:type="pct"/>
            <w:tcBorders>
              <w:top w:val="nil"/>
              <w:left w:val="nil"/>
              <w:bottom w:val="single" w:color="auto" w:sz="4" w:space="0"/>
              <w:right w:val="single" w:color="auto" w:sz="4" w:space="0"/>
            </w:tcBorders>
            <w:noWrap/>
            <w:vAlign w:val="center"/>
          </w:tcPr>
          <w:p w14:paraId="78BC67A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BFD5FC8">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2F842BA">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7A343962">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102</w:t>
            </w:r>
          </w:p>
        </w:tc>
        <w:tc>
          <w:tcPr>
            <w:tcW w:w="1463" w:type="pct"/>
            <w:tcBorders>
              <w:top w:val="nil"/>
              <w:left w:val="nil"/>
              <w:bottom w:val="single" w:color="auto" w:sz="4" w:space="0"/>
              <w:right w:val="single" w:color="auto" w:sz="4" w:space="0"/>
            </w:tcBorders>
            <w:noWrap/>
            <w:vAlign w:val="center"/>
          </w:tcPr>
          <w:p w14:paraId="2C678C2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延华</w:t>
            </w:r>
          </w:p>
        </w:tc>
        <w:tc>
          <w:tcPr>
            <w:tcW w:w="1485" w:type="pct"/>
            <w:tcBorders>
              <w:top w:val="nil"/>
              <w:left w:val="nil"/>
              <w:bottom w:val="single" w:color="auto" w:sz="4" w:space="0"/>
              <w:right w:val="single" w:color="auto" w:sz="4" w:space="0"/>
            </w:tcBorders>
            <w:noWrap/>
            <w:vAlign w:val="center"/>
          </w:tcPr>
          <w:p w14:paraId="16F66B3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8451DE9">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5DA75A3">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A321EC5">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103</w:t>
            </w:r>
          </w:p>
        </w:tc>
        <w:tc>
          <w:tcPr>
            <w:tcW w:w="1463" w:type="pct"/>
            <w:tcBorders>
              <w:top w:val="nil"/>
              <w:left w:val="nil"/>
              <w:bottom w:val="single" w:color="auto" w:sz="4" w:space="0"/>
              <w:right w:val="single" w:color="auto" w:sz="4" w:space="0"/>
            </w:tcBorders>
            <w:noWrap/>
            <w:vAlign w:val="center"/>
          </w:tcPr>
          <w:p w14:paraId="3171FE2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状元</w:t>
            </w:r>
          </w:p>
        </w:tc>
        <w:tc>
          <w:tcPr>
            <w:tcW w:w="1485" w:type="pct"/>
            <w:tcBorders>
              <w:top w:val="nil"/>
              <w:left w:val="nil"/>
              <w:bottom w:val="single" w:color="auto" w:sz="4" w:space="0"/>
              <w:right w:val="single" w:color="auto" w:sz="4" w:space="0"/>
            </w:tcBorders>
            <w:noWrap/>
            <w:vAlign w:val="center"/>
          </w:tcPr>
          <w:p w14:paraId="27A940B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959C529">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49821784">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060C686">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104</w:t>
            </w:r>
          </w:p>
        </w:tc>
        <w:tc>
          <w:tcPr>
            <w:tcW w:w="1463" w:type="pct"/>
            <w:tcBorders>
              <w:top w:val="nil"/>
              <w:left w:val="nil"/>
              <w:bottom w:val="single" w:color="auto" w:sz="4" w:space="0"/>
              <w:right w:val="single" w:color="auto" w:sz="4" w:space="0"/>
            </w:tcBorders>
            <w:noWrap/>
            <w:vAlign w:val="center"/>
          </w:tcPr>
          <w:p w14:paraId="699F485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航空</w:t>
            </w:r>
          </w:p>
        </w:tc>
        <w:tc>
          <w:tcPr>
            <w:tcW w:w="1485" w:type="pct"/>
            <w:tcBorders>
              <w:top w:val="nil"/>
              <w:left w:val="nil"/>
              <w:bottom w:val="single" w:color="auto" w:sz="4" w:space="0"/>
              <w:right w:val="single" w:color="auto" w:sz="4" w:space="0"/>
            </w:tcBorders>
            <w:noWrap/>
            <w:vAlign w:val="center"/>
          </w:tcPr>
          <w:p w14:paraId="41F727E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82927AB">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6435A262">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68366AE">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105</w:t>
            </w:r>
          </w:p>
        </w:tc>
        <w:tc>
          <w:tcPr>
            <w:tcW w:w="1463" w:type="pct"/>
            <w:tcBorders>
              <w:top w:val="nil"/>
              <w:left w:val="nil"/>
              <w:bottom w:val="single" w:color="auto" w:sz="4" w:space="0"/>
              <w:right w:val="single" w:color="auto" w:sz="4" w:space="0"/>
            </w:tcBorders>
            <w:noWrap/>
            <w:vAlign w:val="center"/>
          </w:tcPr>
          <w:p w14:paraId="5A9A4D97">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物流</w:t>
            </w:r>
          </w:p>
        </w:tc>
        <w:tc>
          <w:tcPr>
            <w:tcW w:w="1485" w:type="pct"/>
            <w:tcBorders>
              <w:top w:val="nil"/>
              <w:left w:val="nil"/>
              <w:bottom w:val="single" w:color="auto" w:sz="4" w:space="0"/>
              <w:right w:val="single" w:color="auto" w:sz="4" w:space="0"/>
            </w:tcBorders>
            <w:noWrap/>
            <w:vAlign w:val="center"/>
          </w:tcPr>
          <w:p w14:paraId="7BD18F7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39FA2D4">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1BD29E2">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8AB57B8">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106</w:t>
            </w:r>
          </w:p>
        </w:tc>
        <w:tc>
          <w:tcPr>
            <w:tcW w:w="1463" w:type="pct"/>
            <w:tcBorders>
              <w:top w:val="nil"/>
              <w:left w:val="nil"/>
              <w:bottom w:val="single" w:color="auto" w:sz="4" w:space="0"/>
              <w:right w:val="single" w:color="auto" w:sz="4" w:space="0"/>
            </w:tcBorders>
            <w:noWrap/>
            <w:vAlign w:val="center"/>
          </w:tcPr>
          <w:p w14:paraId="2B8D9A3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开创</w:t>
            </w:r>
          </w:p>
        </w:tc>
        <w:tc>
          <w:tcPr>
            <w:tcW w:w="1485" w:type="pct"/>
            <w:tcBorders>
              <w:top w:val="nil"/>
              <w:left w:val="nil"/>
              <w:bottom w:val="single" w:color="auto" w:sz="4" w:space="0"/>
              <w:right w:val="single" w:color="auto" w:sz="4" w:space="0"/>
            </w:tcBorders>
            <w:noWrap/>
            <w:vAlign w:val="center"/>
          </w:tcPr>
          <w:p w14:paraId="5036E60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EC6BB60">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0818349">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2306A3E">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107</w:t>
            </w:r>
          </w:p>
        </w:tc>
        <w:tc>
          <w:tcPr>
            <w:tcW w:w="1463" w:type="pct"/>
            <w:tcBorders>
              <w:top w:val="nil"/>
              <w:left w:val="nil"/>
              <w:bottom w:val="single" w:color="auto" w:sz="4" w:space="0"/>
              <w:right w:val="single" w:color="auto" w:sz="4" w:space="0"/>
            </w:tcBorders>
            <w:noWrap/>
            <w:vAlign w:val="center"/>
          </w:tcPr>
          <w:p w14:paraId="7A4F434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广肇</w:t>
            </w:r>
          </w:p>
        </w:tc>
        <w:tc>
          <w:tcPr>
            <w:tcW w:w="1485" w:type="pct"/>
            <w:tcBorders>
              <w:top w:val="nil"/>
              <w:left w:val="nil"/>
              <w:bottom w:val="single" w:color="auto" w:sz="4" w:space="0"/>
              <w:right w:val="single" w:color="auto" w:sz="4" w:space="0"/>
            </w:tcBorders>
            <w:noWrap/>
            <w:vAlign w:val="center"/>
          </w:tcPr>
          <w:p w14:paraId="0F1B6C3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CA382A7">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54B3AA5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黄坡镇</w:t>
            </w:r>
          </w:p>
        </w:tc>
        <w:tc>
          <w:tcPr>
            <w:tcW w:w="731" w:type="pct"/>
            <w:tcBorders>
              <w:top w:val="nil"/>
              <w:left w:val="nil"/>
              <w:bottom w:val="single" w:color="auto" w:sz="4" w:space="0"/>
              <w:right w:val="single" w:color="auto" w:sz="4" w:space="0"/>
            </w:tcBorders>
            <w:noWrap/>
            <w:vAlign w:val="center"/>
          </w:tcPr>
          <w:p w14:paraId="5FAE857D">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108</w:t>
            </w:r>
          </w:p>
        </w:tc>
        <w:tc>
          <w:tcPr>
            <w:tcW w:w="1463" w:type="pct"/>
            <w:tcBorders>
              <w:top w:val="nil"/>
              <w:left w:val="nil"/>
              <w:bottom w:val="single" w:color="auto" w:sz="4" w:space="0"/>
              <w:right w:val="single" w:color="auto" w:sz="4" w:space="0"/>
            </w:tcBorders>
            <w:noWrap/>
            <w:vAlign w:val="center"/>
          </w:tcPr>
          <w:p w14:paraId="64C7C78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黄坡</w:t>
            </w:r>
          </w:p>
        </w:tc>
        <w:tc>
          <w:tcPr>
            <w:tcW w:w="1485" w:type="pct"/>
            <w:tcBorders>
              <w:top w:val="nil"/>
              <w:left w:val="nil"/>
              <w:bottom w:val="single" w:color="auto" w:sz="4" w:space="0"/>
              <w:right w:val="single" w:color="auto" w:sz="4" w:space="0"/>
            </w:tcBorders>
            <w:noWrap/>
            <w:vAlign w:val="center"/>
          </w:tcPr>
          <w:p w14:paraId="158FB84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4DE4A163">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5561D6C3">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763F86BE">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109</w:t>
            </w:r>
          </w:p>
        </w:tc>
        <w:tc>
          <w:tcPr>
            <w:tcW w:w="1463" w:type="pct"/>
            <w:tcBorders>
              <w:top w:val="nil"/>
              <w:left w:val="nil"/>
              <w:bottom w:val="single" w:color="auto" w:sz="4" w:space="0"/>
              <w:right w:val="single" w:color="auto" w:sz="4" w:space="0"/>
            </w:tcBorders>
            <w:noWrap/>
            <w:vAlign w:val="center"/>
          </w:tcPr>
          <w:p w14:paraId="0840FC55">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平城</w:t>
            </w:r>
          </w:p>
        </w:tc>
        <w:tc>
          <w:tcPr>
            <w:tcW w:w="1485" w:type="pct"/>
            <w:tcBorders>
              <w:top w:val="nil"/>
              <w:left w:val="nil"/>
              <w:bottom w:val="single" w:color="auto" w:sz="4" w:space="0"/>
              <w:right w:val="single" w:color="auto" w:sz="4" w:space="0"/>
            </w:tcBorders>
            <w:noWrap/>
            <w:vAlign w:val="center"/>
          </w:tcPr>
          <w:p w14:paraId="23B3473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66A0B10E">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3441B5CA">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7E4A13BB">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110</w:t>
            </w:r>
          </w:p>
        </w:tc>
        <w:tc>
          <w:tcPr>
            <w:tcW w:w="1463" w:type="pct"/>
            <w:tcBorders>
              <w:top w:val="nil"/>
              <w:left w:val="nil"/>
              <w:bottom w:val="single" w:color="auto" w:sz="4" w:space="0"/>
              <w:right w:val="single" w:color="auto" w:sz="4" w:space="0"/>
            </w:tcBorders>
            <w:noWrap/>
            <w:vAlign w:val="center"/>
          </w:tcPr>
          <w:p w14:paraId="0AF0D1D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智造</w:t>
            </w:r>
          </w:p>
        </w:tc>
        <w:tc>
          <w:tcPr>
            <w:tcW w:w="1485" w:type="pct"/>
            <w:tcBorders>
              <w:top w:val="nil"/>
              <w:left w:val="nil"/>
              <w:bottom w:val="single" w:color="auto" w:sz="4" w:space="0"/>
              <w:right w:val="single" w:color="auto" w:sz="4" w:space="0"/>
            </w:tcBorders>
            <w:noWrap/>
            <w:vAlign w:val="center"/>
          </w:tcPr>
          <w:p w14:paraId="53CA58C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4FC742C">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041E703">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B4A3BFC">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111</w:t>
            </w:r>
          </w:p>
        </w:tc>
        <w:tc>
          <w:tcPr>
            <w:tcW w:w="1463" w:type="pct"/>
            <w:tcBorders>
              <w:top w:val="nil"/>
              <w:left w:val="nil"/>
              <w:bottom w:val="single" w:color="auto" w:sz="4" w:space="0"/>
              <w:right w:val="single" w:color="auto" w:sz="4" w:space="0"/>
            </w:tcBorders>
            <w:noWrap/>
            <w:vAlign w:val="center"/>
          </w:tcPr>
          <w:p w14:paraId="156BBBE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商贸</w:t>
            </w:r>
          </w:p>
        </w:tc>
        <w:tc>
          <w:tcPr>
            <w:tcW w:w="1485" w:type="pct"/>
            <w:tcBorders>
              <w:top w:val="nil"/>
              <w:left w:val="nil"/>
              <w:bottom w:val="single" w:color="auto" w:sz="4" w:space="0"/>
              <w:right w:val="single" w:color="auto" w:sz="4" w:space="0"/>
            </w:tcBorders>
            <w:noWrap/>
            <w:vAlign w:val="center"/>
          </w:tcPr>
          <w:p w14:paraId="4F0276F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1C1772C">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555D08A6">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0B486A05">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112</w:t>
            </w:r>
          </w:p>
        </w:tc>
        <w:tc>
          <w:tcPr>
            <w:tcW w:w="1463" w:type="pct"/>
            <w:tcBorders>
              <w:top w:val="nil"/>
              <w:left w:val="nil"/>
              <w:bottom w:val="single" w:color="auto" w:sz="4" w:space="0"/>
              <w:right w:val="single" w:color="auto" w:sz="4" w:space="0"/>
            </w:tcBorders>
            <w:noWrap/>
            <w:vAlign w:val="center"/>
          </w:tcPr>
          <w:p w14:paraId="5F72AB9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汇通</w:t>
            </w:r>
          </w:p>
        </w:tc>
        <w:tc>
          <w:tcPr>
            <w:tcW w:w="1485" w:type="pct"/>
            <w:tcBorders>
              <w:top w:val="nil"/>
              <w:left w:val="nil"/>
              <w:bottom w:val="single" w:color="auto" w:sz="4" w:space="0"/>
              <w:right w:val="single" w:color="auto" w:sz="4" w:space="0"/>
            </w:tcBorders>
            <w:noWrap/>
            <w:vAlign w:val="center"/>
          </w:tcPr>
          <w:p w14:paraId="44ACC1B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7FF7141">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4256E4A">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2446808">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113</w:t>
            </w:r>
          </w:p>
        </w:tc>
        <w:tc>
          <w:tcPr>
            <w:tcW w:w="1463" w:type="pct"/>
            <w:tcBorders>
              <w:top w:val="nil"/>
              <w:left w:val="nil"/>
              <w:bottom w:val="single" w:color="auto" w:sz="4" w:space="0"/>
              <w:right w:val="single" w:color="auto" w:sz="4" w:space="0"/>
            </w:tcBorders>
            <w:noWrap/>
            <w:vAlign w:val="center"/>
          </w:tcPr>
          <w:p w14:paraId="05EFE09C">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丰收</w:t>
            </w:r>
          </w:p>
        </w:tc>
        <w:tc>
          <w:tcPr>
            <w:tcW w:w="1485" w:type="pct"/>
            <w:tcBorders>
              <w:top w:val="nil"/>
              <w:left w:val="nil"/>
              <w:bottom w:val="single" w:color="auto" w:sz="4" w:space="0"/>
              <w:right w:val="single" w:color="auto" w:sz="4" w:space="0"/>
            </w:tcBorders>
            <w:noWrap/>
            <w:vAlign w:val="center"/>
          </w:tcPr>
          <w:p w14:paraId="6BFD0C9F">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3A79ECED">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484FFB45">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6690632F">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114</w:t>
            </w:r>
          </w:p>
        </w:tc>
        <w:tc>
          <w:tcPr>
            <w:tcW w:w="1463" w:type="pct"/>
            <w:tcBorders>
              <w:top w:val="nil"/>
              <w:left w:val="nil"/>
              <w:bottom w:val="single" w:color="auto" w:sz="4" w:space="0"/>
              <w:right w:val="single" w:color="auto" w:sz="4" w:space="0"/>
            </w:tcBorders>
            <w:noWrap/>
            <w:vAlign w:val="center"/>
          </w:tcPr>
          <w:p w14:paraId="257BF6EE">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融城</w:t>
            </w:r>
          </w:p>
        </w:tc>
        <w:tc>
          <w:tcPr>
            <w:tcW w:w="1485" w:type="pct"/>
            <w:tcBorders>
              <w:top w:val="nil"/>
              <w:left w:val="nil"/>
              <w:bottom w:val="single" w:color="auto" w:sz="4" w:space="0"/>
              <w:right w:val="single" w:color="auto" w:sz="4" w:space="0"/>
            </w:tcBorders>
            <w:noWrap/>
            <w:vAlign w:val="center"/>
          </w:tcPr>
          <w:p w14:paraId="247BBDE2">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7343DE31">
        <w:tblPrEx>
          <w:tblCellMar>
            <w:top w:w="0" w:type="dxa"/>
            <w:left w:w="108" w:type="dxa"/>
            <w:bottom w:w="0" w:type="dxa"/>
            <w:right w:w="108" w:type="dxa"/>
          </w:tblCellMar>
        </w:tblPrEx>
        <w:trPr>
          <w:trHeight w:val="441" w:hRule="atLeast"/>
        </w:trPr>
        <w:tc>
          <w:tcPr>
            <w:tcW w:w="1319" w:type="pct"/>
            <w:vMerge w:val="restart"/>
            <w:tcBorders>
              <w:top w:val="nil"/>
              <w:left w:val="single" w:color="auto" w:sz="4" w:space="0"/>
              <w:bottom w:val="single" w:color="auto" w:sz="4" w:space="0"/>
              <w:right w:val="single" w:color="auto" w:sz="4" w:space="0"/>
            </w:tcBorders>
            <w:noWrap/>
            <w:vAlign w:val="center"/>
          </w:tcPr>
          <w:p w14:paraId="308C950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兰石镇</w:t>
            </w:r>
          </w:p>
        </w:tc>
        <w:tc>
          <w:tcPr>
            <w:tcW w:w="731" w:type="pct"/>
            <w:tcBorders>
              <w:top w:val="nil"/>
              <w:left w:val="nil"/>
              <w:bottom w:val="single" w:color="auto" w:sz="4" w:space="0"/>
              <w:right w:val="single" w:color="auto" w:sz="4" w:space="0"/>
            </w:tcBorders>
            <w:noWrap/>
            <w:vAlign w:val="center"/>
          </w:tcPr>
          <w:p w14:paraId="49D2D605">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115</w:t>
            </w:r>
          </w:p>
        </w:tc>
        <w:tc>
          <w:tcPr>
            <w:tcW w:w="1463" w:type="pct"/>
            <w:tcBorders>
              <w:top w:val="nil"/>
              <w:left w:val="nil"/>
              <w:bottom w:val="single" w:color="auto" w:sz="4" w:space="0"/>
              <w:right w:val="single" w:color="auto" w:sz="4" w:space="0"/>
            </w:tcBorders>
            <w:noWrap/>
            <w:vAlign w:val="center"/>
          </w:tcPr>
          <w:p w14:paraId="622FA3D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兰石</w:t>
            </w:r>
          </w:p>
        </w:tc>
        <w:tc>
          <w:tcPr>
            <w:tcW w:w="1485" w:type="pct"/>
            <w:tcBorders>
              <w:top w:val="nil"/>
              <w:left w:val="nil"/>
              <w:bottom w:val="single" w:color="auto" w:sz="4" w:space="0"/>
              <w:right w:val="single" w:color="auto" w:sz="4" w:space="0"/>
            </w:tcBorders>
            <w:noWrap/>
            <w:vAlign w:val="center"/>
          </w:tcPr>
          <w:p w14:paraId="4963FE3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73FCABBB">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04EFFDA">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DA7A1D3">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116</w:t>
            </w:r>
          </w:p>
        </w:tc>
        <w:tc>
          <w:tcPr>
            <w:tcW w:w="1463" w:type="pct"/>
            <w:tcBorders>
              <w:top w:val="nil"/>
              <w:left w:val="nil"/>
              <w:bottom w:val="single" w:color="auto" w:sz="4" w:space="0"/>
              <w:right w:val="single" w:color="auto" w:sz="4" w:space="0"/>
            </w:tcBorders>
            <w:noWrap/>
            <w:vAlign w:val="center"/>
          </w:tcPr>
          <w:p w14:paraId="6950F7D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青蟹</w:t>
            </w:r>
          </w:p>
        </w:tc>
        <w:tc>
          <w:tcPr>
            <w:tcW w:w="1485" w:type="pct"/>
            <w:tcBorders>
              <w:top w:val="nil"/>
              <w:left w:val="nil"/>
              <w:bottom w:val="single" w:color="auto" w:sz="4" w:space="0"/>
              <w:right w:val="single" w:color="auto" w:sz="4" w:space="0"/>
            </w:tcBorders>
            <w:noWrap/>
            <w:vAlign w:val="center"/>
          </w:tcPr>
          <w:p w14:paraId="11FD2523">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0A99B6F0">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7375393A">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1707B703">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117</w:t>
            </w:r>
          </w:p>
        </w:tc>
        <w:tc>
          <w:tcPr>
            <w:tcW w:w="1463" w:type="pct"/>
            <w:tcBorders>
              <w:top w:val="nil"/>
              <w:left w:val="nil"/>
              <w:bottom w:val="single" w:color="auto" w:sz="4" w:space="0"/>
              <w:right w:val="single" w:color="auto" w:sz="4" w:space="0"/>
            </w:tcBorders>
            <w:noWrap/>
            <w:vAlign w:val="center"/>
          </w:tcPr>
          <w:p w14:paraId="453AA3C1">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对虾</w:t>
            </w:r>
          </w:p>
        </w:tc>
        <w:tc>
          <w:tcPr>
            <w:tcW w:w="1485" w:type="pct"/>
            <w:tcBorders>
              <w:top w:val="nil"/>
              <w:left w:val="nil"/>
              <w:bottom w:val="single" w:color="auto" w:sz="4" w:space="0"/>
              <w:right w:val="single" w:color="auto" w:sz="4" w:space="0"/>
            </w:tcBorders>
            <w:noWrap/>
            <w:vAlign w:val="center"/>
          </w:tcPr>
          <w:p w14:paraId="67ADA84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F5D1209">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12913D1B">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6EF59BB">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118</w:t>
            </w:r>
          </w:p>
        </w:tc>
        <w:tc>
          <w:tcPr>
            <w:tcW w:w="1463" w:type="pct"/>
            <w:tcBorders>
              <w:top w:val="nil"/>
              <w:left w:val="nil"/>
              <w:bottom w:val="single" w:color="auto" w:sz="4" w:space="0"/>
              <w:right w:val="single" w:color="auto" w:sz="4" w:space="0"/>
            </w:tcBorders>
            <w:noWrap/>
            <w:vAlign w:val="center"/>
          </w:tcPr>
          <w:p w14:paraId="7945427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鲩源</w:t>
            </w:r>
          </w:p>
        </w:tc>
        <w:tc>
          <w:tcPr>
            <w:tcW w:w="1485" w:type="pct"/>
            <w:tcBorders>
              <w:top w:val="nil"/>
              <w:left w:val="nil"/>
              <w:bottom w:val="single" w:color="auto" w:sz="4" w:space="0"/>
              <w:right w:val="single" w:color="auto" w:sz="4" w:space="0"/>
            </w:tcBorders>
            <w:noWrap/>
            <w:vAlign w:val="center"/>
          </w:tcPr>
          <w:p w14:paraId="0E2398A8">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21E1BA50">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5F034B7D">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32FD6609">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119</w:t>
            </w:r>
          </w:p>
        </w:tc>
        <w:tc>
          <w:tcPr>
            <w:tcW w:w="1463" w:type="pct"/>
            <w:tcBorders>
              <w:top w:val="nil"/>
              <w:left w:val="nil"/>
              <w:bottom w:val="single" w:color="auto" w:sz="4" w:space="0"/>
              <w:right w:val="single" w:color="auto" w:sz="4" w:space="0"/>
            </w:tcBorders>
            <w:noWrap/>
            <w:vAlign w:val="center"/>
          </w:tcPr>
          <w:p w14:paraId="187513B9">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鳙泽</w:t>
            </w:r>
          </w:p>
        </w:tc>
        <w:tc>
          <w:tcPr>
            <w:tcW w:w="1485" w:type="pct"/>
            <w:tcBorders>
              <w:top w:val="nil"/>
              <w:left w:val="nil"/>
              <w:bottom w:val="single" w:color="auto" w:sz="4" w:space="0"/>
              <w:right w:val="single" w:color="auto" w:sz="4" w:space="0"/>
            </w:tcBorders>
            <w:noWrap/>
            <w:vAlign w:val="center"/>
          </w:tcPr>
          <w:p w14:paraId="18273ADD">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5D434C2B">
        <w:tblPrEx>
          <w:tblCellMar>
            <w:top w:w="0" w:type="dxa"/>
            <w:left w:w="108" w:type="dxa"/>
            <w:bottom w:w="0" w:type="dxa"/>
            <w:right w:w="108" w:type="dxa"/>
          </w:tblCellMar>
        </w:tblPrEx>
        <w:trPr>
          <w:trHeight w:val="441" w:hRule="atLeast"/>
        </w:trPr>
        <w:tc>
          <w:tcPr>
            <w:tcW w:w="1319" w:type="pct"/>
            <w:vMerge w:val="continue"/>
            <w:tcBorders>
              <w:top w:val="nil"/>
              <w:left w:val="single" w:color="auto" w:sz="4" w:space="0"/>
              <w:bottom w:val="single" w:color="auto" w:sz="4" w:space="0"/>
              <w:right w:val="single" w:color="auto" w:sz="4" w:space="0"/>
            </w:tcBorders>
            <w:vAlign w:val="center"/>
          </w:tcPr>
          <w:p w14:paraId="01F01A35">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15236384">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120</w:t>
            </w:r>
          </w:p>
        </w:tc>
        <w:tc>
          <w:tcPr>
            <w:tcW w:w="1463" w:type="pct"/>
            <w:tcBorders>
              <w:top w:val="nil"/>
              <w:left w:val="nil"/>
              <w:bottom w:val="single" w:color="auto" w:sz="4" w:space="0"/>
              <w:right w:val="single" w:color="auto" w:sz="4" w:space="0"/>
            </w:tcBorders>
            <w:noWrap/>
            <w:vAlign w:val="center"/>
          </w:tcPr>
          <w:p w14:paraId="0F7B9B3B">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清涟</w:t>
            </w:r>
          </w:p>
        </w:tc>
        <w:tc>
          <w:tcPr>
            <w:tcW w:w="1485" w:type="pct"/>
            <w:tcBorders>
              <w:top w:val="nil"/>
              <w:left w:val="nil"/>
              <w:bottom w:val="single" w:color="auto" w:sz="4" w:space="0"/>
              <w:right w:val="single" w:color="auto" w:sz="4" w:space="0"/>
            </w:tcBorders>
            <w:noWrap/>
            <w:vAlign w:val="center"/>
          </w:tcPr>
          <w:p w14:paraId="5BCC2500">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r w14:paraId="131CB1C5">
        <w:tblPrEx>
          <w:tblCellMar>
            <w:top w:w="0" w:type="dxa"/>
            <w:left w:w="108" w:type="dxa"/>
            <w:bottom w:w="0" w:type="dxa"/>
            <w:right w:w="108" w:type="dxa"/>
          </w:tblCellMar>
        </w:tblPrEx>
        <w:trPr>
          <w:trHeight w:val="450" w:hRule="atLeast"/>
        </w:trPr>
        <w:tc>
          <w:tcPr>
            <w:tcW w:w="1319" w:type="pct"/>
            <w:vMerge w:val="continue"/>
            <w:tcBorders>
              <w:top w:val="nil"/>
              <w:left w:val="single" w:color="auto" w:sz="4" w:space="0"/>
              <w:bottom w:val="single" w:color="auto" w:sz="4" w:space="0"/>
              <w:right w:val="single" w:color="auto" w:sz="4" w:space="0"/>
            </w:tcBorders>
            <w:vAlign w:val="center"/>
          </w:tcPr>
          <w:p w14:paraId="7DDD7EE2">
            <w:pPr>
              <w:autoSpaceDE/>
              <w:autoSpaceDN/>
              <w:spacing w:line="240" w:lineRule="auto"/>
              <w:ind w:firstLine="0" w:firstLineChars="0"/>
              <w:jc w:val="center"/>
              <w:rPr>
                <w:rFonts w:hint="eastAsia" w:ascii="仿宋_GB2312"/>
                <w:color w:val="000000"/>
                <w:sz w:val="22"/>
                <w:szCs w:val="22"/>
              </w:rPr>
            </w:pPr>
          </w:p>
        </w:tc>
        <w:tc>
          <w:tcPr>
            <w:tcW w:w="731" w:type="pct"/>
            <w:tcBorders>
              <w:top w:val="nil"/>
              <w:left w:val="nil"/>
              <w:bottom w:val="single" w:color="auto" w:sz="4" w:space="0"/>
              <w:right w:val="single" w:color="auto" w:sz="4" w:space="0"/>
            </w:tcBorders>
            <w:noWrap/>
            <w:vAlign w:val="center"/>
          </w:tcPr>
          <w:p w14:paraId="4F9508A0">
            <w:pPr>
              <w:keepNext w:val="0"/>
              <w:keepLines w:val="0"/>
              <w:widowControl/>
              <w:suppressLineNumbers w:val="0"/>
              <w:ind w:firstLine="440" w:firstLineChars="200"/>
              <w:jc w:val="left"/>
              <w:textAlignment w:val="center"/>
              <w:rPr>
                <w:rFonts w:hint="eastAsia" w:ascii="仿宋_GB2312"/>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121</w:t>
            </w:r>
          </w:p>
        </w:tc>
        <w:tc>
          <w:tcPr>
            <w:tcW w:w="1463" w:type="pct"/>
            <w:tcBorders>
              <w:top w:val="nil"/>
              <w:left w:val="nil"/>
              <w:bottom w:val="single" w:color="auto" w:sz="4" w:space="0"/>
              <w:right w:val="single" w:color="auto" w:sz="4" w:space="0"/>
            </w:tcBorders>
            <w:noWrap/>
            <w:vAlign w:val="center"/>
          </w:tcPr>
          <w:p w14:paraId="71DD53D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丰渔</w:t>
            </w:r>
          </w:p>
        </w:tc>
        <w:tc>
          <w:tcPr>
            <w:tcW w:w="1485" w:type="pct"/>
            <w:tcBorders>
              <w:top w:val="nil"/>
              <w:left w:val="nil"/>
              <w:bottom w:val="single" w:color="auto" w:sz="4" w:space="0"/>
              <w:right w:val="single" w:color="auto" w:sz="4" w:space="0"/>
            </w:tcBorders>
            <w:noWrap/>
            <w:vAlign w:val="center"/>
          </w:tcPr>
          <w:p w14:paraId="230AA0BA">
            <w:pPr>
              <w:autoSpaceDE/>
              <w:autoSpaceDN/>
              <w:spacing w:line="240" w:lineRule="auto"/>
              <w:ind w:firstLine="0" w:firstLineChars="0"/>
              <w:jc w:val="center"/>
              <w:rPr>
                <w:rFonts w:hint="eastAsia" w:ascii="仿宋_GB2312"/>
                <w:color w:val="000000"/>
                <w:sz w:val="22"/>
                <w:szCs w:val="22"/>
              </w:rPr>
            </w:pPr>
            <w:r>
              <w:rPr>
                <w:rFonts w:hint="eastAsia" w:ascii="仿宋_GB2312"/>
                <w:color w:val="000000"/>
                <w:sz w:val="22"/>
                <w:szCs w:val="22"/>
              </w:rPr>
              <w:t>参考《吴川县志》</w:t>
            </w:r>
          </w:p>
        </w:tc>
      </w:tr>
    </w:tbl>
    <w:p w14:paraId="4834EB05">
      <w:pPr>
        <w:rPr>
          <w:rFonts w:hint="eastAsia"/>
        </w:rPr>
      </w:pPr>
      <w:r>
        <w:rPr>
          <w:rFonts w:hint="eastAsia"/>
        </w:rPr>
        <w:br w:type="page"/>
      </w:r>
    </w:p>
    <w:p w14:paraId="674BEA9E">
      <w:pPr>
        <w:pStyle w:val="4"/>
        <w:ind w:left="0" w:leftChars="0" w:firstLineChars="0"/>
      </w:pPr>
      <w:bookmarkStart w:id="398" w:name="_Toc20575"/>
      <w:bookmarkStart w:id="399" w:name="_Toc25625"/>
      <w:bookmarkStart w:id="400" w:name="_Toc20466"/>
      <w:bookmarkStart w:id="401" w:name="_Toc26975"/>
      <w:bookmarkStart w:id="402" w:name="_Toc29270"/>
      <w:bookmarkStart w:id="403" w:name="_Toc7836"/>
      <w:bookmarkStart w:id="404" w:name="_Toc31401"/>
      <w:bookmarkStart w:id="405" w:name="_Toc22270"/>
      <w:r>
        <w:t>地名</w:t>
      </w:r>
      <w:r>
        <w:rPr>
          <w:rFonts w:hint="eastAsia"/>
        </w:rPr>
        <w:t>命名方案</w:t>
      </w:r>
      <w:bookmarkEnd w:id="398"/>
      <w:bookmarkEnd w:id="399"/>
      <w:bookmarkEnd w:id="400"/>
      <w:bookmarkEnd w:id="401"/>
      <w:bookmarkEnd w:id="402"/>
      <w:bookmarkEnd w:id="403"/>
      <w:bookmarkEnd w:id="404"/>
      <w:bookmarkEnd w:id="405"/>
    </w:p>
    <w:p w14:paraId="36651236">
      <w:pPr>
        <w:pStyle w:val="5"/>
        <w:ind w:left="0" w:leftChars="0" w:firstLineChars="0"/>
      </w:pPr>
      <w:bookmarkStart w:id="406" w:name="_Toc284"/>
      <w:bookmarkStart w:id="407" w:name="_Toc3662"/>
      <w:bookmarkStart w:id="408" w:name="_Toc9319"/>
      <w:bookmarkStart w:id="409" w:name="_Toc3577"/>
      <w:bookmarkStart w:id="410" w:name="_Toc2282"/>
      <w:bookmarkStart w:id="411" w:name="_Toc6100"/>
      <w:bookmarkStart w:id="412" w:name="_Toc25730"/>
      <w:bookmarkStart w:id="413" w:name="_Toc11260"/>
      <w:r>
        <w:rPr>
          <w:rFonts w:hint="eastAsia"/>
        </w:rPr>
        <w:t>分析地名现状和规划建设情况</w:t>
      </w:r>
      <w:bookmarkEnd w:id="406"/>
      <w:bookmarkEnd w:id="407"/>
      <w:bookmarkEnd w:id="408"/>
      <w:bookmarkEnd w:id="409"/>
      <w:bookmarkEnd w:id="410"/>
      <w:bookmarkEnd w:id="411"/>
      <w:bookmarkEnd w:id="412"/>
      <w:bookmarkEnd w:id="413"/>
    </w:p>
    <w:p w14:paraId="4FBF4EF4">
      <w:pPr>
        <w:rPr>
          <w:rFonts w:hint="eastAsia"/>
        </w:rPr>
      </w:pPr>
      <w:r>
        <w:rPr>
          <w:rFonts w:hint="eastAsia"/>
        </w:rPr>
        <w:t>根据吴川县国家库标准地名库数据统计，全区各类地名情况如下：</w:t>
      </w:r>
    </w:p>
    <w:p w14:paraId="228DC117">
      <w:pPr>
        <w:rPr>
          <w:rFonts w:hint="eastAsia"/>
        </w:rPr>
      </w:pPr>
      <w:r>
        <w:rPr>
          <w:rFonts w:hint="eastAsia"/>
        </w:rPr>
        <w:t>1.陆地水系类20条，其中河流16条、池塘2条、洲，河岛1条、矶1条。</w:t>
      </w:r>
    </w:p>
    <w:p w14:paraId="530B6D74">
      <w:pPr>
        <w:rPr>
          <w:rFonts w:hint="eastAsia"/>
        </w:rPr>
      </w:pPr>
      <w:r>
        <w:rPr>
          <w:rFonts w:hint="eastAsia"/>
        </w:rPr>
        <w:t>2.陆地地形10条，其中山2条、丘陵山地8条。</w:t>
      </w:r>
    </w:p>
    <w:p w14:paraId="0F5E435C">
      <w:pPr>
        <w:rPr>
          <w:rFonts w:hint="eastAsia"/>
        </w:rPr>
      </w:pPr>
      <w:r>
        <w:rPr>
          <w:rFonts w:hint="eastAsia"/>
        </w:rPr>
        <w:t>3.行政区域类16条，其中县1条、镇15条。</w:t>
      </w:r>
    </w:p>
    <w:p w14:paraId="2788AF17">
      <w:pPr>
        <w:rPr>
          <w:rFonts w:hint="eastAsia"/>
        </w:rPr>
      </w:pPr>
      <w:r>
        <w:rPr>
          <w:rFonts w:hint="eastAsia"/>
        </w:rPr>
        <w:t>4.群众自治组织类198条，其中行政村145条、社区居委会53条。</w:t>
      </w:r>
    </w:p>
    <w:p w14:paraId="6E07D6E3">
      <w:pPr>
        <w:rPr>
          <w:rFonts w:hint="eastAsia"/>
        </w:rPr>
      </w:pPr>
      <w:r>
        <w:rPr>
          <w:rFonts w:hint="eastAsia"/>
        </w:rPr>
        <w:t>5.非行政区域类552条，其中农林牧渔32条、农林牧场11条、工业开发区3条、矿区9条、地片497条。</w:t>
      </w:r>
    </w:p>
    <w:p w14:paraId="66E395F6">
      <w:pPr>
        <w:rPr>
          <w:rFonts w:hint="eastAsia"/>
        </w:rPr>
      </w:pPr>
      <w:r>
        <w:rPr>
          <w:rFonts w:hint="eastAsia"/>
        </w:rPr>
        <w:t>6.居民点类2210条，其中城镇居民点245条、农村居民点1965条。</w:t>
      </w:r>
    </w:p>
    <w:p w14:paraId="13C66FAB">
      <w:pPr>
        <w:rPr>
          <w:rFonts w:hint="eastAsia"/>
        </w:rPr>
      </w:pPr>
      <w:r>
        <w:rPr>
          <w:rFonts w:hint="eastAsia"/>
        </w:rPr>
        <w:t>7.交通运输设施类2860条，其中铁路1条、公路677条、长途车站20条、收费站5条、火车站2条、道路街巷1787条、环岛路口5条、桥梁350条、加油站3条、道班10条、灯塔，导航台3条。</w:t>
      </w:r>
    </w:p>
    <w:p w14:paraId="374F07D4">
      <w:pPr>
        <w:rPr>
          <w:rFonts w:hint="eastAsia"/>
        </w:rPr>
      </w:pPr>
      <w:r>
        <w:rPr>
          <w:rFonts w:hint="eastAsia"/>
        </w:rPr>
        <w:t>8.水利、电力、通信设施类143条，其中水库45条、锚地4条、灌溉渠46条、渡口11条、海堤3条、海港3条、海湾3条、闸坝14条、河堤11条、拦河坝2条、渡槽2条。</w:t>
      </w:r>
    </w:p>
    <w:p w14:paraId="22B6F79B">
      <w:pPr>
        <w:rPr>
          <w:rFonts w:hint="eastAsia"/>
        </w:rPr>
      </w:pPr>
      <w:r>
        <w:rPr>
          <w:rFonts w:hint="eastAsia"/>
        </w:rPr>
        <w:t>9.纪念地、旅游景点类112条，其中人物纪念34条、事件纪念23条、宗教纪念45条、公园3条、风景区7条。</w:t>
      </w:r>
    </w:p>
    <w:p w14:paraId="46797B4A">
      <w:pPr>
        <w:rPr>
          <w:rFonts w:hint="eastAsia"/>
        </w:rPr>
      </w:pPr>
      <w:r>
        <w:rPr>
          <w:rFonts w:hint="eastAsia"/>
        </w:rPr>
        <w:t>10.建筑物类161条，其中房屋144条、广场3条、碑9条、亭2条、体育场6条。</w:t>
      </w:r>
    </w:p>
    <w:p w14:paraId="695D2620">
      <w:pPr>
        <w:rPr>
          <w:rFonts w:hint="eastAsia"/>
        </w:rPr>
      </w:pPr>
      <w:r>
        <w:rPr>
          <w:rFonts w:hint="eastAsia"/>
        </w:rPr>
        <w:t>11.具有地名意义的单位类1055条，其中党政机关115条、民间组织44条、事业单位842条、企业54条。</w:t>
      </w:r>
    </w:p>
    <w:p w14:paraId="76C4E2B8">
      <w:pPr>
        <w:pStyle w:val="5"/>
        <w:ind w:left="0" w:leftChars="0" w:firstLineChars="0"/>
      </w:pPr>
      <w:bookmarkStart w:id="414" w:name="_Toc21612"/>
      <w:bookmarkStart w:id="415" w:name="_Toc17849"/>
      <w:bookmarkStart w:id="416" w:name="_Toc7223"/>
      <w:bookmarkStart w:id="417" w:name="_Toc19998"/>
      <w:bookmarkStart w:id="418" w:name="_Toc11099"/>
      <w:bookmarkStart w:id="419" w:name="_Toc8331"/>
      <w:bookmarkStart w:id="420" w:name="_Toc30486"/>
      <w:bookmarkStart w:id="421" w:name="_Toc7879"/>
      <w:bookmarkStart w:id="422" w:name="_Toc12530"/>
      <w:r>
        <w:rPr>
          <w:rFonts w:hint="eastAsia"/>
        </w:rPr>
        <w:t>地名方案的编制原则</w:t>
      </w:r>
      <w:bookmarkEnd w:id="414"/>
      <w:bookmarkEnd w:id="415"/>
      <w:bookmarkEnd w:id="416"/>
      <w:bookmarkEnd w:id="417"/>
      <w:bookmarkEnd w:id="418"/>
      <w:bookmarkEnd w:id="419"/>
      <w:bookmarkEnd w:id="420"/>
      <w:bookmarkEnd w:id="421"/>
      <w:bookmarkEnd w:id="422"/>
    </w:p>
    <w:p w14:paraId="41B419DC">
      <w:pPr>
        <w:ind w:firstLine="562"/>
        <w:rPr>
          <w:rFonts w:hint="eastAsia"/>
        </w:rPr>
      </w:pPr>
      <w:r>
        <w:rPr>
          <w:rFonts w:hint="eastAsia"/>
          <w:b/>
          <w:bCs/>
        </w:rPr>
        <w:t>一、整体性原则：</w:t>
      </w:r>
      <w:r>
        <w:rPr>
          <w:rFonts w:hint="eastAsia"/>
        </w:rPr>
        <w:t>地名命名应从辖区范围进行，符合区域特点，地名在命名、更名中注重体现社会主义核心价值观、传统文化、红色文化，弘扬民族精神和时代精神，坚决杜绝“大、洋、重、怪”等不规范地名。</w:t>
      </w:r>
    </w:p>
    <w:p w14:paraId="772D5D42">
      <w:pPr>
        <w:ind w:firstLine="562"/>
        <w:rPr>
          <w:rFonts w:hint="eastAsia"/>
        </w:rPr>
      </w:pPr>
      <w:r>
        <w:rPr>
          <w:rFonts w:hint="eastAsia"/>
          <w:b/>
          <w:bCs/>
        </w:rPr>
        <w:t>二、指位性原则：</w:t>
      </w:r>
      <w:r>
        <w:rPr>
          <w:rFonts w:hint="eastAsia"/>
        </w:rPr>
        <w:t>有选择地使用具有重要地理方位意义的地名，以加强吴川市地名名称的指位性，反映吴川市地名命名的地理位置。</w:t>
      </w:r>
    </w:p>
    <w:p w14:paraId="491AC0C1">
      <w:pPr>
        <w:ind w:firstLine="562"/>
        <w:rPr>
          <w:rFonts w:hint="eastAsia"/>
        </w:rPr>
      </w:pPr>
      <w:r>
        <w:rPr>
          <w:rFonts w:hint="eastAsia"/>
          <w:b/>
          <w:bCs/>
        </w:rPr>
        <w:t>三、历史继承性和时代创新性原则：</w:t>
      </w:r>
      <w:r>
        <w:rPr>
          <w:rFonts w:hint="eastAsia"/>
        </w:rPr>
        <w:t>地名专名的采词既要延续吴川市长期形成的历史文脉，展示文化特色，又要体现新的时代风貌、新的建设风格，拓宽采词思路，创新采词方法，提升文化内涵。</w:t>
      </w:r>
    </w:p>
    <w:p w14:paraId="479D7F1D">
      <w:pPr>
        <w:ind w:firstLine="562"/>
        <w:rPr>
          <w:rFonts w:hint="eastAsia"/>
        </w:rPr>
      </w:pPr>
      <w:r>
        <w:rPr>
          <w:rFonts w:hint="eastAsia"/>
          <w:b/>
          <w:bCs/>
        </w:rPr>
        <w:t>四、地域性原则：</w:t>
      </w:r>
      <w:r>
        <w:rPr>
          <w:rFonts w:hint="eastAsia"/>
        </w:rPr>
        <w:t>在中原文化与岭南文化交融中，建立具有一定地域性差异的地名文化群落。</w:t>
      </w:r>
    </w:p>
    <w:p w14:paraId="26B3816B">
      <w:pPr>
        <w:pStyle w:val="5"/>
        <w:ind w:left="0" w:leftChars="0" w:firstLineChars="0"/>
      </w:pPr>
      <w:bookmarkStart w:id="423" w:name="_Toc24755"/>
      <w:bookmarkStart w:id="424" w:name="_Toc24398"/>
      <w:bookmarkStart w:id="425" w:name="_Toc17610"/>
      <w:bookmarkStart w:id="426" w:name="_Toc16087"/>
      <w:bookmarkStart w:id="427" w:name="_Toc29104"/>
      <w:bookmarkStart w:id="428" w:name="_Toc22753"/>
      <w:bookmarkStart w:id="429" w:name="_Toc6840"/>
      <w:bookmarkStart w:id="430" w:name="_Toc21826"/>
      <w:r>
        <w:rPr>
          <w:rFonts w:hint="eastAsia"/>
        </w:rPr>
        <w:t>明确各类地名的命名思路和采词特征</w:t>
      </w:r>
      <w:bookmarkEnd w:id="423"/>
      <w:bookmarkEnd w:id="424"/>
      <w:bookmarkEnd w:id="425"/>
      <w:bookmarkEnd w:id="426"/>
      <w:bookmarkEnd w:id="427"/>
      <w:bookmarkEnd w:id="428"/>
      <w:bookmarkEnd w:id="429"/>
      <w:bookmarkEnd w:id="430"/>
    </w:p>
    <w:p w14:paraId="76377224">
      <w:pPr>
        <w:ind w:firstLine="562"/>
        <w:rPr>
          <w:rFonts w:hint="eastAsia"/>
          <w:b/>
          <w:bCs/>
        </w:rPr>
      </w:pPr>
      <w:r>
        <w:rPr>
          <w:rFonts w:hint="eastAsia"/>
          <w:b/>
          <w:bCs/>
        </w:rPr>
        <w:t>一、道路专名采词</w:t>
      </w:r>
    </w:p>
    <w:p w14:paraId="309EC7C0">
      <w:pPr>
        <w:rPr>
          <w:rFonts w:hint="eastAsia"/>
        </w:rPr>
      </w:pPr>
      <w:r>
        <w:rPr>
          <w:rFonts w:hint="eastAsia"/>
        </w:rPr>
        <w:t>（一）根据建设规划对道路功能、所处地理位置的安排，区别情况制定不同的采词策略；</w:t>
      </w:r>
    </w:p>
    <w:p w14:paraId="38E60162">
      <w:pPr>
        <w:rPr>
          <w:rFonts w:hint="eastAsia"/>
        </w:rPr>
      </w:pPr>
      <w:r>
        <w:rPr>
          <w:rFonts w:hint="eastAsia"/>
        </w:rPr>
        <w:t>（二）根据道路等级和环境的特点，兼顾道路功能，力求道路的采词体现层次化、系列化特点；</w:t>
      </w:r>
    </w:p>
    <w:p w14:paraId="332E56F4">
      <w:pPr>
        <w:rPr>
          <w:rFonts w:hint="eastAsia"/>
        </w:rPr>
      </w:pPr>
      <w:r>
        <w:rPr>
          <w:rFonts w:hint="eastAsia"/>
        </w:rPr>
        <w:t>（三）根据区域特点和功能定位，分别拟定采词方向和主题范围；</w:t>
      </w:r>
    </w:p>
    <w:p w14:paraId="048A9066">
      <w:pPr>
        <w:rPr>
          <w:rFonts w:hint="eastAsia"/>
        </w:rPr>
      </w:pPr>
      <w:r>
        <w:rPr>
          <w:rFonts w:hint="eastAsia"/>
        </w:rPr>
        <w:t>（四）道路专名的采词要重点体现当地地理、历史和文化特征；</w:t>
      </w:r>
    </w:p>
    <w:p w14:paraId="1AAD6998">
      <w:pPr>
        <w:rPr>
          <w:rFonts w:hint="eastAsia"/>
        </w:rPr>
      </w:pPr>
      <w:r>
        <w:rPr>
          <w:rFonts w:hint="eastAsia"/>
        </w:rPr>
        <w:t>（五）避免求大、洋、怪，尽量避免与外地专名雷同与重复；</w:t>
      </w:r>
    </w:p>
    <w:p w14:paraId="1A43D491">
      <w:pPr>
        <w:rPr>
          <w:rFonts w:hint="eastAsia"/>
        </w:rPr>
      </w:pPr>
      <w:r>
        <w:rPr>
          <w:rFonts w:hint="eastAsia"/>
        </w:rPr>
        <w:t>（六）专名采词大众化，不用生僻、冷僻字，避免双重读音或同音字。</w:t>
      </w:r>
    </w:p>
    <w:p w14:paraId="083C0EFB">
      <w:pPr>
        <w:ind w:firstLine="562"/>
        <w:rPr>
          <w:rFonts w:hint="eastAsia"/>
          <w:b/>
          <w:bCs/>
        </w:rPr>
      </w:pPr>
      <w:r>
        <w:rPr>
          <w:rFonts w:hint="eastAsia"/>
          <w:b/>
          <w:bCs/>
        </w:rPr>
        <w:t>二、住宅区专名采词</w:t>
      </w:r>
    </w:p>
    <w:p w14:paraId="32C84D29">
      <w:pPr>
        <w:rPr>
          <w:rFonts w:hint="eastAsia"/>
        </w:rPr>
      </w:pPr>
      <w:r>
        <w:rPr>
          <w:rFonts w:hint="eastAsia"/>
        </w:rPr>
        <w:t>（一）不得采用有损国家尊严、妨碍民族团结、崇洋媚外、违背社会公德、庸俗低级趣味以及易产生误解或歧义的词语；</w:t>
      </w:r>
    </w:p>
    <w:p w14:paraId="54CAB9A6">
      <w:pPr>
        <w:rPr>
          <w:rFonts w:hint="eastAsia"/>
        </w:rPr>
      </w:pPr>
      <w:r>
        <w:rPr>
          <w:rFonts w:hint="eastAsia"/>
        </w:rPr>
        <w:t>（二）禁止外国人名、地名命名；</w:t>
      </w:r>
    </w:p>
    <w:p w14:paraId="0212A7F8">
      <w:pPr>
        <w:rPr>
          <w:rFonts w:hint="eastAsia"/>
        </w:rPr>
      </w:pPr>
      <w:r>
        <w:rPr>
          <w:rFonts w:hint="eastAsia"/>
        </w:rPr>
        <w:t>（三）所命名称应与建筑物的使用性质及规模相符，一般不以“中国”、“中华”、“全国”、“国际”、“世界”等词语；</w:t>
      </w:r>
    </w:p>
    <w:p w14:paraId="144E2980">
      <w:pPr>
        <w:rPr>
          <w:rFonts w:hint="eastAsia"/>
        </w:rPr>
      </w:pPr>
      <w:r>
        <w:rPr>
          <w:rFonts w:hint="eastAsia"/>
        </w:rPr>
        <w:t>（四）以当地行政区域名、区片名、路名命名的建筑物，应在上述地理实体沿线或范围内；</w:t>
      </w:r>
    </w:p>
    <w:p w14:paraId="3A533646">
      <w:pPr>
        <w:rPr>
          <w:rFonts w:hint="eastAsia"/>
        </w:rPr>
      </w:pPr>
      <w:r>
        <w:rPr>
          <w:rFonts w:hint="eastAsia"/>
        </w:rPr>
        <w:t>（五）</w:t>
      </w:r>
      <w:r>
        <w:rPr>
          <w:rFonts w:hint="eastAsia"/>
          <w:lang w:val="en-US" w:eastAsia="zh-CN"/>
        </w:rPr>
        <w:t>吴川市</w:t>
      </w:r>
      <w:r>
        <w:rPr>
          <w:rFonts w:hint="eastAsia"/>
        </w:rPr>
        <w:t>内建筑物的名称不得重名、同音；</w:t>
      </w:r>
    </w:p>
    <w:p w14:paraId="5D4B494A">
      <w:pPr>
        <w:rPr>
          <w:rFonts w:hint="eastAsia"/>
        </w:rPr>
      </w:pPr>
      <w:r>
        <w:rPr>
          <w:rFonts w:hint="eastAsia"/>
        </w:rPr>
        <w:t>（六）避免使用生僻字；</w:t>
      </w:r>
    </w:p>
    <w:p w14:paraId="0CA058D2">
      <w:pPr>
        <w:rPr>
          <w:rFonts w:hint="eastAsia"/>
        </w:rPr>
      </w:pPr>
      <w:r>
        <w:rPr>
          <w:rFonts w:hint="eastAsia"/>
        </w:rPr>
        <w:t>（七）地名书写应使用规范汉字和汉语拼音字母的规范拼写形式。</w:t>
      </w:r>
    </w:p>
    <w:p w14:paraId="07B94310">
      <w:pPr>
        <w:ind w:firstLine="562"/>
        <w:rPr>
          <w:rFonts w:hint="eastAsia"/>
          <w:b/>
          <w:bCs/>
        </w:rPr>
      </w:pPr>
      <w:r>
        <w:rPr>
          <w:rFonts w:hint="eastAsia"/>
          <w:b/>
          <w:bCs/>
        </w:rPr>
        <w:t>三、桥梁专名采词</w:t>
      </w:r>
    </w:p>
    <w:p w14:paraId="03A6CD97">
      <w:pPr>
        <w:rPr>
          <w:rFonts w:hint="eastAsia"/>
        </w:rPr>
      </w:pPr>
      <w:r>
        <w:rPr>
          <w:rFonts w:hint="eastAsia"/>
        </w:rPr>
        <w:t>桥梁专名的采词可采用以下几种方法：以桥梁所在地的地名命名，体现当地的历史文化或景观特点；以连接的两岸的地名，或者以两岸地名重新组合成新的语词命名；以跨河流名称或所经村名称命名；以连接的道路命名；以河名＋数序词命名。</w:t>
      </w:r>
    </w:p>
    <w:p w14:paraId="43E7B34A">
      <w:pPr>
        <w:ind w:firstLine="562"/>
        <w:rPr>
          <w:rFonts w:hint="eastAsia"/>
          <w:b/>
          <w:bCs/>
        </w:rPr>
      </w:pPr>
      <w:r>
        <w:rPr>
          <w:rFonts w:hint="eastAsia"/>
          <w:b/>
          <w:bCs/>
        </w:rPr>
        <w:t>四、广场专名采词</w:t>
      </w:r>
    </w:p>
    <w:p w14:paraId="73CB43EB">
      <w:pPr>
        <w:rPr>
          <w:rFonts w:hint="eastAsia"/>
        </w:rPr>
      </w:pPr>
      <w:r>
        <w:rPr>
          <w:rFonts w:hint="eastAsia"/>
        </w:rPr>
        <w:t>就近就地派生，侧重于广场及周边建筑的功能、性质和景观特征，要避免移植没有紧密地缘联系的名称，使广场名称能准确的反映功能属性，强化原有的地名群落特征；虚实结合，提升广场文化内涵和古城文化特色。</w:t>
      </w:r>
    </w:p>
    <w:p w14:paraId="7AFE99C3">
      <w:pPr>
        <w:ind w:firstLine="562"/>
        <w:rPr>
          <w:rFonts w:hint="eastAsia"/>
          <w:b/>
          <w:bCs/>
        </w:rPr>
      </w:pPr>
      <w:r>
        <w:rPr>
          <w:rFonts w:hint="eastAsia"/>
          <w:b/>
          <w:bCs/>
        </w:rPr>
        <w:t>五、公交站点专名采词</w:t>
      </w:r>
    </w:p>
    <w:p w14:paraId="60B83B00">
      <w:pPr>
        <w:rPr>
          <w:rFonts w:hint="eastAsia"/>
        </w:rPr>
      </w:pPr>
      <w:r>
        <w:rPr>
          <w:rFonts w:hint="eastAsia"/>
        </w:rPr>
        <w:t>公交站点的专名，应与其对应的地面地名保持一致。</w:t>
      </w:r>
    </w:p>
    <w:p w14:paraId="6898327D">
      <w:pPr>
        <w:ind w:firstLine="562"/>
        <w:rPr>
          <w:rFonts w:hint="eastAsia"/>
          <w:b/>
          <w:bCs/>
        </w:rPr>
      </w:pPr>
      <w:r>
        <w:rPr>
          <w:rFonts w:hint="eastAsia"/>
          <w:b/>
          <w:bCs/>
        </w:rPr>
        <w:t>六、河渠专名采词</w:t>
      </w:r>
      <w:r>
        <w:rPr>
          <w:rFonts w:hint="eastAsia"/>
          <w:b/>
          <w:bCs/>
        </w:rPr>
        <w:tab/>
      </w:r>
    </w:p>
    <w:p w14:paraId="2315CC32">
      <w:pPr>
        <w:rPr>
          <w:rFonts w:hint="eastAsia"/>
        </w:rPr>
      </w:pPr>
      <w:r>
        <w:rPr>
          <w:rFonts w:hint="eastAsia"/>
        </w:rPr>
        <w:t>新开河渠的专名一般以当地的地名采词；若属原干渠的支流，其名称力求与主干渠名称保持一致。</w:t>
      </w:r>
    </w:p>
    <w:p w14:paraId="2F0BB212">
      <w:pPr>
        <w:pStyle w:val="5"/>
        <w:rPr>
          <w:rFonts w:hint="eastAsia"/>
          <w:highlight w:val="none"/>
        </w:rPr>
      </w:pPr>
      <w:bookmarkStart w:id="431" w:name="_Toc19558"/>
      <w:bookmarkStart w:id="432" w:name="_Toc21418"/>
      <w:bookmarkStart w:id="433" w:name="_Toc23480"/>
      <w:bookmarkStart w:id="434" w:name="_Toc2648"/>
      <w:bookmarkStart w:id="435" w:name="_Toc4967"/>
      <w:bookmarkStart w:id="436" w:name="_Toc11869"/>
      <w:bookmarkStart w:id="437" w:name="_Toc15020"/>
      <w:bookmarkStart w:id="438" w:name="_Toc22037"/>
      <w:r>
        <w:rPr>
          <w:rFonts w:hint="eastAsia"/>
          <w:highlight w:val="none"/>
        </w:rPr>
        <w:t>分析地名现状和规划建设情况</w:t>
      </w:r>
      <w:bookmarkEnd w:id="431"/>
      <w:bookmarkEnd w:id="432"/>
      <w:bookmarkEnd w:id="433"/>
      <w:bookmarkEnd w:id="434"/>
      <w:bookmarkEnd w:id="435"/>
      <w:bookmarkEnd w:id="436"/>
      <w:bookmarkEnd w:id="437"/>
      <w:bookmarkEnd w:id="438"/>
    </w:p>
    <w:tbl>
      <w:tblPr>
        <w:tblStyle w:val="20"/>
        <w:tblW w:w="4859" w:type="pct"/>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8"/>
        <w:gridCol w:w="1514"/>
        <w:gridCol w:w="1262"/>
        <w:gridCol w:w="1514"/>
        <w:gridCol w:w="1618"/>
        <w:gridCol w:w="890"/>
        <w:gridCol w:w="876"/>
      </w:tblGrid>
      <w:tr w14:paraId="3BD8F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blHeader/>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6793">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编号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ACBD">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规划地名</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5EDF">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地名类别</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22D4B">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67CB">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村居</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A3AF2">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实体状态</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FF6C">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命名状态</w:t>
            </w:r>
          </w:p>
        </w:tc>
      </w:tr>
      <w:tr w14:paraId="6ACCC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940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B56B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兴华路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C0D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9227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4F2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26B7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B4EC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CE1C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F643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A14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兴宁路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935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00E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D29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F8A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1F4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7885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78E1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D06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兴泰路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249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107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B62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CE5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B06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B028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9A19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757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兴盛路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2BC9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51D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3FE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14C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343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C94B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308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A28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兴贸路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969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A8F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941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7D7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4A2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1119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4EF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4D4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育德路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EA79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D9A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07D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F0A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2D0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6722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3B85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48E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长兴路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E36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434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8ED3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5A2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53DF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A029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4E2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826F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鞋城五路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769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BB1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91F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6909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7A1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E282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6CF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318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兴园路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E5D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57D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D38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1B3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E81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9D84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558E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4AB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和兴路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41B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5EF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4841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67B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A66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8C9D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F96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E2B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畔江路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2C8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9FF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D07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77A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ACB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613D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1E7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BCF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博雅路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FC4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ECF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456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东岳社区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961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3BF3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37BB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0B35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9CEC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顿位路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0502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231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6977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东岳社区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0CC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3B6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4DD5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5E51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0F1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城北五街</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FD6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5FC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A855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水清社区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F803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1DC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962A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48D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1AB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沿东路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4F9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9FB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225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水清社区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4D96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D7F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903D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E30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D72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永隆路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0B9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FFB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05C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水清社区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60A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77F1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2486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FA8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D3C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文星路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5A8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F2C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681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香山社区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A923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279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1828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464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CB15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永香路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776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14E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CE3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香山社区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66F2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7E0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925B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6BD3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CC87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鞋城一路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014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6B76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00A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香山社区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233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D5E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05FA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1D51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CA76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鞋城二路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2A1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038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678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香山社区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A29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1C5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7141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254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F4A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鞋城路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F6E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7B0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225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香山社区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6A7D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9C8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6ECB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F72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CBA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东江街</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AFC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027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244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2073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5FFA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0696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91FA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FB0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中华路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672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76D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FA7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7BA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AF5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5C4D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91B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11E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博兴路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CCDB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A5F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9C9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DF5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711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A62E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AA6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F030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富兴路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B72C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2984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4CD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628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D98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03B6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672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7FE1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清江路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E6C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FA48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E8D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C57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470B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047F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0DB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393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东安路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D4F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495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FA74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750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DAA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AE5F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C96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DFC8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博铺中华五街</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B0A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538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596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BDF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08D5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D122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D25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72D7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文博路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44A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F95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E9E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8447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8F4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9AA6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7B6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B22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长江路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0DC8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9255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07E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0CD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02A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CC44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EEB8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549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阅江路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1CE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E36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569A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1B0C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E5A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41AF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057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7FB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富通路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4EC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D63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0CC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东埇社区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A99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0AD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B5A3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16A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B43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江兴路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658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D37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846E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东埇社区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863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B3E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CF27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B1E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115A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富林路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39D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813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D85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东埇社区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D28A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061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165D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411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23FC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东达路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8F1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0D5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829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河东社区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DA7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44E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D667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6767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E199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和文路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CC5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B08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BE01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河东社区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9F9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2D79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65B9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293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47F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昌业路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239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C52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F5D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河东社区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519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509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F062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233C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56E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昌华路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1922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525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FC25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河东社区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B008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AD2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D685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318F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A2F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河东路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A0A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347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83C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河东社区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329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FEE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7A51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BB95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CC1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英胜路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59EF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87D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3A0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河东社区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076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D9A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7B11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C12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8CE3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江湾路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663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1A2B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64F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河东社区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29A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3BF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D8C5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69F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0A0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那贞南路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7D0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C61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CF4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河东社区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0F5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4B5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C37F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E6CA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9C2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东山路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03DC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B5E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40E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良美社区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3CD8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D136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79BB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D189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4F3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学府一路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7A1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B0B9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F15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良美社区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85EC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530D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698B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8EF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C75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良东路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6C65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233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8BC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良美社区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0D0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74A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8FBF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B7DF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8D3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良西路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CF3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0C83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3EE6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良美社区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1F1E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C59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91C6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649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E2F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迎海路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ACE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443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E8D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良美社区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8E2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D74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F561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6CA4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32AE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学府二路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2E8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CD28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89BB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良美社区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896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C4E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F692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BB2B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0F7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良美路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659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414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9DA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良美社区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580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9F97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2783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D34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AE6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边岭路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801E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955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F0A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岭圩社区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FA6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C8E1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04E7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DBE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497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望江路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48F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BA6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962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岭圩社区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197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16F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2C5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7BB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BAB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和德路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628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3BC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BA4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山基华社区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6078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FD9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BA57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F08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45C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昌明路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D0D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E25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7D69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4B6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EC38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3316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3C24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94EA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联众路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B754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704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FB5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6DD2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612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C674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7DD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365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联合路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A02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F2B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606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7AE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D27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736D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3A0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1A4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骏业路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801F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11A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4FB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AA6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D88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712A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F81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793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骏成路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B306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254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0A2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9E41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F5F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B46B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781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487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骏逸路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819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5FF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F02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56F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3630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5462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B58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CE8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骏景路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F268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C8E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6CC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A4B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7D3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08A2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AC6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60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6EE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联安路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B588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1704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3DF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0058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24F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E965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30EA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61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FC3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东创路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0D3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72A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8CDE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ADF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A47F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87CF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5E21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62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C6E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兴业西路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A32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DF8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176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E75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85D3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34E4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A78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63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B00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兴民路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1744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5A9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F31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4ED7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9B7D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75CE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BC4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64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2B4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启业西路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C50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4E1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6DA5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38B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0E7E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D580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2C3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65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C73C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宏达路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FB5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71A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53D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BF7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362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0D9E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184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66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667A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昌盛路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FA4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E9B0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06C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4E7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915D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C851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E17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67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CED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明创路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5D57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0A5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6BC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BB8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D95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E61C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69D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68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476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环城东路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7B1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5546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62C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1170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2E15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B341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E9C4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69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5AC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百业路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9CAC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F25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D7C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DA2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1F8A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6483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F8D4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70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51F0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大庙中路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BCB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10D2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105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博茂社区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43A8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8E10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2D36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D076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71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312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怡康路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A39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15D8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130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博茂社区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9FED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C6A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982C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946A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72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B79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怡福路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7C48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C09F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5AA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博茂社区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E0D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951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298D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8712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73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4FE9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碧海东路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322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26E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114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博茂社区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441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4A7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08F5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70C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74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BAA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金业路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82D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E01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1AD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博茂社区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886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94F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E787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3D7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75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9D0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碧海中路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08D6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0F9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C31F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博茂社区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E63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D01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0ED5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4FD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76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892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金安路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6BF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3E7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34D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博茂社区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B19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213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4270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2D55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77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F54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大庙村一路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B164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49A0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E311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博茂社区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E9E9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DA2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FD02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FEB6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78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D59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怡新路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1F7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142F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CCA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鸿城社区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5EF1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BEE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BDC4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DE6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79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C9E6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怡景路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BA0F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4A6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F48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鸿城社区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DD7D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CC0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033F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682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80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0BB6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兴垄路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9460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A58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ACBC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梅逢社区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EA8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4C7F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F43D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21B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81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EA1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平云路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5B5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A5D1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3A4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梅逢社区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9BD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7F1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A2C2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302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82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C7BC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张村路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33D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D2C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E70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梅逢社区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589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828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08A4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714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83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CE6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明信路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FD0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7BA6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BB15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梅逢社区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A8B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FC5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F2BB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CEB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84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ECD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明礼路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7B5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AC62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BFD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梅逢社区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080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EAE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A0CD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713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85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A72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明德路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75A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DED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1DC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梅逢社区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0FD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5E4F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8A82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F4C7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86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EC34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华贵路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99E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E3E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8916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7AE9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D37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7088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54D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87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FE93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平乐路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E53F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638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4B7F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164E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5754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F9D6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8F6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88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626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平川路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997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0F11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1DF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EAE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AEE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E56B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586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89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62A4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平月路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D7A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0DD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313F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896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B20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4974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2E8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90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9595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新居路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C9D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7A6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2CE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D1B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A868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284A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1D34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91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265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新霞路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E0C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B07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5B7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4A6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2B0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7CAB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C42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92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75D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海澜北路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667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766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0F8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C79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ADD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5F83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166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93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CC6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海澜南路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A195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8B5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2A1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D2D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387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4D03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25F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94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04B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霞园路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64B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E03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9B94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B7B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550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26F6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33BB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95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4CA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霞坡路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615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65A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B29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BD9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D93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F5AE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7F6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96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CD4A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华廉路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DBE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FF4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3BB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5DC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087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2C03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141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97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E60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华景路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9E1F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3F7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96F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72A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632F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1CAE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33A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98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88F6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听海西路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DEC4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224D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784B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A7E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0E3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9131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ED09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99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1A0C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新潮路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FB1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D9B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1DD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2FBC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21B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3E42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7DE5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100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CD0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海乐路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F206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1C01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FF7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0CE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B64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2010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F700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101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4DC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碧海西路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453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3D8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CAE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8CA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9307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C129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0C9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102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D44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锦华路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1300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206A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6B93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718D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46D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7F2F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E0DD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103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DF07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锦江路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AA5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F3B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41A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8AD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FCEB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2B3B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F8E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104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54C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华政路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3DFD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091D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5759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538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440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219B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48F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105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FD1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听海东路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DEB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7EB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8AA8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7DD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673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A632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96E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106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D17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明智路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D4C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E3C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127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D6D6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91BF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D652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A94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107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6CA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海博路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431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5B86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C00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D39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907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7841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6DB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108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96B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观澜路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11F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5A9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59E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C7C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A5F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2BE0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23B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109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829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海业路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7B3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B3C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2F7D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83A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F2F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98D9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F0B8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110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8E18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B52A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410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E11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城东社区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6D43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E4D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BBEE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AED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111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0B0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糖源路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9480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DD5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8D3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城东社区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F88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E73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CED3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2DD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112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E66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美景路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B8F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450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1981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城中社区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BF8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B01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84B0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6005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113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8D2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麻纺新街</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2E5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461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C38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城中社区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0255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2C7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CD6B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B67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114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103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吉祥路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DDD1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A21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A249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城中社区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2120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DFA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621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323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115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FDEC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敏宁北路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2E7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2E2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4CD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东升社区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7090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644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3845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76D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116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160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文德路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E07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A92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EE8B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解放社区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129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F28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454F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2D9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117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4829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瓦窑二路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0939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EC6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6C4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廖山社区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488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9DE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484A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A6D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118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93E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桥东鞋业五街</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2BA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7107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2B6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廖山社区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7FA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252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02D3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7EF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119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680B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何屋底路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64E9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DC4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2963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庐江社区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EC8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CC3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0C1E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4D0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120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D0C5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沿景路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9A33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F2BE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D7A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庐江社区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8D26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7B2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F5DD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C8A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121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6637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海顺路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B192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FEB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88D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庐江社区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FCA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581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3ADE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079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122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D14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岭南路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0EED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D98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F78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梅岭社区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62C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16C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8B4E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776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123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3D0C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菜园中路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7D3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BF27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72E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梅岭社区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E613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FED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B063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175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124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7EBC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文明路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BA21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6A1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279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梅岭社区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6D7E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4E9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F2E1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FEDA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125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4D2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新建北六巷</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C2B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090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5BB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梅岭社区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47E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14D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97CA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C46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126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7D4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鞋业四路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F70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04F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1869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梅山社区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5BC9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0D9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7D90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5544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127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FAC2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兴隆巷</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B37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228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E460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向阳社区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F0B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B13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561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94C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128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68B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大塘边街</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541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EF3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CCF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向阳社区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485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622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9D68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2BA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129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776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沿塘横巷</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E897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332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3C5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向阳社区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C32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84B1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AC29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EB0E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130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857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花桥巷</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17F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BAB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9FA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向阳社区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724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17EF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D89C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AF4F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131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810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东福路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007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CC8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0BB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新城社区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7975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1A9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E981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130E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132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659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糖竹路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88A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4EA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685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新城社区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6CF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6FF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312D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B21A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133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40E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竹华路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5A54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1CC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7A17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新城社区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85D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187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49B4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C6A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134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924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竹美路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AEC0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D66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D1C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新城社区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299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17C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F4A6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F1A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135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2ED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泗鹤路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1A9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5DE5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971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永红社区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F7C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67F5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4BBB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1BA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136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C5F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窑地路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AB6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8E0B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386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永红社区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ABC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4E0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CB1B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A838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137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181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城东路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BA7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351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C48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9E6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80A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C7DA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06B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138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A84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广安路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7834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CF47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382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690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64D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F542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67D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139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DB5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广恒路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BCF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752E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A016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C04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7EE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B792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26D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140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C0C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花园路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C91B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E08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E56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DB83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4C8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1138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1E97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141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D29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长安路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EC0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29F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A74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39D5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789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4070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1163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142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E63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东风路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2BA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EE91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ED9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8843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3ED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DDFF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A2CC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143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50B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瓦窑三路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B12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83A1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061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661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158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9B63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470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144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9D5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展业路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F9F0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EAE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9030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环镇村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B7A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3E8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C551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6167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145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428E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昌泰路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278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0DA5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493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环镇村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D9BB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DA25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9824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E2C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146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BBC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昌茂路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DEE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B4C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6DC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环镇村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FA53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44B2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7BE0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AB7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147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320A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昌隆路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257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E32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AC4B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环镇村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DD1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642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78F4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F8A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148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0172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昌龙路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5EAA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8C4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BB9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环镇村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D98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2CC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4DFC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3E2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149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42F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昌宁路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702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D16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5A3C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环镇村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6BD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21F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A755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E69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150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EE0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启业东路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7EB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165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727E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环镇村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CB2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D297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DEC2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0DC5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151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DA8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昌达路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EC1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5DF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5B00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环镇村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A96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05A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2E2C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AFF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152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C2DD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联发路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B9A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A00F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C5B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环镇村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55F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E2F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2281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A93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153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ADE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联乐路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6D74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B2B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262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那碌村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ECD0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E672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E8D5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985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154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993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昌荣路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4C0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09A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E17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那碌村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926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126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B444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7A6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155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9F5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公园路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8CA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C3BF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0AAA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沙田村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652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9CB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EE2D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5214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156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02E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珠城路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4C8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08C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81C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沙田村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B5DE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D4C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128A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1B2C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157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BA0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覃兴路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044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FF4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5AB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8C2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44A2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6BED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496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158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42B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复兴路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864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B95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91C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163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EBE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2911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5338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159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8FD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翠羽路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6F1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291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EF7B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高杨社区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82D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87D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6BBF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94F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160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60E7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迅发南路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55D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1CD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1DA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高杨社区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E26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AAE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F9DD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BC4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161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1E6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鸿羽路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645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80E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9BA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高杨社区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606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359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F12D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2AA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162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A4D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迅发北路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FEC7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950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053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高杨社区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D167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A6B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0F45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36F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163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C34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塘头一路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C07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BBF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1D4B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新城社区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572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436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7DBD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C22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164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F4C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魏屋前程路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C11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F03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8533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银岭社区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440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4CD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068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B9E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165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6E1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川滘银川路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480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D8F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2292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银岭社区</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35F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D5A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7C86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482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166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B22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穗海路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E76C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B73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F5E8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463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08EF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0E1D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8D6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167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2B0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思勤路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F54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1E8F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长岐镇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154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兰溪村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A46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815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BF42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9DB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168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C867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科创路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B4B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10C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长岐镇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84F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16C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BA8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128C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424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169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F4D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丰乐路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0D9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E9C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振文镇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CB4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水口渡村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BBF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D0B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8E75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FD6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170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63D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丰安路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3FF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E8D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振文镇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F0C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湖塘村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0A5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D4B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57A5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7B5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171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0AF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富华路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5C38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AFF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振文镇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28ED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湖塘村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692C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AE51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E11B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744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172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8D6F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江城路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AA1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31D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振文镇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335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湖塘村</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B0C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0ED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4AA6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5A5C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173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561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进港北路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AD0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212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振文镇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802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5D2D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878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AD42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10B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174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F0C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江海大道</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794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D07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振文镇、海滨街道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D5E8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952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A002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C7E7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D6F2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175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A278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环城西路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081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9031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振文镇、塘尾街道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CE4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EF9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4B18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82E7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853B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176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7A2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环城北路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955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08F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博铺街道、长岐镇、樟铺镇、振文镇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832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418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759B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6E54F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ED1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177</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771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平江路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6FC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182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F3A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794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EEC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70172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68C4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178</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4CB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兴业东路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5D7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CDC8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600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BB9B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3CAC3">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B41C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632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179</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93F3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宝业路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E03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639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CDDF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E297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D0C2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2EEFA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424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180</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A69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明城路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E81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6D1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1C7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EF4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23DE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07546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48D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181</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8727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朝海路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B00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2CDCE">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FD8C">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A8C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C02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9391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33C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182</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64D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观海路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5BAB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5173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大山江街道、覃巴镇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5BC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D3EA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06A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16EAF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C04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183</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AF7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沿江中路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3D43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A6A3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E04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806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ACE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321B7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42F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184</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C6DFB">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滨江大道</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409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E04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海滨街道、梅菉街道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3296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D7E5">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7A4B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598BE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5D661">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185</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0BD2">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汇江路</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E43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8D1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梅菉街道、长岐镇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6CC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25F7">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2F90">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r w14:paraId="4BBF4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4B36">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186</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F8344">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滨海大道</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B47A">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道路街巷</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9E19">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塘尾街道、海滨街道、大山江街道、覃巴镇</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B4DD">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镇本级</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6E7FF">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规建</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74E8">
            <w:pPr>
              <w:widowControl/>
              <w:autoSpaceDE/>
              <w:autoSpaceDN/>
              <w:spacing w:line="240" w:lineRule="auto"/>
              <w:ind w:firstLine="0"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规划</w:t>
            </w:r>
          </w:p>
        </w:tc>
      </w:tr>
    </w:tbl>
    <w:p w14:paraId="29E5190C">
      <w:pPr>
        <w:pStyle w:val="2"/>
        <w:ind w:left="0" w:leftChars="0" w:firstLine="0" w:firstLineChars="0"/>
        <w:rPr>
          <w:rFonts w:hint="eastAsia"/>
        </w:rPr>
      </w:pPr>
    </w:p>
    <w:p w14:paraId="2227B29F">
      <w:pPr>
        <w:rPr>
          <w:rFonts w:hint="eastAsia"/>
        </w:rPr>
      </w:pPr>
    </w:p>
    <w:p w14:paraId="51AAE1C9">
      <w:pPr>
        <w:autoSpaceDE/>
        <w:autoSpaceDN/>
        <w:spacing w:line="240" w:lineRule="auto"/>
        <w:ind w:firstLine="0" w:firstLineChars="0"/>
        <w:rPr>
          <w:rFonts w:hint="eastAsia"/>
        </w:rPr>
      </w:pPr>
      <w:r>
        <w:rPr>
          <w:rFonts w:hint="eastAsia"/>
        </w:rPr>
        <w:br w:type="page"/>
      </w:r>
    </w:p>
    <w:p w14:paraId="27C33C0E">
      <w:pPr>
        <w:pStyle w:val="4"/>
        <w:ind w:left="0" w:leftChars="0" w:firstLineChars="0"/>
      </w:pPr>
      <w:bookmarkStart w:id="439" w:name="_Toc21588"/>
      <w:bookmarkStart w:id="440" w:name="_Toc15864"/>
      <w:bookmarkStart w:id="441" w:name="_Toc15362"/>
      <w:bookmarkStart w:id="442" w:name="_Toc6462"/>
      <w:bookmarkStart w:id="443" w:name="_Toc21175"/>
      <w:bookmarkStart w:id="444" w:name="_Toc21806"/>
      <w:bookmarkStart w:id="445" w:name="_Toc25946"/>
      <w:bookmarkStart w:id="446" w:name="_Toc2193"/>
      <w:r>
        <w:t>地名</w:t>
      </w:r>
      <w:r>
        <w:rPr>
          <w:rFonts w:hint="eastAsia"/>
        </w:rPr>
        <w:t>调整与优化</w:t>
      </w:r>
      <w:bookmarkEnd w:id="439"/>
      <w:bookmarkEnd w:id="440"/>
      <w:bookmarkEnd w:id="441"/>
      <w:bookmarkEnd w:id="442"/>
      <w:bookmarkEnd w:id="443"/>
      <w:bookmarkEnd w:id="444"/>
      <w:bookmarkEnd w:id="445"/>
      <w:bookmarkEnd w:id="446"/>
    </w:p>
    <w:p w14:paraId="5188AC72">
      <w:pPr>
        <w:pStyle w:val="5"/>
        <w:ind w:left="0" w:leftChars="0" w:firstLineChars="0"/>
      </w:pPr>
      <w:bookmarkStart w:id="447" w:name="_Toc10026"/>
      <w:bookmarkStart w:id="448" w:name="_Toc17993"/>
      <w:bookmarkStart w:id="449" w:name="_Toc11661"/>
      <w:bookmarkStart w:id="450" w:name="_Toc1274"/>
      <w:bookmarkStart w:id="451" w:name="_Toc4516"/>
      <w:bookmarkStart w:id="452" w:name="_Toc23972"/>
      <w:bookmarkStart w:id="453" w:name="_Toc10894"/>
      <w:bookmarkStart w:id="454" w:name="_Toc26638"/>
      <w:r>
        <w:rPr>
          <w:rFonts w:hint="eastAsia"/>
        </w:rPr>
        <w:t>明确地名调整与优化的范围、对象和重点</w:t>
      </w:r>
      <w:bookmarkEnd w:id="447"/>
      <w:bookmarkEnd w:id="448"/>
      <w:bookmarkEnd w:id="449"/>
      <w:bookmarkEnd w:id="450"/>
      <w:bookmarkEnd w:id="451"/>
      <w:bookmarkEnd w:id="452"/>
      <w:bookmarkEnd w:id="453"/>
      <w:bookmarkEnd w:id="454"/>
    </w:p>
    <w:p w14:paraId="41AB9DA7">
      <w:pPr>
        <w:rPr>
          <w:rFonts w:hint="eastAsia"/>
        </w:rPr>
      </w:pPr>
      <w:r>
        <w:rPr>
          <w:rFonts w:hint="eastAsia"/>
        </w:rPr>
        <w:t>地名调整与优化的范围涵盖</w:t>
      </w:r>
      <w:r>
        <w:rPr>
          <w:rFonts w:hint="eastAsia"/>
          <w:lang w:val="en-US" w:eastAsia="zh-CN"/>
        </w:rPr>
        <w:t>吴川市</w:t>
      </w:r>
      <w:r>
        <w:rPr>
          <w:rFonts w:hint="eastAsia"/>
        </w:rPr>
        <w:t>，包括但不限于道路街巷、住宅区、楼宇、广场、公园等各类地名。调整与优化的对象主要针对现有地名的命名或更名。重点工作包括对具有历史意义的地名进行保护，对那些不符合时代精神或社会主义核心价值观的地名进行整改，以及推动地名的标准化和规范化。</w:t>
      </w:r>
    </w:p>
    <w:p w14:paraId="1ED1FEAA">
      <w:pPr>
        <w:pStyle w:val="5"/>
        <w:ind w:left="0" w:leftChars="0" w:firstLineChars="0"/>
      </w:pPr>
      <w:bookmarkStart w:id="455" w:name="_Toc8635"/>
      <w:bookmarkStart w:id="456" w:name="_Toc30036"/>
      <w:bookmarkStart w:id="457" w:name="_Toc13107"/>
      <w:bookmarkStart w:id="458" w:name="_Toc362"/>
      <w:bookmarkStart w:id="459" w:name="_Toc10314"/>
      <w:bookmarkStart w:id="460" w:name="_Toc21362"/>
      <w:bookmarkStart w:id="461" w:name="_Toc26247"/>
      <w:bookmarkStart w:id="462" w:name="_Toc6431"/>
      <w:r>
        <w:rPr>
          <w:rFonts w:hint="eastAsia"/>
        </w:rPr>
        <w:t>地名调整与优化的原则</w:t>
      </w:r>
      <w:bookmarkEnd w:id="455"/>
      <w:bookmarkEnd w:id="456"/>
      <w:bookmarkEnd w:id="457"/>
      <w:bookmarkEnd w:id="458"/>
      <w:bookmarkEnd w:id="459"/>
      <w:bookmarkEnd w:id="460"/>
      <w:bookmarkEnd w:id="461"/>
      <w:bookmarkEnd w:id="462"/>
    </w:p>
    <w:p w14:paraId="4C4C9865">
      <w:pPr>
        <w:ind w:firstLine="562"/>
        <w:rPr>
          <w:rFonts w:hint="eastAsia"/>
        </w:rPr>
      </w:pPr>
      <w:r>
        <w:rPr>
          <w:rFonts w:hint="eastAsia"/>
          <w:b/>
          <w:bCs/>
        </w:rPr>
        <w:t>一、保持主体稳定，控制调整范围：</w:t>
      </w:r>
      <w:r>
        <w:rPr>
          <w:rFonts w:hint="eastAsia"/>
        </w:rPr>
        <w:t>地名调整首要维护其整体稳定性，避免频繁变动，确需调整时以局部、个别为原则。</w:t>
      </w:r>
    </w:p>
    <w:p w14:paraId="536D7B4B">
      <w:pPr>
        <w:ind w:firstLine="562"/>
        <w:rPr>
          <w:rFonts w:hint="eastAsia"/>
        </w:rPr>
      </w:pPr>
      <w:r>
        <w:rPr>
          <w:rFonts w:hint="eastAsia"/>
          <w:b/>
          <w:bCs/>
        </w:rPr>
        <w:t>二、保护历史地名，传承文化价值：</w:t>
      </w:r>
      <w:r>
        <w:rPr>
          <w:rFonts w:hint="eastAsia"/>
        </w:rPr>
        <w:t>调整过程中注重保护具有重要历史意义和文化内涵的地名。涉及相关调整的须经文化考证并采取保护性措施。</w:t>
      </w:r>
    </w:p>
    <w:p w14:paraId="36DCFF72">
      <w:pPr>
        <w:ind w:firstLine="562"/>
        <w:rPr>
          <w:rFonts w:hint="eastAsia"/>
        </w:rPr>
      </w:pPr>
      <w:r>
        <w:rPr>
          <w:rFonts w:hint="eastAsia"/>
          <w:b/>
          <w:bCs/>
        </w:rPr>
        <w:t>三、规范调整程序，强化公众参与：</w:t>
      </w:r>
      <w:r>
        <w:rPr>
          <w:rFonts w:hint="eastAsia"/>
        </w:rPr>
        <w:t>调整工作应坚持科学规划，充分听取公众意见。方案须经专家论证、听证公示等程序，确保公开透明。</w:t>
      </w:r>
    </w:p>
    <w:p w14:paraId="3997D9DE">
      <w:pPr>
        <w:ind w:firstLine="562"/>
        <w:rPr>
          <w:rFonts w:hint="eastAsia"/>
        </w:rPr>
      </w:pPr>
      <w:r>
        <w:rPr>
          <w:rFonts w:hint="eastAsia"/>
          <w:b/>
          <w:bCs/>
        </w:rPr>
        <w:t>四、分级分类保护，优先核心地名：</w:t>
      </w:r>
      <w:r>
        <w:rPr>
          <w:rFonts w:hint="eastAsia"/>
        </w:rPr>
        <w:t>调整时应优先保留使用时间长、知名度高、文化积淀深的重要地名，原则上中心区域地名、高等级地名予以优先延续。</w:t>
      </w:r>
    </w:p>
    <w:p w14:paraId="6281E956">
      <w:pPr>
        <w:ind w:firstLine="562"/>
        <w:rPr>
          <w:rFonts w:hint="eastAsia"/>
        </w:rPr>
      </w:pPr>
      <w:r>
        <w:rPr>
          <w:rFonts w:hint="eastAsia"/>
          <w:b/>
          <w:bCs/>
        </w:rPr>
        <w:t>五、注重系统协调，保持风格统一：</w:t>
      </w:r>
      <w:r>
        <w:rPr>
          <w:rFonts w:hint="eastAsia"/>
        </w:rPr>
        <w:t>新设地名应与所在区域现有地名体系相协调，增强区块内地名的整体性与辨识度，提升实用效能。</w:t>
      </w:r>
    </w:p>
    <w:p w14:paraId="3D19D61B">
      <w:pPr>
        <w:pStyle w:val="5"/>
        <w:ind w:left="0" w:leftChars="0" w:firstLineChars="0"/>
      </w:pPr>
      <w:bookmarkStart w:id="463" w:name="_Toc20607"/>
      <w:bookmarkStart w:id="464" w:name="_Toc9483"/>
      <w:bookmarkStart w:id="465" w:name="_Toc19629"/>
      <w:bookmarkStart w:id="466" w:name="_Toc31283"/>
      <w:bookmarkStart w:id="467" w:name="_Toc7609"/>
      <w:bookmarkStart w:id="468" w:name="_Toc13332"/>
      <w:bookmarkStart w:id="469" w:name="_Toc20235"/>
      <w:bookmarkStart w:id="470" w:name="_Toc9206"/>
      <w:r>
        <w:rPr>
          <w:rFonts w:hint="eastAsia"/>
        </w:rPr>
        <w:t>分析地名现状和规划建设情况</w:t>
      </w:r>
      <w:bookmarkEnd w:id="463"/>
      <w:bookmarkEnd w:id="464"/>
      <w:bookmarkEnd w:id="465"/>
      <w:bookmarkEnd w:id="466"/>
      <w:bookmarkEnd w:id="467"/>
      <w:bookmarkEnd w:id="468"/>
      <w:bookmarkEnd w:id="469"/>
      <w:bookmarkEnd w:id="470"/>
    </w:p>
    <w:p w14:paraId="2B6F4BD2">
      <w:pPr>
        <w:ind w:firstLine="562"/>
        <w:rPr>
          <w:rFonts w:hint="eastAsia"/>
        </w:rPr>
      </w:pPr>
      <w:r>
        <w:rPr>
          <w:rFonts w:hint="eastAsia"/>
          <w:b/>
          <w:bCs/>
        </w:rPr>
        <w:t>一、地名调整方案提出：</w:t>
      </w:r>
      <w:r>
        <w:rPr>
          <w:rFonts w:hint="eastAsia"/>
        </w:rPr>
        <w:t>由地名主管部门提出地名调整方案，尊重历史、科学规范更名。</w:t>
      </w:r>
    </w:p>
    <w:p w14:paraId="0FB50252">
      <w:pPr>
        <w:ind w:firstLine="562"/>
        <w:rPr>
          <w:rFonts w:hint="eastAsia"/>
        </w:rPr>
      </w:pPr>
      <w:r>
        <w:rPr>
          <w:rFonts w:hint="eastAsia"/>
          <w:b/>
          <w:bCs/>
        </w:rPr>
        <w:t>二、地名文化保护：</w:t>
      </w:r>
      <w:r>
        <w:rPr>
          <w:rFonts w:hint="eastAsia"/>
        </w:rPr>
        <w:t>在地名调整过程中，应注重保护和传承地名文化，避免因更名而造成文化断层。</w:t>
      </w:r>
    </w:p>
    <w:p w14:paraId="304ECEDE">
      <w:pPr>
        <w:ind w:firstLine="562"/>
        <w:rPr>
          <w:rFonts w:hint="eastAsia"/>
        </w:rPr>
      </w:pPr>
      <w:r>
        <w:rPr>
          <w:rFonts w:hint="eastAsia"/>
          <w:b/>
          <w:bCs/>
        </w:rPr>
        <w:t>三、信息化建设：</w:t>
      </w:r>
      <w:r>
        <w:rPr>
          <w:rFonts w:hint="eastAsia"/>
        </w:rPr>
        <w:t>建立统一的地名数据资源体系，实现地名信息化、可视化，确保地名信息的可持续动态更新。</w:t>
      </w:r>
    </w:p>
    <w:p w14:paraId="252FC09C">
      <w:pPr>
        <w:autoSpaceDE/>
        <w:autoSpaceDN/>
        <w:spacing w:line="240" w:lineRule="auto"/>
        <w:ind w:firstLine="0" w:firstLineChars="0"/>
        <w:rPr>
          <w:rFonts w:hint="eastAsia"/>
        </w:rPr>
      </w:pPr>
      <w:r>
        <w:rPr>
          <w:rFonts w:hint="eastAsia"/>
        </w:rPr>
        <w:br w:type="page"/>
      </w:r>
    </w:p>
    <w:p w14:paraId="0334FB47">
      <w:pPr>
        <w:pStyle w:val="4"/>
        <w:ind w:left="0" w:leftChars="0" w:firstLineChars="0"/>
      </w:pPr>
      <w:bookmarkStart w:id="471" w:name="_Toc18780"/>
      <w:bookmarkStart w:id="472" w:name="_Toc11650"/>
      <w:bookmarkStart w:id="473" w:name="_Toc19361"/>
      <w:bookmarkStart w:id="474" w:name="_Toc6197"/>
      <w:bookmarkStart w:id="475" w:name="_Toc27341"/>
      <w:bookmarkStart w:id="476" w:name="_Toc23322"/>
      <w:bookmarkStart w:id="477" w:name="_Toc2977"/>
      <w:bookmarkStart w:id="478" w:name="_Toc11347"/>
      <w:r>
        <w:rPr>
          <w:rFonts w:hint="eastAsia"/>
        </w:rPr>
        <w:t>地名文化保护方案</w:t>
      </w:r>
      <w:bookmarkEnd w:id="471"/>
      <w:bookmarkEnd w:id="472"/>
      <w:bookmarkEnd w:id="473"/>
      <w:bookmarkEnd w:id="474"/>
      <w:bookmarkEnd w:id="475"/>
      <w:bookmarkEnd w:id="476"/>
      <w:bookmarkEnd w:id="477"/>
      <w:bookmarkEnd w:id="478"/>
    </w:p>
    <w:p w14:paraId="78780CB0">
      <w:pPr>
        <w:pStyle w:val="5"/>
        <w:ind w:left="0" w:leftChars="0" w:firstLineChars="0"/>
      </w:pPr>
      <w:bookmarkStart w:id="479" w:name="_Toc7483"/>
      <w:bookmarkStart w:id="480" w:name="_Toc16488"/>
      <w:bookmarkStart w:id="481" w:name="_Toc17730"/>
      <w:bookmarkStart w:id="482" w:name="_Toc2369"/>
      <w:bookmarkStart w:id="483" w:name="_Toc10405"/>
      <w:bookmarkStart w:id="484" w:name="_Toc17709"/>
      <w:bookmarkStart w:id="485" w:name="_Toc322"/>
      <w:bookmarkStart w:id="486" w:name="_Toc18744"/>
      <w:r>
        <w:rPr>
          <w:rFonts w:hint="eastAsia"/>
        </w:rPr>
        <w:t>分析区域内地名文化遗产的类别及其主要文化内涵</w:t>
      </w:r>
      <w:bookmarkEnd w:id="479"/>
      <w:bookmarkEnd w:id="480"/>
      <w:bookmarkEnd w:id="481"/>
      <w:bookmarkEnd w:id="482"/>
      <w:bookmarkEnd w:id="483"/>
      <w:bookmarkEnd w:id="484"/>
      <w:bookmarkEnd w:id="485"/>
      <w:bookmarkEnd w:id="486"/>
    </w:p>
    <w:p w14:paraId="3138D519">
      <w:pPr>
        <w:rPr>
          <w:rFonts w:hint="eastAsia"/>
        </w:rPr>
      </w:pPr>
      <w:r>
        <w:rPr>
          <w:rFonts w:hint="eastAsia"/>
        </w:rPr>
        <w:t>地名文化遗产通常被划分为多个类别。例如，根据《全国地名文化遗产保护工作实施方案》，地名文化遗产可以分为八类，包括千年古城（都）、千年古县、千年古镇、千年古村落地名文化遗产、甲骨文、金文地名文化遗产、少数民族语地名文化遗产、著名山川地名文化遗产和近现代重要地名文化遗产。这些类别反映了地名在不同历史时期和地理环境中的重要性。</w:t>
      </w:r>
    </w:p>
    <w:p w14:paraId="0EB23B2C">
      <w:pPr>
        <w:pStyle w:val="5"/>
        <w:ind w:left="0" w:leftChars="0" w:firstLineChars="0"/>
      </w:pPr>
      <w:bookmarkStart w:id="487" w:name="_Toc5524"/>
      <w:bookmarkStart w:id="488" w:name="_Toc28671"/>
      <w:bookmarkStart w:id="489" w:name="_Toc11073"/>
      <w:bookmarkStart w:id="490" w:name="_Toc8727"/>
      <w:bookmarkStart w:id="491" w:name="_Toc28334"/>
      <w:bookmarkStart w:id="492" w:name="_Toc31810"/>
      <w:bookmarkStart w:id="493" w:name="_Toc29759"/>
      <w:bookmarkStart w:id="494" w:name="_Toc7864"/>
      <w:r>
        <w:rPr>
          <w:rFonts w:hint="eastAsia"/>
        </w:rPr>
        <w:t>总结地名文化遗产保护和利用的现状及其主要特点</w:t>
      </w:r>
      <w:bookmarkEnd w:id="487"/>
      <w:bookmarkEnd w:id="488"/>
      <w:bookmarkEnd w:id="489"/>
      <w:bookmarkEnd w:id="490"/>
      <w:bookmarkEnd w:id="491"/>
      <w:bookmarkEnd w:id="492"/>
      <w:bookmarkEnd w:id="493"/>
      <w:bookmarkEnd w:id="494"/>
    </w:p>
    <w:p w14:paraId="2D416BDF">
      <w:pPr>
        <w:rPr>
          <w:rFonts w:hint="eastAsia"/>
        </w:rPr>
      </w:pPr>
      <w:r>
        <w:rPr>
          <w:rFonts w:hint="eastAsia"/>
        </w:rPr>
        <w:t>近年来，中国不断加强地名文化遗产保护，民政部出台了相关意见和方案，并制定了行业标准。同时在《地名管理条例》第二十条中提出地名保护名录应当包括地名文化遗产、历史地名以及其他类别，同一地名可以列入不同类别。第二十一条中提出可以采取设立标志、派生命名、活化使用、制作文化产品、开展宣传活动等方式，优先对列入地名保护名录的地名进行保护和合理利用。此外，国家鼓励公民、企业和社会组织参与地名文化保护活动。</w:t>
      </w:r>
    </w:p>
    <w:p w14:paraId="6A375DD0">
      <w:pPr>
        <w:ind w:firstLine="562"/>
        <w:rPr>
          <w:rFonts w:hint="eastAsia"/>
          <w:b/>
          <w:bCs/>
        </w:rPr>
      </w:pPr>
      <w:r>
        <w:rPr>
          <w:rFonts w:hint="eastAsia"/>
          <w:b/>
          <w:bCs/>
        </w:rPr>
        <w:t>一、地名文化遗产保护和利用的现状</w:t>
      </w:r>
    </w:p>
    <w:p w14:paraId="6F3B4557">
      <w:pPr>
        <w:rPr>
          <w:rFonts w:hint="eastAsia"/>
        </w:rPr>
      </w:pPr>
      <w:r>
        <w:rPr>
          <w:rFonts w:hint="eastAsia"/>
        </w:rPr>
        <w:t>南京市：建立了地名文化遗产保护名录制度，将具有较高优秀传统文化价值的地名列入保护名录，并实施分级保护。</w:t>
      </w:r>
    </w:p>
    <w:p w14:paraId="004A64F5">
      <w:pPr>
        <w:rPr>
          <w:rFonts w:hint="eastAsia"/>
        </w:rPr>
      </w:pPr>
      <w:r>
        <w:rPr>
          <w:rFonts w:hint="eastAsia"/>
        </w:rPr>
        <w:t>温岭市：则通过制定详细的保护规划，提出深入挖掘、系统整理、综合利用等对策建议，以促进地名文化遗产的综合保护开发。</w:t>
      </w:r>
    </w:p>
    <w:p w14:paraId="21FC4336">
      <w:pPr>
        <w:ind w:firstLine="562"/>
        <w:rPr>
          <w:rFonts w:hint="eastAsia"/>
          <w:b/>
          <w:bCs/>
        </w:rPr>
      </w:pPr>
      <w:r>
        <w:rPr>
          <w:rFonts w:hint="eastAsia"/>
          <w:b/>
          <w:bCs/>
        </w:rPr>
        <w:t>二、地名文化遗产保护利用的主要特点</w:t>
      </w:r>
    </w:p>
    <w:p w14:paraId="0E954031">
      <w:pPr>
        <w:ind w:firstLine="562"/>
        <w:rPr>
          <w:rFonts w:hint="eastAsia"/>
          <w:b/>
          <w:bCs/>
        </w:rPr>
      </w:pPr>
      <w:r>
        <w:rPr>
          <w:rFonts w:hint="eastAsia"/>
          <w:b/>
          <w:bCs/>
        </w:rPr>
        <w:t>（一）坚持整体保护与系统协调</w:t>
      </w:r>
    </w:p>
    <w:p w14:paraId="3329722D">
      <w:pPr>
        <w:rPr>
          <w:rFonts w:hint="eastAsia"/>
        </w:rPr>
      </w:pPr>
      <w:r>
        <w:rPr>
          <w:rFonts w:hint="eastAsia"/>
        </w:rPr>
        <w:t>将历史地名纳入县域文化遗产保护体系，注重地名保护与城市规划、建设发展的有机衔接，在城市更新与开发过程中充分评估并维护地名的历史内涵与文化价值，避免建设行为对地名文化载体的破坏。</w:t>
      </w:r>
    </w:p>
    <w:p w14:paraId="69EDFCC0">
      <w:pPr>
        <w:ind w:firstLine="562"/>
        <w:rPr>
          <w:rFonts w:hint="eastAsia"/>
          <w:b/>
          <w:bCs/>
        </w:rPr>
      </w:pPr>
      <w:r>
        <w:rPr>
          <w:rFonts w:hint="eastAsia"/>
          <w:b/>
          <w:bCs/>
        </w:rPr>
        <w:t>（二）强调保护传承与合理创新</w:t>
      </w:r>
    </w:p>
    <w:p w14:paraId="3002ADC7">
      <w:pPr>
        <w:rPr>
          <w:rFonts w:hint="eastAsia"/>
        </w:rPr>
      </w:pPr>
      <w:r>
        <w:rPr>
          <w:rFonts w:hint="eastAsia"/>
        </w:rPr>
        <w:t>在延续历史地名文化基因的基础上，探索适应现代城市发展的保护与活化路径。可采取原地保留、移植使用或派生拓展等方式，使古地名在空间变迁中保持文化延续性与当代生命力。</w:t>
      </w:r>
    </w:p>
    <w:p w14:paraId="7D4BC542">
      <w:pPr>
        <w:ind w:firstLine="562"/>
        <w:rPr>
          <w:rFonts w:hint="eastAsia"/>
          <w:b/>
          <w:bCs/>
        </w:rPr>
      </w:pPr>
      <w:r>
        <w:rPr>
          <w:rFonts w:hint="eastAsia"/>
          <w:b/>
          <w:bCs/>
        </w:rPr>
        <w:t>（三）实施分级管理与动态维护</w:t>
      </w:r>
    </w:p>
    <w:p w14:paraId="40CB9376">
      <w:pPr>
        <w:rPr>
          <w:rFonts w:hint="eastAsia"/>
        </w:rPr>
      </w:pPr>
      <w:r>
        <w:rPr>
          <w:rFonts w:hint="eastAsia"/>
        </w:rPr>
        <w:t>建立历史地名分级保护制度，对具有重要文化价值的地名实行严格管控。同步开展地名文化资源调查、记录与建档工作，构建系统完整的地名文化数据库，为科学保护与管理提供依据。</w:t>
      </w:r>
    </w:p>
    <w:p w14:paraId="27E78038">
      <w:pPr>
        <w:ind w:firstLine="562"/>
        <w:rPr>
          <w:rFonts w:hint="eastAsia"/>
          <w:b/>
          <w:bCs/>
        </w:rPr>
      </w:pPr>
      <w:r>
        <w:rPr>
          <w:rFonts w:hint="eastAsia"/>
          <w:b/>
          <w:bCs/>
        </w:rPr>
        <w:t>（四）推动活化利用与社会融合</w:t>
      </w:r>
    </w:p>
    <w:p w14:paraId="160325EA">
      <w:pPr>
        <w:rPr>
          <w:rFonts w:hint="eastAsia"/>
        </w:rPr>
      </w:pPr>
      <w:r>
        <w:rPr>
          <w:rFonts w:hint="eastAsia"/>
        </w:rPr>
        <w:t>拓展地名文化传播载体，结合节庆活动、文化展览、乡村公共空间等开展宣传推广。促进地名文化遗产与当代生产生活、生态空间及公共文化服务相结合，增强其社会认知度与可持续传承活力。</w:t>
      </w:r>
    </w:p>
    <w:p w14:paraId="48B0646C">
      <w:pPr>
        <w:rPr>
          <w:rFonts w:hint="eastAsia"/>
        </w:rPr>
      </w:pPr>
    </w:p>
    <w:p w14:paraId="1BA443A9">
      <w:pPr>
        <w:pStyle w:val="2"/>
        <w:rPr>
          <w:rFonts w:hint="eastAsia"/>
        </w:rPr>
      </w:pPr>
    </w:p>
    <w:p w14:paraId="48997D35">
      <w:pPr>
        <w:pStyle w:val="5"/>
        <w:ind w:left="0" w:leftChars="0" w:firstLineChars="0"/>
      </w:pPr>
      <w:bookmarkStart w:id="495" w:name="_Toc17626"/>
      <w:bookmarkStart w:id="496" w:name="_Toc7310"/>
      <w:bookmarkStart w:id="497" w:name="_Toc23578"/>
      <w:bookmarkStart w:id="498" w:name="_Toc7791"/>
      <w:bookmarkStart w:id="499" w:name="_Toc27669"/>
      <w:bookmarkStart w:id="500" w:name="_Toc21593"/>
      <w:bookmarkStart w:id="501" w:name="_Toc32087"/>
      <w:bookmarkStart w:id="502" w:name="_Toc21085"/>
      <w:r>
        <w:rPr>
          <w:rFonts w:hint="eastAsia"/>
        </w:rPr>
        <w:t>地名文化保护的原则与策略</w:t>
      </w:r>
      <w:bookmarkEnd w:id="495"/>
      <w:bookmarkEnd w:id="496"/>
      <w:bookmarkEnd w:id="497"/>
      <w:bookmarkEnd w:id="498"/>
      <w:bookmarkEnd w:id="499"/>
      <w:bookmarkEnd w:id="500"/>
      <w:bookmarkEnd w:id="501"/>
      <w:bookmarkEnd w:id="502"/>
    </w:p>
    <w:p w14:paraId="0C5C4796">
      <w:pPr>
        <w:ind w:firstLine="562"/>
        <w:rPr>
          <w:rFonts w:hint="eastAsia"/>
          <w:b/>
          <w:bCs/>
        </w:rPr>
      </w:pPr>
      <w:r>
        <w:rPr>
          <w:rFonts w:hint="eastAsia"/>
          <w:b/>
          <w:bCs/>
        </w:rPr>
        <w:t>一、普遍价值多元性原则</w:t>
      </w:r>
    </w:p>
    <w:p w14:paraId="574059A2">
      <w:pPr>
        <w:rPr>
          <w:rFonts w:hint="eastAsia"/>
        </w:rPr>
      </w:pPr>
      <w:r>
        <w:rPr>
          <w:rFonts w:hint="eastAsia"/>
        </w:rPr>
        <w:t>地名文化遗产具有跨领域的综合价值，不仅承载历史记忆与文化认同，也是社会凝聚力、地方经济发展和生态变迁记录的重要载体。保护地名既是对文化多样性的尊重，亦有助于促进社会和谐、经济活力与生态可持续性。</w:t>
      </w:r>
    </w:p>
    <w:p w14:paraId="696EBB99">
      <w:pPr>
        <w:ind w:firstLine="562"/>
        <w:rPr>
          <w:rFonts w:hint="eastAsia"/>
          <w:b/>
          <w:bCs/>
        </w:rPr>
      </w:pPr>
      <w:r>
        <w:rPr>
          <w:rFonts w:hint="eastAsia"/>
          <w:b/>
          <w:bCs/>
        </w:rPr>
        <w:t>二、系统保护与整体性原则</w:t>
      </w:r>
    </w:p>
    <w:p w14:paraId="30CF3818">
      <w:pPr>
        <w:rPr>
          <w:rFonts w:hint="eastAsia"/>
        </w:rPr>
      </w:pPr>
      <w:r>
        <w:rPr>
          <w:rFonts w:hint="eastAsia"/>
        </w:rPr>
        <w:t>坚持地名文化及其存续环境的系统保护，注重地名载体、相关空间、生态环境及无形文化的整体关联与结构完整，使保护对象与所处环境协调统一，实现地名文化遗产在自然与文化维度上的完整性延续。</w:t>
      </w:r>
    </w:p>
    <w:p w14:paraId="1F718E76">
      <w:pPr>
        <w:ind w:firstLine="562"/>
        <w:rPr>
          <w:rFonts w:hint="eastAsia"/>
          <w:b/>
          <w:bCs/>
        </w:rPr>
      </w:pPr>
      <w:r>
        <w:rPr>
          <w:rFonts w:hint="eastAsia"/>
          <w:b/>
          <w:bCs/>
        </w:rPr>
        <w:t>三、动态传承与生命性原则</w:t>
      </w:r>
    </w:p>
    <w:p w14:paraId="281E7CDF">
      <w:pPr>
        <w:rPr>
          <w:rFonts w:hint="eastAsia"/>
        </w:rPr>
      </w:pPr>
      <w:r>
        <w:rPr>
          <w:rFonts w:hint="eastAsia"/>
        </w:rPr>
        <w:t>地名文化是持续演进的活态遗产，保护应注重其当代生命力与社会认同功能。强调在发展中延续文化脉络，避免简单复古或孤立保护，推动地名在社区传承与当代生活中保持创造性活力。</w:t>
      </w:r>
    </w:p>
    <w:p w14:paraId="7391370A">
      <w:pPr>
        <w:rPr>
          <w:rFonts w:hint="eastAsia"/>
        </w:rPr>
      </w:pPr>
    </w:p>
    <w:p w14:paraId="189D4DAD">
      <w:pPr>
        <w:pStyle w:val="5"/>
        <w:ind w:left="0" w:leftChars="0" w:firstLineChars="0"/>
      </w:pPr>
      <w:bookmarkStart w:id="503" w:name="_Toc21834"/>
      <w:bookmarkStart w:id="504" w:name="_Toc20113"/>
      <w:bookmarkStart w:id="505" w:name="_Toc2569"/>
      <w:bookmarkStart w:id="506" w:name="_Toc541"/>
      <w:bookmarkStart w:id="507" w:name="_Toc7280"/>
      <w:bookmarkStart w:id="508" w:name="_Toc1873"/>
      <w:bookmarkStart w:id="509" w:name="_Toc16410"/>
      <w:bookmarkStart w:id="510" w:name="_Toc13265"/>
      <w:r>
        <w:rPr>
          <w:rFonts w:hint="eastAsia"/>
        </w:rPr>
        <w:t>地名文化遗产认定标准</w:t>
      </w:r>
      <w:bookmarkEnd w:id="503"/>
      <w:bookmarkEnd w:id="504"/>
      <w:bookmarkEnd w:id="505"/>
      <w:bookmarkEnd w:id="506"/>
      <w:bookmarkEnd w:id="507"/>
      <w:bookmarkEnd w:id="508"/>
      <w:bookmarkEnd w:id="509"/>
      <w:bookmarkEnd w:id="510"/>
    </w:p>
    <w:p w14:paraId="2E55DBF7">
      <w:pPr>
        <w:rPr>
          <w:rFonts w:hint="eastAsia"/>
        </w:rPr>
      </w:pPr>
      <w:r>
        <w:rPr>
          <w:rFonts w:hint="eastAsia"/>
        </w:rPr>
        <w:t>根据《地名文化遗产鉴定》国家标准中关于地名文化遗产认定的标准主要包括千年古城（都）、千年古县、千年古镇、千年古村落、甲骨文、金文地名、少数民族语地名、著名山川以及近现代重要地名文化遗产的认定。</w:t>
      </w:r>
    </w:p>
    <w:p w14:paraId="2270449C">
      <w:pPr>
        <w:ind w:firstLine="562"/>
        <w:rPr>
          <w:rFonts w:hint="eastAsia"/>
        </w:rPr>
      </w:pPr>
      <w:r>
        <w:rPr>
          <w:rFonts w:hint="eastAsia"/>
          <w:b/>
          <w:bCs/>
        </w:rPr>
        <w:t>千年古城（都）：</w:t>
      </w:r>
      <w:r>
        <w:rPr>
          <w:rFonts w:hint="eastAsia"/>
        </w:rPr>
        <w:t>建城1000年左右，现为中等规模以上城市，专名沿用至今或更名后沿用时间长，历史文化内涵丰富，地域特色突出。</w:t>
      </w:r>
    </w:p>
    <w:p w14:paraId="40BB8B46">
      <w:pPr>
        <w:ind w:firstLine="562"/>
        <w:rPr>
          <w:rFonts w:hint="eastAsia"/>
        </w:rPr>
      </w:pPr>
      <w:r>
        <w:rPr>
          <w:rFonts w:hint="eastAsia"/>
          <w:b/>
          <w:bCs/>
        </w:rPr>
        <w:t>千年古县：</w:t>
      </w:r>
      <w:r>
        <w:rPr>
          <w:rFonts w:hint="eastAsia"/>
        </w:rPr>
        <w:t>置县1000年以上，专名沿用至今达1000年以上，历史文化内涵丰富，知名度高。</w:t>
      </w:r>
    </w:p>
    <w:p w14:paraId="15E9A2AE">
      <w:pPr>
        <w:ind w:firstLine="562"/>
        <w:rPr>
          <w:rFonts w:hint="eastAsia"/>
        </w:rPr>
      </w:pPr>
      <w:r>
        <w:rPr>
          <w:rFonts w:hint="eastAsia"/>
          <w:b/>
          <w:bCs/>
        </w:rPr>
        <w:t>千年古镇：</w:t>
      </w:r>
      <w:r>
        <w:rPr>
          <w:rFonts w:hint="eastAsia"/>
        </w:rPr>
        <w:t>集镇或中心聚落形成至今达1000年以上，专名历代传承，沿用至今达1000年以上，历史文化内涵丰富。</w:t>
      </w:r>
    </w:p>
    <w:p w14:paraId="2B6696BC">
      <w:pPr>
        <w:ind w:firstLine="562"/>
        <w:rPr>
          <w:rFonts w:hint="eastAsia"/>
        </w:rPr>
      </w:pPr>
      <w:r>
        <w:rPr>
          <w:rFonts w:hint="eastAsia"/>
          <w:b/>
          <w:bCs/>
        </w:rPr>
        <w:t>千年古村落：</w:t>
      </w:r>
      <w:r>
        <w:rPr>
          <w:rFonts w:hint="eastAsia"/>
        </w:rPr>
        <w:t>村落形成至今达1000年以上，专名沿用至今达1000年以上，文化内涵丰富。</w:t>
      </w:r>
    </w:p>
    <w:p w14:paraId="3D09E85C">
      <w:pPr>
        <w:ind w:firstLine="562"/>
        <w:rPr>
          <w:rFonts w:hint="eastAsia"/>
        </w:rPr>
      </w:pPr>
      <w:r>
        <w:rPr>
          <w:rFonts w:hint="eastAsia"/>
          <w:b/>
          <w:bCs/>
        </w:rPr>
        <w:t>甲骨文、金文地名：</w:t>
      </w:r>
      <w:r>
        <w:rPr>
          <w:rFonts w:hint="eastAsia"/>
        </w:rPr>
        <w:t>现为活态甲骨文或金文地名，或现为双音词或多音词地名，其中有一单音词为甲骨文或金文地名，并且指代同一地理实体。</w:t>
      </w:r>
    </w:p>
    <w:p w14:paraId="1E3D55AC">
      <w:pPr>
        <w:ind w:firstLine="562"/>
        <w:rPr>
          <w:rFonts w:hint="eastAsia"/>
        </w:rPr>
      </w:pPr>
      <w:r>
        <w:rPr>
          <w:rFonts w:hint="eastAsia"/>
          <w:b/>
          <w:bCs/>
        </w:rPr>
        <w:t>少数民族语地名：</w:t>
      </w:r>
      <w:r>
        <w:rPr>
          <w:rFonts w:hint="eastAsia"/>
        </w:rPr>
        <w:t>世世代代口耳相传至今仍在使用的少数民族语地名，或处于濒危状态的地名，或见证了多民族国家形成、本民族的历史与文化的地名。</w:t>
      </w:r>
    </w:p>
    <w:p w14:paraId="3E3077DF">
      <w:pPr>
        <w:ind w:firstLine="562"/>
        <w:rPr>
          <w:rFonts w:hint="eastAsia"/>
        </w:rPr>
      </w:pPr>
      <w:r>
        <w:rPr>
          <w:rFonts w:hint="eastAsia"/>
          <w:b/>
          <w:bCs/>
        </w:rPr>
        <w:t>著名山川：</w:t>
      </w:r>
      <w:r>
        <w:rPr>
          <w:rFonts w:hint="eastAsia"/>
        </w:rPr>
        <w:t>地名及其所指代的地理实体应具备丰富的文化内涵和重要传承价值，在国内外有较高知名度。</w:t>
      </w:r>
    </w:p>
    <w:p w14:paraId="354A9B90">
      <w:pPr>
        <w:ind w:firstLine="562"/>
        <w:rPr>
          <w:rFonts w:hint="eastAsia"/>
        </w:rPr>
      </w:pPr>
      <w:r>
        <w:rPr>
          <w:rFonts w:hint="eastAsia"/>
          <w:b/>
          <w:bCs/>
        </w:rPr>
        <w:t>近现代重要地名：</w:t>
      </w:r>
      <w:r>
        <w:rPr>
          <w:rFonts w:hint="eastAsia"/>
        </w:rPr>
        <w:t>地名及其所指代的地理实体应具备重要的历史、文化或自然特征。</w:t>
      </w:r>
    </w:p>
    <w:p w14:paraId="2CC8BB35">
      <w:pPr>
        <w:rPr>
          <w:rFonts w:hint="eastAsia"/>
        </w:rPr>
      </w:pPr>
    </w:p>
    <w:p w14:paraId="7B2FF611">
      <w:pPr>
        <w:pStyle w:val="5"/>
        <w:ind w:left="0" w:leftChars="0" w:firstLineChars="0"/>
      </w:pPr>
      <w:bookmarkStart w:id="511" w:name="_Toc22277"/>
      <w:bookmarkStart w:id="512" w:name="_Toc5000"/>
      <w:bookmarkStart w:id="513" w:name="_Toc26089"/>
      <w:bookmarkStart w:id="514" w:name="_Toc7318"/>
      <w:bookmarkStart w:id="515" w:name="_Toc5002"/>
      <w:bookmarkStart w:id="516" w:name="_Toc13284"/>
      <w:bookmarkStart w:id="517" w:name="_Toc5811"/>
      <w:bookmarkStart w:id="518" w:name="_Toc30240"/>
      <w:r>
        <w:rPr>
          <w:rFonts w:hint="eastAsia"/>
        </w:rPr>
        <w:t>地名文化重点保护范围及保护名录</w:t>
      </w:r>
      <w:bookmarkEnd w:id="511"/>
      <w:bookmarkEnd w:id="512"/>
      <w:bookmarkEnd w:id="513"/>
      <w:bookmarkEnd w:id="514"/>
      <w:bookmarkEnd w:id="515"/>
      <w:bookmarkEnd w:id="516"/>
      <w:bookmarkEnd w:id="517"/>
      <w:bookmarkEnd w:id="518"/>
    </w:p>
    <w:p w14:paraId="49BAE03C">
      <w:pPr>
        <w:rPr>
          <w:rFonts w:hint="eastAsia"/>
        </w:rPr>
      </w:pPr>
      <w:r>
        <w:rPr>
          <w:rFonts w:hint="eastAsia"/>
        </w:rPr>
        <w:t>根据《地名管理条例》和相关文件，地名文化保护应涵盖具有重要历史文化价值、体现中华历史文脉的地名。</w:t>
      </w:r>
    </w:p>
    <w:p w14:paraId="253E4738">
      <w:pPr>
        <w:ind w:firstLine="562"/>
        <w:rPr>
          <w:rFonts w:hint="eastAsia"/>
        </w:rPr>
      </w:pPr>
      <w:r>
        <w:rPr>
          <w:rFonts w:hint="eastAsia"/>
          <w:b/>
          <w:bCs/>
        </w:rPr>
        <w:t>一、明确重点保护范围：</w:t>
      </w:r>
      <w:r>
        <w:rPr>
          <w:rFonts w:hint="eastAsia"/>
        </w:rPr>
        <w:t>包括古代城池、历史文化保护区、自然风景保护区中的古地名和有丰富历史文化内涵的地名，同时对于已确定为国家、省、市、</w:t>
      </w:r>
      <w:r>
        <w:rPr>
          <w:rFonts w:hint="eastAsia"/>
          <w:lang w:val="en-US" w:eastAsia="zh-CN"/>
        </w:rPr>
        <w:t>县</w:t>
      </w:r>
      <w:r>
        <w:rPr>
          <w:rFonts w:hint="eastAsia"/>
        </w:rPr>
        <w:t>区级文物保护单位的地理实体名称也应予以保护。</w:t>
      </w:r>
    </w:p>
    <w:p w14:paraId="6AE66AA2">
      <w:pPr>
        <w:ind w:firstLine="562"/>
        <w:rPr>
          <w:rFonts w:hint="eastAsia"/>
        </w:rPr>
      </w:pPr>
      <w:r>
        <w:rPr>
          <w:rFonts w:hint="eastAsia"/>
          <w:b/>
          <w:bCs/>
        </w:rPr>
        <w:t>二、建立地名保护名录：</w:t>
      </w:r>
      <w:r>
        <w:rPr>
          <w:rFonts w:hint="eastAsia"/>
        </w:rPr>
        <w:t>建立省、市、县三级地名文化遗产保护名录体系，分级分批开展千年古县、古镇、古村落等地名文化遗产认定和保护工作，地名文化遗产保护名录应根据评定标准提出，并经专家评审后向社会公示，由相应人民政府批准公布。地名文化保护名录应采取动态增补机制，确保名录的时效性和完整性。</w:t>
      </w:r>
    </w:p>
    <w:p w14:paraId="469F0D80">
      <w:pPr>
        <w:rPr>
          <w:rFonts w:hint="eastAsia"/>
        </w:rPr>
      </w:pPr>
    </w:p>
    <w:p w14:paraId="6F0C403B">
      <w:pPr>
        <w:pStyle w:val="5"/>
        <w:ind w:left="0" w:leftChars="0" w:firstLineChars="0"/>
        <w:rPr>
          <w:rFonts w:eastAsia="宋体"/>
        </w:rPr>
      </w:pPr>
      <w:bookmarkStart w:id="519" w:name="_Toc14718"/>
      <w:bookmarkStart w:id="520" w:name="_Toc10340"/>
      <w:bookmarkStart w:id="521" w:name="_Toc25852"/>
      <w:bookmarkStart w:id="522" w:name="_Toc15490"/>
      <w:bookmarkStart w:id="523" w:name="_Toc9654"/>
      <w:bookmarkStart w:id="524" w:name="_Toc25522"/>
      <w:bookmarkStart w:id="525" w:name="_Toc16239"/>
      <w:bookmarkStart w:id="526" w:name="_Toc9576"/>
      <w:r>
        <w:rPr>
          <w:rFonts w:hint="eastAsia"/>
        </w:rPr>
        <w:t>地名文化保护的方法措施和要求</w:t>
      </w:r>
      <w:bookmarkEnd w:id="519"/>
      <w:bookmarkEnd w:id="520"/>
      <w:bookmarkEnd w:id="521"/>
      <w:bookmarkEnd w:id="522"/>
      <w:bookmarkEnd w:id="523"/>
      <w:bookmarkEnd w:id="524"/>
      <w:bookmarkEnd w:id="525"/>
      <w:bookmarkEnd w:id="526"/>
    </w:p>
    <w:p w14:paraId="34CC6AA9">
      <w:pPr>
        <w:ind w:firstLine="562"/>
        <w:rPr>
          <w:rFonts w:hint="eastAsia"/>
          <w:b/>
          <w:bCs/>
        </w:rPr>
      </w:pPr>
      <w:r>
        <w:rPr>
          <w:rFonts w:hint="eastAsia"/>
          <w:b/>
          <w:bCs/>
        </w:rPr>
        <w:t>一、全面调查与系统建档</w:t>
      </w:r>
    </w:p>
    <w:p w14:paraId="0B0C6BFF">
      <w:pPr>
        <w:rPr>
          <w:rFonts w:hint="eastAsia"/>
        </w:rPr>
      </w:pPr>
      <w:r>
        <w:rPr>
          <w:rFonts w:hint="eastAsia"/>
        </w:rPr>
        <w:t>开展全域地名普查，系统采集现存及历史地名的渊源、演变及文化属性等信息。依据考证结果评估其文化价值，形成分级保护建议，并建立本级地名文化遗产保护名录，向社会公布。</w:t>
      </w:r>
    </w:p>
    <w:p w14:paraId="3F4148FF">
      <w:pPr>
        <w:ind w:firstLine="562"/>
        <w:rPr>
          <w:rFonts w:hint="eastAsia"/>
          <w:b/>
          <w:bCs/>
        </w:rPr>
      </w:pPr>
      <w:r>
        <w:rPr>
          <w:rFonts w:hint="eastAsia"/>
          <w:b/>
          <w:bCs/>
        </w:rPr>
        <w:t>二、分级保护与规划协同</w:t>
      </w:r>
    </w:p>
    <w:p w14:paraId="1DDD02C0">
      <w:pPr>
        <w:rPr>
          <w:rFonts w:hint="eastAsia"/>
        </w:rPr>
      </w:pPr>
      <w:r>
        <w:rPr>
          <w:rFonts w:hint="eastAsia"/>
        </w:rPr>
        <w:t>制定分级、分批的地名文化遗产认定与保护机制，重点推进千年古县、古镇、古村落等保护工作。将地名文化保护要求纳入国土空间规划，协同文物古迹、自然与人文景观实施整体保护。</w:t>
      </w:r>
    </w:p>
    <w:p w14:paraId="1A3103E3">
      <w:pPr>
        <w:ind w:firstLine="562"/>
        <w:rPr>
          <w:rFonts w:hint="eastAsia"/>
          <w:b/>
          <w:bCs/>
        </w:rPr>
      </w:pPr>
      <w:r>
        <w:rPr>
          <w:rFonts w:hint="eastAsia"/>
          <w:b/>
          <w:bCs/>
        </w:rPr>
        <w:t>三、数字建档与动态管理</w:t>
      </w:r>
    </w:p>
    <w:p w14:paraId="17CED0E8">
      <w:pPr>
        <w:rPr>
          <w:rFonts w:hint="eastAsia"/>
        </w:rPr>
      </w:pPr>
      <w:r>
        <w:rPr>
          <w:rFonts w:hint="eastAsia"/>
        </w:rPr>
        <w:t>构建多级地名文化遗产名录体系，建设地名文化数据库及公共查询平台，实现地名信息资源整合共享与动态监管。</w:t>
      </w:r>
    </w:p>
    <w:p w14:paraId="118DE07E">
      <w:pPr>
        <w:pStyle w:val="2"/>
        <w:rPr>
          <w:rFonts w:hint="eastAsia"/>
        </w:rPr>
      </w:pPr>
    </w:p>
    <w:p w14:paraId="1B4B1678">
      <w:pPr>
        <w:rPr>
          <w:rFonts w:hint="eastAsia"/>
        </w:rPr>
      </w:pPr>
    </w:p>
    <w:p w14:paraId="6FB7D18B">
      <w:pPr>
        <w:ind w:firstLine="562"/>
        <w:rPr>
          <w:rFonts w:hint="eastAsia"/>
          <w:b/>
          <w:bCs/>
        </w:rPr>
      </w:pPr>
      <w:r>
        <w:rPr>
          <w:rFonts w:hint="eastAsia"/>
          <w:b/>
          <w:bCs/>
        </w:rPr>
        <w:t>四、宣传推广与社会参与</w:t>
      </w:r>
    </w:p>
    <w:p w14:paraId="75413886">
      <w:pPr>
        <w:rPr>
          <w:rFonts w:hint="eastAsia"/>
        </w:rPr>
      </w:pPr>
      <w:r>
        <w:rPr>
          <w:rFonts w:hint="eastAsia"/>
        </w:rPr>
        <w:t>通过媒体、出版、网络等多渠道宣传地名文化，提升社会认知与保护意识。鼓励开发地名文化产品与服务，促进地名文化遗产在当代社会的传播与利用。</w:t>
      </w:r>
    </w:p>
    <w:p w14:paraId="089D05DB">
      <w:pPr>
        <w:autoSpaceDE/>
        <w:autoSpaceDN/>
        <w:spacing w:line="240" w:lineRule="auto"/>
        <w:ind w:firstLine="0" w:firstLineChars="0"/>
        <w:rPr>
          <w:rFonts w:hint="eastAsia"/>
        </w:rPr>
      </w:pPr>
      <w:r>
        <w:rPr>
          <w:rFonts w:hint="eastAsia"/>
        </w:rPr>
        <w:br w:type="page"/>
      </w:r>
    </w:p>
    <w:p w14:paraId="3BD60F86">
      <w:pPr>
        <w:pStyle w:val="4"/>
        <w:ind w:left="0" w:leftChars="0" w:firstLineChars="0"/>
      </w:pPr>
      <w:bookmarkStart w:id="527" w:name="_Toc16227"/>
      <w:bookmarkStart w:id="528" w:name="_Toc20612"/>
      <w:bookmarkStart w:id="529" w:name="_Toc10438"/>
      <w:bookmarkStart w:id="530" w:name="_Toc5171"/>
      <w:bookmarkStart w:id="531" w:name="_Toc19548"/>
      <w:bookmarkStart w:id="532" w:name="_Toc24343"/>
      <w:bookmarkStart w:id="533" w:name="_Toc7428"/>
      <w:bookmarkStart w:id="534" w:name="_Toc11316"/>
      <w:r>
        <w:rPr>
          <w:rFonts w:hint="eastAsia"/>
        </w:rPr>
        <w:t>地名标志设置管理方案</w:t>
      </w:r>
      <w:bookmarkEnd w:id="527"/>
      <w:bookmarkEnd w:id="528"/>
      <w:bookmarkEnd w:id="529"/>
      <w:bookmarkEnd w:id="530"/>
      <w:bookmarkEnd w:id="531"/>
      <w:bookmarkEnd w:id="532"/>
      <w:bookmarkEnd w:id="533"/>
      <w:bookmarkEnd w:id="534"/>
    </w:p>
    <w:p w14:paraId="400F200E">
      <w:pPr>
        <w:pStyle w:val="5"/>
        <w:ind w:left="0" w:leftChars="0" w:firstLineChars="0"/>
      </w:pPr>
      <w:bookmarkStart w:id="535" w:name="_Toc3259"/>
      <w:bookmarkStart w:id="536" w:name="_Toc12138"/>
      <w:bookmarkStart w:id="537" w:name="_Toc112"/>
      <w:bookmarkStart w:id="538" w:name="_Toc31423"/>
      <w:bookmarkStart w:id="539" w:name="_Toc24599"/>
      <w:bookmarkStart w:id="540" w:name="_Toc23450"/>
      <w:bookmarkStart w:id="541" w:name="_Toc12722"/>
      <w:bookmarkStart w:id="542" w:name="_Toc24805"/>
      <w:r>
        <w:rPr>
          <w:rFonts w:hint="eastAsia"/>
        </w:rPr>
        <w:t>明确地名标志体系的构成</w:t>
      </w:r>
      <w:bookmarkEnd w:id="535"/>
      <w:bookmarkEnd w:id="536"/>
      <w:bookmarkEnd w:id="537"/>
      <w:bookmarkEnd w:id="538"/>
      <w:bookmarkEnd w:id="539"/>
      <w:bookmarkEnd w:id="540"/>
      <w:bookmarkEnd w:id="541"/>
      <w:bookmarkEnd w:id="542"/>
    </w:p>
    <w:p w14:paraId="44D90D44">
      <w:pPr>
        <w:rPr>
          <w:rFonts w:hint="eastAsia"/>
        </w:rPr>
      </w:pPr>
      <w:r>
        <w:rPr>
          <w:rFonts w:hint="eastAsia"/>
        </w:rPr>
        <w:t>地名标志是一种地理标识体系，是地名社会公共服务体系的重要组成部分，地名标志体系主要由自然地理实体地名标志和人文地理实体地名标志构成：</w:t>
      </w:r>
    </w:p>
    <w:p w14:paraId="62F7B71B">
      <w:pPr>
        <w:ind w:firstLine="562"/>
        <w:rPr>
          <w:rFonts w:hint="eastAsia"/>
          <w:b/>
          <w:bCs/>
        </w:rPr>
      </w:pPr>
      <w:r>
        <w:rPr>
          <w:rFonts w:hint="eastAsia"/>
          <w:b/>
          <w:bCs/>
        </w:rPr>
        <w:t>一、自然地理实体地名标志：</w:t>
      </w:r>
    </w:p>
    <w:p w14:paraId="6EC4BA4B">
      <w:pPr>
        <w:ind w:firstLine="562"/>
        <w:rPr>
          <w:rFonts w:hint="eastAsia"/>
        </w:rPr>
      </w:pPr>
      <w:r>
        <w:rPr>
          <w:rFonts w:hint="eastAsia"/>
          <w:b/>
          <w:bCs/>
        </w:rPr>
        <w:t>海域地名标志：</w:t>
      </w:r>
      <w:r>
        <w:rPr>
          <w:rFonts w:hint="eastAsia"/>
        </w:rPr>
        <w:t>标示海洋、海湾等水域的名称。</w:t>
      </w:r>
    </w:p>
    <w:p w14:paraId="0BEEEDFA">
      <w:pPr>
        <w:ind w:firstLine="562"/>
        <w:rPr>
          <w:rFonts w:hint="eastAsia"/>
        </w:rPr>
      </w:pPr>
      <w:r>
        <w:rPr>
          <w:rFonts w:hint="eastAsia"/>
          <w:b/>
          <w:bCs/>
        </w:rPr>
        <w:t>水系地名标志：</w:t>
      </w:r>
      <w:r>
        <w:rPr>
          <w:rFonts w:hint="eastAsia"/>
        </w:rPr>
        <w:t>包括河流、湖泊、水库等水体的地名标志。</w:t>
      </w:r>
    </w:p>
    <w:p w14:paraId="18B9CADC">
      <w:pPr>
        <w:ind w:firstLine="562"/>
        <w:rPr>
          <w:rFonts w:hint="eastAsia"/>
        </w:rPr>
      </w:pPr>
      <w:r>
        <w:rPr>
          <w:rFonts w:hint="eastAsia"/>
          <w:b/>
          <w:bCs/>
        </w:rPr>
        <w:t>地形地名标志：</w:t>
      </w:r>
      <w:r>
        <w:rPr>
          <w:rFonts w:hint="eastAsia"/>
        </w:rPr>
        <w:t>涵盖平原、盆地、山脉、丘陵等地形特征的地名标志。</w:t>
      </w:r>
    </w:p>
    <w:p w14:paraId="0EC7259E">
      <w:pPr>
        <w:ind w:firstLine="562"/>
        <w:rPr>
          <w:rFonts w:hint="eastAsia"/>
          <w:b/>
          <w:bCs/>
        </w:rPr>
      </w:pPr>
      <w:r>
        <w:rPr>
          <w:rFonts w:hint="eastAsia"/>
          <w:b/>
          <w:bCs/>
        </w:rPr>
        <w:t>二、人文地理实体地名标志：</w:t>
      </w:r>
    </w:p>
    <w:p w14:paraId="221FED54">
      <w:pPr>
        <w:ind w:firstLine="562"/>
        <w:rPr>
          <w:rFonts w:hint="eastAsia"/>
        </w:rPr>
      </w:pPr>
      <w:r>
        <w:rPr>
          <w:rFonts w:hint="eastAsia"/>
          <w:b/>
          <w:bCs/>
        </w:rPr>
        <w:t>居民地地名标志：</w:t>
      </w:r>
      <w:r>
        <w:rPr>
          <w:rFonts w:hint="eastAsia"/>
        </w:rPr>
        <w:t>包括街、巷、区片、小区、门、楼、单元、楼层和村等地名标志。</w:t>
      </w:r>
    </w:p>
    <w:p w14:paraId="2ED6A1A1">
      <w:pPr>
        <w:ind w:firstLine="562"/>
        <w:rPr>
          <w:rFonts w:hint="eastAsia"/>
        </w:rPr>
      </w:pPr>
      <w:r>
        <w:rPr>
          <w:rFonts w:hint="eastAsia"/>
          <w:b/>
          <w:bCs/>
        </w:rPr>
        <w:t>行政区域地名标志：</w:t>
      </w:r>
      <w:r>
        <w:rPr>
          <w:rFonts w:hint="eastAsia"/>
        </w:rPr>
        <w:t>涵盖省级、地级、县级、乡级行政区域的地名标志。</w:t>
      </w:r>
    </w:p>
    <w:p w14:paraId="234507E8">
      <w:pPr>
        <w:ind w:firstLine="562"/>
        <w:rPr>
          <w:rFonts w:hint="eastAsia"/>
        </w:rPr>
      </w:pPr>
      <w:r>
        <w:rPr>
          <w:rFonts w:hint="eastAsia"/>
          <w:b/>
          <w:bCs/>
        </w:rPr>
        <w:t>专业区地名标志：</w:t>
      </w:r>
      <w:r>
        <w:rPr>
          <w:rFonts w:hint="eastAsia"/>
        </w:rPr>
        <w:t>如矿区、农业区、林区、牧区、渔区、工业区等专业区域的地名标志。</w:t>
      </w:r>
    </w:p>
    <w:p w14:paraId="56E8F098">
      <w:pPr>
        <w:ind w:firstLine="562"/>
        <w:rPr>
          <w:rFonts w:hint="eastAsia"/>
        </w:rPr>
      </w:pPr>
      <w:r>
        <w:rPr>
          <w:rFonts w:hint="eastAsia"/>
          <w:b/>
          <w:bCs/>
        </w:rPr>
        <w:t>设施地名标志：</w:t>
      </w:r>
      <w:r>
        <w:rPr>
          <w:rFonts w:hint="eastAsia"/>
        </w:rPr>
        <w:t>包括台站、港场等大型基础设施的地名标志。</w:t>
      </w:r>
    </w:p>
    <w:p w14:paraId="1082BF97">
      <w:pPr>
        <w:ind w:firstLine="562"/>
        <w:rPr>
          <w:rFonts w:hint="eastAsia"/>
        </w:rPr>
      </w:pPr>
      <w:r>
        <w:rPr>
          <w:rFonts w:hint="eastAsia"/>
          <w:b/>
          <w:bCs/>
        </w:rPr>
        <w:t>纪念地和旅游地地名标志：</w:t>
      </w:r>
      <w:r>
        <w:rPr>
          <w:rFonts w:hint="eastAsia"/>
        </w:rPr>
        <w:t>如文物古迹、风景名胜等具有纪念意义或旅游价值的地方的地名标志。</w:t>
      </w:r>
    </w:p>
    <w:p w14:paraId="2E0EF190">
      <w:pPr>
        <w:rPr>
          <w:rFonts w:hint="eastAsia"/>
        </w:rPr>
      </w:pPr>
    </w:p>
    <w:p w14:paraId="72CB7384">
      <w:pPr>
        <w:pStyle w:val="5"/>
        <w:ind w:left="0" w:leftChars="0" w:firstLineChars="0"/>
      </w:pPr>
      <w:bookmarkStart w:id="543" w:name="_Toc32367"/>
      <w:bookmarkStart w:id="544" w:name="_Toc15890"/>
      <w:bookmarkStart w:id="545" w:name="_Toc21908"/>
      <w:bookmarkStart w:id="546" w:name="_Toc1120"/>
      <w:bookmarkStart w:id="547" w:name="_Toc32656"/>
      <w:bookmarkStart w:id="548" w:name="_Toc31226"/>
      <w:bookmarkStart w:id="549" w:name="_Toc18897"/>
      <w:bookmarkStart w:id="550" w:name="_Toc16534"/>
      <w:r>
        <w:rPr>
          <w:rFonts w:hint="eastAsia"/>
        </w:rPr>
        <w:t>分析方案中地名的类别、数量与分布情况</w:t>
      </w:r>
      <w:bookmarkEnd w:id="543"/>
      <w:bookmarkEnd w:id="544"/>
      <w:bookmarkEnd w:id="545"/>
      <w:bookmarkEnd w:id="546"/>
      <w:bookmarkEnd w:id="547"/>
      <w:bookmarkEnd w:id="548"/>
      <w:bookmarkEnd w:id="549"/>
      <w:bookmarkEnd w:id="550"/>
    </w:p>
    <w:tbl>
      <w:tblPr>
        <w:tblStyle w:val="20"/>
        <w:tblW w:w="5000" w:type="pct"/>
        <w:tblInd w:w="0" w:type="dxa"/>
        <w:tblLayout w:type="autofit"/>
        <w:tblCellMar>
          <w:top w:w="0" w:type="dxa"/>
          <w:left w:w="108" w:type="dxa"/>
          <w:bottom w:w="0" w:type="dxa"/>
          <w:right w:w="108" w:type="dxa"/>
        </w:tblCellMar>
      </w:tblPr>
      <w:tblGrid>
        <w:gridCol w:w="683"/>
        <w:gridCol w:w="2954"/>
        <w:gridCol w:w="2223"/>
        <w:gridCol w:w="2662"/>
      </w:tblGrid>
      <w:tr w14:paraId="43E15876">
        <w:tblPrEx>
          <w:tblCellMar>
            <w:top w:w="0" w:type="dxa"/>
            <w:left w:w="108" w:type="dxa"/>
            <w:bottom w:w="0" w:type="dxa"/>
            <w:right w:w="108" w:type="dxa"/>
          </w:tblCellMar>
        </w:tblPrEx>
        <w:trPr>
          <w:trHeight w:val="285" w:hRule="atLeast"/>
          <w:tblHeader/>
        </w:trPr>
        <w:tc>
          <w:tcPr>
            <w:tcW w:w="401" w:type="pct"/>
            <w:tcBorders>
              <w:top w:val="single" w:color="auto" w:sz="8" w:space="0"/>
              <w:left w:val="single" w:color="auto" w:sz="8" w:space="0"/>
              <w:bottom w:val="single" w:color="auto" w:sz="8" w:space="0"/>
              <w:right w:val="single" w:color="auto" w:sz="8" w:space="0"/>
            </w:tcBorders>
          </w:tcPr>
          <w:p w14:paraId="5A87C655">
            <w:pPr>
              <w:autoSpaceDE/>
              <w:autoSpaceDN/>
              <w:spacing w:line="240" w:lineRule="auto"/>
              <w:ind w:firstLine="0" w:firstLineChars="0"/>
              <w:jc w:val="center"/>
              <w:rPr>
                <w:rFonts w:hint="eastAsia"/>
                <w:b/>
                <w:bCs/>
                <w:color w:val="000000"/>
                <w:sz w:val="22"/>
                <w:szCs w:val="22"/>
              </w:rPr>
            </w:pPr>
            <w:r>
              <w:rPr>
                <w:rFonts w:hint="eastAsia"/>
                <w:b/>
                <w:bCs/>
                <w:color w:val="000000"/>
                <w:sz w:val="22"/>
                <w:szCs w:val="22"/>
              </w:rPr>
              <w:t>序号</w:t>
            </w:r>
          </w:p>
        </w:tc>
        <w:tc>
          <w:tcPr>
            <w:tcW w:w="1733" w:type="pct"/>
            <w:tcBorders>
              <w:top w:val="single" w:color="auto" w:sz="8" w:space="0"/>
              <w:left w:val="nil"/>
              <w:bottom w:val="single" w:color="auto" w:sz="8" w:space="0"/>
              <w:right w:val="single" w:color="auto" w:sz="8" w:space="0"/>
            </w:tcBorders>
          </w:tcPr>
          <w:p w14:paraId="75806220">
            <w:pPr>
              <w:autoSpaceDE/>
              <w:autoSpaceDN/>
              <w:spacing w:line="240" w:lineRule="auto"/>
              <w:ind w:firstLine="0" w:firstLineChars="0"/>
              <w:jc w:val="center"/>
              <w:rPr>
                <w:rFonts w:hint="eastAsia"/>
                <w:b/>
                <w:bCs/>
                <w:color w:val="000000"/>
                <w:sz w:val="22"/>
                <w:szCs w:val="22"/>
              </w:rPr>
            </w:pPr>
            <w:r>
              <w:rPr>
                <w:rFonts w:hint="eastAsia"/>
                <w:b/>
                <w:bCs/>
                <w:color w:val="000000"/>
                <w:sz w:val="22"/>
                <w:szCs w:val="22"/>
              </w:rPr>
              <w:t>标准名称</w:t>
            </w:r>
          </w:p>
        </w:tc>
        <w:tc>
          <w:tcPr>
            <w:tcW w:w="1304" w:type="pct"/>
            <w:tcBorders>
              <w:top w:val="single" w:color="auto" w:sz="8" w:space="0"/>
              <w:left w:val="nil"/>
              <w:bottom w:val="single" w:color="auto" w:sz="8" w:space="0"/>
              <w:right w:val="single" w:color="auto" w:sz="8" w:space="0"/>
            </w:tcBorders>
          </w:tcPr>
          <w:p w14:paraId="1B6EE537">
            <w:pPr>
              <w:autoSpaceDE/>
              <w:autoSpaceDN/>
              <w:spacing w:line="240" w:lineRule="auto"/>
              <w:ind w:firstLine="0" w:firstLineChars="0"/>
              <w:jc w:val="center"/>
              <w:rPr>
                <w:rFonts w:hint="eastAsia"/>
                <w:b/>
                <w:bCs/>
                <w:color w:val="000000"/>
                <w:sz w:val="22"/>
                <w:szCs w:val="22"/>
              </w:rPr>
            </w:pPr>
            <w:r>
              <w:rPr>
                <w:rFonts w:hint="eastAsia"/>
                <w:b/>
                <w:bCs/>
                <w:color w:val="000000"/>
                <w:sz w:val="22"/>
                <w:szCs w:val="22"/>
              </w:rPr>
              <w:t>标志数量</w:t>
            </w:r>
          </w:p>
        </w:tc>
        <w:tc>
          <w:tcPr>
            <w:tcW w:w="1563" w:type="pct"/>
            <w:tcBorders>
              <w:top w:val="single" w:color="auto" w:sz="8" w:space="0"/>
              <w:left w:val="nil"/>
              <w:bottom w:val="single" w:color="auto" w:sz="8" w:space="0"/>
              <w:right w:val="single" w:color="auto" w:sz="8" w:space="0"/>
            </w:tcBorders>
          </w:tcPr>
          <w:p w14:paraId="6563ADFC">
            <w:pPr>
              <w:autoSpaceDE/>
              <w:autoSpaceDN/>
              <w:spacing w:line="240" w:lineRule="auto"/>
              <w:ind w:firstLine="0" w:firstLineChars="0"/>
              <w:jc w:val="center"/>
              <w:rPr>
                <w:rFonts w:hint="eastAsia"/>
                <w:b/>
                <w:bCs/>
                <w:color w:val="000000"/>
                <w:sz w:val="22"/>
                <w:szCs w:val="22"/>
              </w:rPr>
            </w:pPr>
            <w:r>
              <w:rPr>
                <w:rFonts w:hint="eastAsia"/>
                <w:b/>
                <w:bCs/>
                <w:color w:val="000000"/>
                <w:sz w:val="22"/>
                <w:szCs w:val="22"/>
              </w:rPr>
              <w:t>标志损坏情况</w:t>
            </w:r>
          </w:p>
        </w:tc>
      </w:tr>
      <w:tr w14:paraId="1CC5604C">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46838B8D">
            <w:pPr>
              <w:autoSpaceDE/>
              <w:autoSpaceDN/>
              <w:spacing w:line="240" w:lineRule="auto"/>
              <w:ind w:firstLine="0" w:firstLineChars="0"/>
              <w:jc w:val="center"/>
              <w:rPr>
                <w:rFonts w:hint="eastAsia"/>
                <w:color w:val="000000"/>
                <w:sz w:val="22"/>
                <w:szCs w:val="22"/>
              </w:rPr>
            </w:pPr>
            <w:r>
              <w:rPr>
                <w:rFonts w:hint="eastAsia"/>
                <w:color w:val="000000"/>
                <w:sz w:val="22"/>
                <w:szCs w:val="22"/>
              </w:rPr>
              <w:t>1</w:t>
            </w:r>
          </w:p>
        </w:tc>
        <w:tc>
          <w:tcPr>
            <w:tcW w:w="1733" w:type="pct"/>
            <w:tcBorders>
              <w:top w:val="nil"/>
              <w:left w:val="nil"/>
              <w:bottom w:val="single" w:color="auto" w:sz="8" w:space="0"/>
              <w:right w:val="single" w:color="auto" w:sz="8" w:space="0"/>
            </w:tcBorders>
          </w:tcPr>
          <w:p w14:paraId="5CB13CAE">
            <w:pPr>
              <w:autoSpaceDE/>
              <w:autoSpaceDN/>
              <w:spacing w:line="240" w:lineRule="auto"/>
              <w:ind w:firstLine="0" w:firstLineChars="0"/>
              <w:jc w:val="center"/>
              <w:rPr>
                <w:rFonts w:hint="eastAsia"/>
                <w:color w:val="000000"/>
                <w:sz w:val="22"/>
                <w:szCs w:val="22"/>
              </w:rPr>
            </w:pPr>
            <w:r>
              <w:rPr>
                <w:rFonts w:hint="eastAsia"/>
                <w:color w:val="000000"/>
                <w:sz w:val="22"/>
                <w:szCs w:val="22"/>
              </w:rPr>
              <w:t>吴阳街一路</w:t>
            </w:r>
          </w:p>
        </w:tc>
        <w:tc>
          <w:tcPr>
            <w:tcW w:w="1304" w:type="pct"/>
            <w:tcBorders>
              <w:top w:val="nil"/>
              <w:left w:val="nil"/>
              <w:bottom w:val="single" w:color="auto" w:sz="8" w:space="0"/>
              <w:right w:val="single" w:color="auto" w:sz="8" w:space="0"/>
            </w:tcBorders>
          </w:tcPr>
          <w:p w14:paraId="56C8BF6D">
            <w:pPr>
              <w:autoSpaceDE/>
              <w:autoSpaceDN/>
              <w:spacing w:line="240" w:lineRule="auto"/>
              <w:ind w:firstLine="0" w:firstLineChars="0"/>
              <w:jc w:val="center"/>
              <w:rPr>
                <w:rFonts w:hint="eastAsia"/>
                <w:color w:val="000000"/>
                <w:sz w:val="22"/>
                <w:szCs w:val="22"/>
              </w:rPr>
            </w:pPr>
            <w:r>
              <w:rPr>
                <w:rFonts w:hint="eastAsia"/>
                <w:color w:val="000000"/>
                <w:sz w:val="22"/>
                <w:szCs w:val="22"/>
              </w:rPr>
              <w:t>4</w:t>
            </w:r>
          </w:p>
        </w:tc>
        <w:tc>
          <w:tcPr>
            <w:tcW w:w="1563" w:type="pct"/>
            <w:tcBorders>
              <w:top w:val="nil"/>
              <w:left w:val="nil"/>
              <w:bottom w:val="single" w:color="auto" w:sz="8" w:space="0"/>
              <w:right w:val="single" w:color="auto" w:sz="8" w:space="0"/>
            </w:tcBorders>
          </w:tcPr>
          <w:p w14:paraId="70878068">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727FA6A1">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60C8F356">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733" w:type="pct"/>
            <w:tcBorders>
              <w:top w:val="nil"/>
              <w:left w:val="nil"/>
              <w:bottom w:val="single" w:color="auto" w:sz="8" w:space="0"/>
              <w:right w:val="single" w:color="auto" w:sz="8" w:space="0"/>
            </w:tcBorders>
          </w:tcPr>
          <w:p w14:paraId="33DFA4DD">
            <w:pPr>
              <w:autoSpaceDE/>
              <w:autoSpaceDN/>
              <w:spacing w:line="240" w:lineRule="auto"/>
              <w:ind w:firstLine="0" w:firstLineChars="0"/>
              <w:jc w:val="center"/>
              <w:rPr>
                <w:rFonts w:hint="eastAsia"/>
                <w:color w:val="000000"/>
                <w:sz w:val="22"/>
                <w:szCs w:val="22"/>
              </w:rPr>
            </w:pPr>
            <w:r>
              <w:rPr>
                <w:rFonts w:hint="eastAsia"/>
                <w:color w:val="000000"/>
                <w:sz w:val="22"/>
                <w:szCs w:val="22"/>
              </w:rPr>
              <w:t>吴沙路</w:t>
            </w:r>
          </w:p>
        </w:tc>
        <w:tc>
          <w:tcPr>
            <w:tcW w:w="1304" w:type="pct"/>
            <w:tcBorders>
              <w:top w:val="nil"/>
              <w:left w:val="nil"/>
              <w:bottom w:val="single" w:color="auto" w:sz="8" w:space="0"/>
              <w:right w:val="single" w:color="auto" w:sz="8" w:space="0"/>
            </w:tcBorders>
          </w:tcPr>
          <w:p w14:paraId="22B42937">
            <w:pPr>
              <w:autoSpaceDE/>
              <w:autoSpaceDN/>
              <w:spacing w:line="240" w:lineRule="auto"/>
              <w:ind w:firstLine="0" w:firstLineChars="0"/>
              <w:jc w:val="center"/>
              <w:rPr>
                <w:rFonts w:hint="eastAsia"/>
                <w:color w:val="000000"/>
                <w:sz w:val="22"/>
                <w:szCs w:val="22"/>
              </w:rPr>
            </w:pPr>
            <w:r>
              <w:rPr>
                <w:rFonts w:hint="eastAsia"/>
                <w:color w:val="000000"/>
                <w:sz w:val="22"/>
                <w:szCs w:val="22"/>
              </w:rPr>
              <w:t>5</w:t>
            </w:r>
          </w:p>
        </w:tc>
        <w:tc>
          <w:tcPr>
            <w:tcW w:w="1563" w:type="pct"/>
            <w:tcBorders>
              <w:top w:val="nil"/>
              <w:left w:val="nil"/>
              <w:bottom w:val="single" w:color="auto" w:sz="8" w:space="0"/>
              <w:right w:val="single" w:color="auto" w:sz="8" w:space="0"/>
            </w:tcBorders>
          </w:tcPr>
          <w:p w14:paraId="56429469">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75005B52">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11A8C0C9">
            <w:pPr>
              <w:autoSpaceDE/>
              <w:autoSpaceDN/>
              <w:spacing w:line="240" w:lineRule="auto"/>
              <w:ind w:firstLine="0" w:firstLineChars="0"/>
              <w:jc w:val="center"/>
              <w:rPr>
                <w:rFonts w:hint="eastAsia"/>
                <w:color w:val="000000"/>
                <w:sz w:val="22"/>
                <w:szCs w:val="22"/>
              </w:rPr>
            </w:pPr>
            <w:r>
              <w:rPr>
                <w:rFonts w:hint="eastAsia"/>
                <w:color w:val="000000"/>
                <w:sz w:val="22"/>
                <w:szCs w:val="22"/>
              </w:rPr>
              <w:t>3</w:t>
            </w:r>
          </w:p>
        </w:tc>
        <w:tc>
          <w:tcPr>
            <w:tcW w:w="1733" w:type="pct"/>
            <w:tcBorders>
              <w:top w:val="nil"/>
              <w:left w:val="nil"/>
              <w:bottom w:val="single" w:color="auto" w:sz="8" w:space="0"/>
              <w:right w:val="single" w:color="auto" w:sz="8" w:space="0"/>
            </w:tcBorders>
          </w:tcPr>
          <w:p w14:paraId="286F1A2F">
            <w:pPr>
              <w:autoSpaceDE/>
              <w:autoSpaceDN/>
              <w:spacing w:line="240" w:lineRule="auto"/>
              <w:ind w:firstLine="0" w:firstLineChars="0"/>
              <w:jc w:val="center"/>
              <w:rPr>
                <w:rFonts w:hint="eastAsia"/>
                <w:color w:val="000000"/>
                <w:sz w:val="22"/>
                <w:szCs w:val="22"/>
              </w:rPr>
            </w:pPr>
            <w:r>
              <w:rPr>
                <w:rFonts w:hint="eastAsia"/>
                <w:color w:val="000000"/>
                <w:sz w:val="22"/>
                <w:szCs w:val="22"/>
              </w:rPr>
              <w:t>邱较路</w:t>
            </w:r>
          </w:p>
        </w:tc>
        <w:tc>
          <w:tcPr>
            <w:tcW w:w="1304" w:type="pct"/>
            <w:tcBorders>
              <w:top w:val="nil"/>
              <w:left w:val="nil"/>
              <w:bottom w:val="single" w:color="auto" w:sz="8" w:space="0"/>
              <w:right w:val="single" w:color="auto" w:sz="8" w:space="0"/>
            </w:tcBorders>
          </w:tcPr>
          <w:p w14:paraId="65BF3538">
            <w:pPr>
              <w:autoSpaceDE/>
              <w:autoSpaceDN/>
              <w:spacing w:line="240" w:lineRule="auto"/>
              <w:ind w:firstLine="0" w:firstLineChars="0"/>
              <w:jc w:val="center"/>
              <w:rPr>
                <w:rFonts w:hint="eastAsia"/>
                <w:color w:val="000000"/>
                <w:sz w:val="22"/>
                <w:szCs w:val="22"/>
              </w:rPr>
            </w:pPr>
            <w:r>
              <w:rPr>
                <w:rFonts w:hint="eastAsia"/>
                <w:color w:val="000000"/>
                <w:sz w:val="22"/>
                <w:szCs w:val="22"/>
              </w:rPr>
              <w:t>4</w:t>
            </w:r>
          </w:p>
        </w:tc>
        <w:tc>
          <w:tcPr>
            <w:tcW w:w="1563" w:type="pct"/>
            <w:tcBorders>
              <w:top w:val="nil"/>
              <w:left w:val="nil"/>
              <w:bottom w:val="single" w:color="auto" w:sz="8" w:space="0"/>
              <w:right w:val="single" w:color="auto" w:sz="8" w:space="0"/>
            </w:tcBorders>
          </w:tcPr>
          <w:p w14:paraId="0CE01DEC">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64938DE1">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092313D9">
            <w:pPr>
              <w:autoSpaceDE/>
              <w:autoSpaceDN/>
              <w:spacing w:line="240" w:lineRule="auto"/>
              <w:ind w:firstLine="0" w:firstLineChars="0"/>
              <w:jc w:val="center"/>
              <w:rPr>
                <w:rFonts w:hint="eastAsia"/>
                <w:color w:val="000000"/>
                <w:sz w:val="22"/>
                <w:szCs w:val="22"/>
              </w:rPr>
            </w:pPr>
            <w:r>
              <w:rPr>
                <w:rFonts w:hint="eastAsia"/>
                <w:color w:val="000000"/>
                <w:sz w:val="22"/>
                <w:szCs w:val="22"/>
              </w:rPr>
              <w:t>4</w:t>
            </w:r>
          </w:p>
        </w:tc>
        <w:tc>
          <w:tcPr>
            <w:tcW w:w="1733" w:type="pct"/>
            <w:tcBorders>
              <w:top w:val="nil"/>
              <w:left w:val="nil"/>
              <w:bottom w:val="single" w:color="auto" w:sz="8" w:space="0"/>
              <w:right w:val="single" w:color="auto" w:sz="8" w:space="0"/>
            </w:tcBorders>
          </w:tcPr>
          <w:p w14:paraId="6293832A">
            <w:pPr>
              <w:autoSpaceDE/>
              <w:autoSpaceDN/>
              <w:spacing w:line="240" w:lineRule="auto"/>
              <w:ind w:firstLine="0" w:firstLineChars="0"/>
              <w:jc w:val="center"/>
              <w:rPr>
                <w:rFonts w:hint="eastAsia"/>
                <w:color w:val="000000"/>
                <w:sz w:val="22"/>
                <w:szCs w:val="22"/>
              </w:rPr>
            </w:pPr>
            <w:r>
              <w:rPr>
                <w:rFonts w:hint="eastAsia"/>
                <w:color w:val="000000"/>
                <w:sz w:val="22"/>
                <w:szCs w:val="22"/>
              </w:rPr>
              <w:t>春芷路</w:t>
            </w:r>
          </w:p>
        </w:tc>
        <w:tc>
          <w:tcPr>
            <w:tcW w:w="1304" w:type="pct"/>
            <w:tcBorders>
              <w:top w:val="nil"/>
              <w:left w:val="nil"/>
              <w:bottom w:val="single" w:color="auto" w:sz="8" w:space="0"/>
              <w:right w:val="single" w:color="auto" w:sz="8" w:space="0"/>
            </w:tcBorders>
          </w:tcPr>
          <w:p w14:paraId="7E2B54E6">
            <w:pPr>
              <w:autoSpaceDE/>
              <w:autoSpaceDN/>
              <w:spacing w:line="240" w:lineRule="auto"/>
              <w:ind w:firstLine="0" w:firstLineChars="0"/>
              <w:jc w:val="center"/>
              <w:rPr>
                <w:rFonts w:hint="eastAsia"/>
                <w:color w:val="000000"/>
                <w:sz w:val="22"/>
                <w:szCs w:val="22"/>
              </w:rPr>
            </w:pPr>
            <w:r>
              <w:rPr>
                <w:rFonts w:hint="eastAsia"/>
                <w:color w:val="000000"/>
                <w:sz w:val="22"/>
                <w:szCs w:val="22"/>
              </w:rPr>
              <w:t>3</w:t>
            </w:r>
          </w:p>
        </w:tc>
        <w:tc>
          <w:tcPr>
            <w:tcW w:w="1563" w:type="pct"/>
            <w:tcBorders>
              <w:top w:val="nil"/>
              <w:left w:val="nil"/>
              <w:bottom w:val="single" w:color="auto" w:sz="8" w:space="0"/>
              <w:right w:val="single" w:color="auto" w:sz="8" w:space="0"/>
            </w:tcBorders>
          </w:tcPr>
          <w:p w14:paraId="7A3B3A12">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55919C45">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0BCFF837">
            <w:pPr>
              <w:autoSpaceDE/>
              <w:autoSpaceDN/>
              <w:spacing w:line="240" w:lineRule="auto"/>
              <w:ind w:firstLine="0" w:firstLineChars="0"/>
              <w:jc w:val="center"/>
              <w:rPr>
                <w:rFonts w:hint="eastAsia"/>
                <w:color w:val="000000"/>
                <w:sz w:val="22"/>
                <w:szCs w:val="22"/>
              </w:rPr>
            </w:pPr>
            <w:r>
              <w:rPr>
                <w:rFonts w:hint="eastAsia"/>
                <w:color w:val="000000"/>
                <w:sz w:val="22"/>
                <w:szCs w:val="22"/>
              </w:rPr>
              <w:t>5</w:t>
            </w:r>
          </w:p>
        </w:tc>
        <w:tc>
          <w:tcPr>
            <w:tcW w:w="1733" w:type="pct"/>
            <w:tcBorders>
              <w:top w:val="nil"/>
              <w:left w:val="nil"/>
              <w:bottom w:val="single" w:color="auto" w:sz="8" w:space="0"/>
              <w:right w:val="single" w:color="auto" w:sz="8" w:space="0"/>
            </w:tcBorders>
          </w:tcPr>
          <w:p w14:paraId="0EB0616B">
            <w:pPr>
              <w:autoSpaceDE/>
              <w:autoSpaceDN/>
              <w:spacing w:line="240" w:lineRule="auto"/>
              <w:ind w:firstLine="0" w:firstLineChars="0"/>
              <w:jc w:val="center"/>
              <w:rPr>
                <w:rFonts w:hint="eastAsia"/>
                <w:color w:val="000000"/>
                <w:sz w:val="22"/>
                <w:szCs w:val="22"/>
              </w:rPr>
            </w:pPr>
            <w:r>
              <w:rPr>
                <w:rFonts w:hint="eastAsia"/>
                <w:color w:val="000000"/>
                <w:sz w:val="22"/>
                <w:szCs w:val="22"/>
              </w:rPr>
              <w:t>春芷路</w:t>
            </w:r>
          </w:p>
        </w:tc>
        <w:tc>
          <w:tcPr>
            <w:tcW w:w="1304" w:type="pct"/>
            <w:tcBorders>
              <w:top w:val="nil"/>
              <w:left w:val="nil"/>
              <w:bottom w:val="single" w:color="auto" w:sz="8" w:space="0"/>
              <w:right w:val="single" w:color="auto" w:sz="8" w:space="0"/>
            </w:tcBorders>
          </w:tcPr>
          <w:p w14:paraId="0F901B5D">
            <w:pPr>
              <w:autoSpaceDE/>
              <w:autoSpaceDN/>
              <w:spacing w:line="240" w:lineRule="auto"/>
              <w:ind w:firstLine="0" w:firstLineChars="0"/>
              <w:jc w:val="center"/>
              <w:rPr>
                <w:rFonts w:hint="eastAsia"/>
                <w:color w:val="000000"/>
                <w:sz w:val="22"/>
                <w:szCs w:val="22"/>
              </w:rPr>
            </w:pPr>
            <w:r>
              <w:rPr>
                <w:rFonts w:hint="eastAsia"/>
                <w:color w:val="000000"/>
                <w:sz w:val="22"/>
                <w:szCs w:val="22"/>
              </w:rPr>
              <w:t>1</w:t>
            </w:r>
          </w:p>
        </w:tc>
        <w:tc>
          <w:tcPr>
            <w:tcW w:w="1563" w:type="pct"/>
            <w:tcBorders>
              <w:top w:val="nil"/>
              <w:left w:val="nil"/>
              <w:bottom w:val="single" w:color="auto" w:sz="8" w:space="0"/>
              <w:right w:val="single" w:color="auto" w:sz="8" w:space="0"/>
            </w:tcBorders>
          </w:tcPr>
          <w:p w14:paraId="0695381A">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7707E0C1">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342F43F6">
            <w:pPr>
              <w:autoSpaceDE/>
              <w:autoSpaceDN/>
              <w:spacing w:line="240" w:lineRule="auto"/>
              <w:ind w:firstLine="0" w:firstLineChars="0"/>
              <w:jc w:val="center"/>
              <w:rPr>
                <w:rFonts w:hint="eastAsia"/>
                <w:color w:val="000000"/>
                <w:sz w:val="22"/>
                <w:szCs w:val="22"/>
              </w:rPr>
            </w:pPr>
            <w:r>
              <w:rPr>
                <w:rFonts w:hint="eastAsia"/>
                <w:color w:val="000000"/>
                <w:sz w:val="22"/>
                <w:szCs w:val="22"/>
              </w:rPr>
              <w:t>6</w:t>
            </w:r>
          </w:p>
        </w:tc>
        <w:tc>
          <w:tcPr>
            <w:tcW w:w="1733" w:type="pct"/>
            <w:tcBorders>
              <w:top w:val="nil"/>
              <w:left w:val="nil"/>
              <w:bottom w:val="single" w:color="auto" w:sz="8" w:space="0"/>
              <w:right w:val="single" w:color="auto" w:sz="8" w:space="0"/>
            </w:tcBorders>
          </w:tcPr>
          <w:p w14:paraId="5F8B1D33">
            <w:pPr>
              <w:autoSpaceDE/>
              <w:autoSpaceDN/>
              <w:spacing w:line="240" w:lineRule="auto"/>
              <w:ind w:firstLine="0" w:firstLineChars="0"/>
              <w:jc w:val="center"/>
              <w:rPr>
                <w:rFonts w:hint="eastAsia"/>
                <w:color w:val="000000"/>
                <w:sz w:val="22"/>
                <w:szCs w:val="22"/>
              </w:rPr>
            </w:pPr>
            <w:r>
              <w:rPr>
                <w:rFonts w:hint="eastAsia"/>
                <w:color w:val="000000"/>
                <w:sz w:val="22"/>
                <w:szCs w:val="22"/>
              </w:rPr>
              <w:t>迎宾路</w:t>
            </w:r>
          </w:p>
        </w:tc>
        <w:tc>
          <w:tcPr>
            <w:tcW w:w="1304" w:type="pct"/>
            <w:tcBorders>
              <w:top w:val="nil"/>
              <w:left w:val="nil"/>
              <w:bottom w:val="single" w:color="auto" w:sz="8" w:space="0"/>
              <w:right w:val="single" w:color="auto" w:sz="8" w:space="0"/>
            </w:tcBorders>
          </w:tcPr>
          <w:p w14:paraId="02238C63">
            <w:pPr>
              <w:autoSpaceDE/>
              <w:autoSpaceDN/>
              <w:spacing w:line="240" w:lineRule="auto"/>
              <w:ind w:firstLine="0" w:firstLineChars="0"/>
              <w:jc w:val="center"/>
              <w:rPr>
                <w:rFonts w:hint="eastAsia"/>
                <w:color w:val="000000"/>
                <w:sz w:val="22"/>
                <w:szCs w:val="22"/>
              </w:rPr>
            </w:pPr>
            <w:r>
              <w:rPr>
                <w:rFonts w:hint="eastAsia"/>
                <w:color w:val="000000"/>
                <w:sz w:val="22"/>
                <w:szCs w:val="22"/>
              </w:rPr>
              <w:t>4</w:t>
            </w:r>
          </w:p>
        </w:tc>
        <w:tc>
          <w:tcPr>
            <w:tcW w:w="1563" w:type="pct"/>
            <w:tcBorders>
              <w:top w:val="nil"/>
              <w:left w:val="nil"/>
              <w:bottom w:val="single" w:color="auto" w:sz="8" w:space="0"/>
              <w:right w:val="single" w:color="auto" w:sz="8" w:space="0"/>
            </w:tcBorders>
          </w:tcPr>
          <w:p w14:paraId="5AFBBF08">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33D810D5">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5826B86A">
            <w:pPr>
              <w:autoSpaceDE/>
              <w:autoSpaceDN/>
              <w:spacing w:line="240" w:lineRule="auto"/>
              <w:ind w:firstLine="0" w:firstLineChars="0"/>
              <w:jc w:val="center"/>
              <w:rPr>
                <w:rFonts w:hint="eastAsia"/>
                <w:color w:val="000000"/>
                <w:sz w:val="22"/>
                <w:szCs w:val="22"/>
              </w:rPr>
            </w:pPr>
            <w:r>
              <w:rPr>
                <w:rFonts w:hint="eastAsia"/>
                <w:color w:val="000000"/>
                <w:sz w:val="22"/>
                <w:szCs w:val="22"/>
              </w:rPr>
              <w:t>7</w:t>
            </w:r>
          </w:p>
        </w:tc>
        <w:tc>
          <w:tcPr>
            <w:tcW w:w="1733" w:type="pct"/>
            <w:tcBorders>
              <w:top w:val="nil"/>
              <w:left w:val="nil"/>
              <w:bottom w:val="single" w:color="auto" w:sz="8" w:space="0"/>
              <w:right w:val="single" w:color="auto" w:sz="8" w:space="0"/>
            </w:tcBorders>
          </w:tcPr>
          <w:p w14:paraId="0BC04324">
            <w:pPr>
              <w:autoSpaceDE/>
              <w:autoSpaceDN/>
              <w:spacing w:line="240" w:lineRule="auto"/>
              <w:ind w:firstLine="0" w:firstLineChars="0"/>
              <w:jc w:val="center"/>
              <w:rPr>
                <w:rFonts w:hint="eastAsia"/>
                <w:color w:val="000000"/>
                <w:sz w:val="22"/>
                <w:szCs w:val="22"/>
              </w:rPr>
            </w:pPr>
            <w:r>
              <w:rPr>
                <w:rFonts w:hint="eastAsia"/>
                <w:color w:val="000000"/>
                <w:sz w:val="22"/>
                <w:szCs w:val="22"/>
              </w:rPr>
              <w:t>登科路</w:t>
            </w:r>
          </w:p>
        </w:tc>
        <w:tc>
          <w:tcPr>
            <w:tcW w:w="1304" w:type="pct"/>
            <w:tcBorders>
              <w:top w:val="nil"/>
              <w:left w:val="nil"/>
              <w:bottom w:val="single" w:color="auto" w:sz="8" w:space="0"/>
              <w:right w:val="single" w:color="auto" w:sz="8" w:space="0"/>
            </w:tcBorders>
          </w:tcPr>
          <w:p w14:paraId="0F1DF4E4">
            <w:pPr>
              <w:autoSpaceDE/>
              <w:autoSpaceDN/>
              <w:spacing w:line="240" w:lineRule="auto"/>
              <w:ind w:firstLine="0" w:firstLineChars="0"/>
              <w:jc w:val="center"/>
              <w:rPr>
                <w:rFonts w:hint="eastAsia"/>
                <w:color w:val="000000"/>
                <w:sz w:val="22"/>
                <w:szCs w:val="22"/>
              </w:rPr>
            </w:pPr>
            <w:r>
              <w:rPr>
                <w:rFonts w:hint="eastAsia"/>
                <w:color w:val="000000"/>
                <w:sz w:val="22"/>
                <w:szCs w:val="22"/>
              </w:rPr>
              <w:t>3</w:t>
            </w:r>
          </w:p>
        </w:tc>
        <w:tc>
          <w:tcPr>
            <w:tcW w:w="1563" w:type="pct"/>
            <w:tcBorders>
              <w:top w:val="nil"/>
              <w:left w:val="nil"/>
              <w:bottom w:val="single" w:color="auto" w:sz="8" w:space="0"/>
              <w:right w:val="single" w:color="auto" w:sz="8" w:space="0"/>
            </w:tcBorders>
          </w:tcPr>
          <w:p w14:paraId="3CB6395E">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47FAB4B0">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6823755B">
            <w:pPr>
              <w:autoSpaceDE/>
              <w:autoSpaceDN/>
              <w:spacing w:line="240" w:lineRule="auto"/>
              <w:ind w:firstLine="0" w:firstLineChars="0"/>
              <w:jc w:val="center"/>
              <w:rPr>
                <w:rFonts w:hint="eastAsia"/>
                <w:color w:val="000000"/>
                <w:sz w:val="22"/>
                <w:szCs w:val="22"/>
              </w:rPr>
            </w:pPr>
            <w:r>
              <w:rPr>
                <w:rFonts w:hint="eastAsia"/>
                <w:color w:val="000000"/>
                <w:sz w:val="22"/>
                <w:szCs w:val="22"/>
              </w:rPr>
              <w:t>8</w:t>
            </w:r>
          </w:p>
        </w:tc>
        <w:tc>
          <w:tcPr>
            <w:tcW w:w="1733" w:type="pct"/>
            <w:tcBorders>
              <w:top w:val="nil"/>
              <w:left w:val="nil"/>
              <w:bottom w:val="single" w:color="auto" w:sz="8" w:space="0"/>
              <w:right w:val="single" w:color="auto" w:sz="8" w:space="0"/>
            </w:tcBorders>
          </w:tcPr>
          <w:p w14:paraId="016CD9FF">
            <w:pPr>
              <w:autoSpaceDE/>
              <w:autoSpaceDN/>
              <w:spacing w:line="240" w:lineRule="auto"/>
              <w:ind w:firstLine="0" w:firstLineChars="0"/>
              <w:jc w:val="center"/>
              <w:rPr>
                <w:rFonts w:hint="eastAsia"/>
                <w:color w:val="000000"/>
                <w:sz w:val="22"/>
                <w:szCs w:val="22"/>
              </w:rPr>
            </w:pPr>
            <w:r>
              <w:rPr>
                <w:rFonts w:hint="eastAsia"/>
                <w:color w:val="000000"/>
                <w:sz w:val="22"/>
                <w:szCs w:val="22"/>
              </w:rPr>
              <w:t>登科路</w:t>
            </w:r>
          </w:p>
        </w:tc>
        <w:tc>
          <w:tcPr>
            <w:tcW w:w="1304" w:type="pct"/>
            <w:tcBorders>
              <w:top w:val="nil"/>
              <w:left w:val="nil"/>
              <w:bottom w:val="single" w:color="auto" w:sz="8" w:space="0"/>
              <w:right w:val="single" w:color="auto" w:sz="8" w:space="0"/>
            </w:tcBorders>
          </w:tcPr>
          <w:p w14:paraId="4CA62375">
            <w:pPr>
              <w:autoSpaceDE/>
              <w:autoSpaceDN/>
              <w:spacing w:line="240" w:lineRule="auto"/>
              <w:ind w:firstLine="0" w:firstLineChars="0"/>
              <w:jc w:val="center"/>
              <w:rPr>
                <w:rFonts w:hint="eastAsia"/>
                <w:color w:val="000000"/>
                <w:sz w:val="22"/>
                <w:szCs w:val="22"/>
              </w:rPr>
            </w:pPr>
            <w:r>
              <w:rPr>
                <w:rFonts w:hint="eastAsia"/>
                <w:color w:val="000000"/>
                <w:sz w:val="22"/>
                <w:szCs w:val="22"/>
              </w:rPr>
              <w:t>1</w:t>
            </w:r>
          </w:p>
        </w:tc>
        <w:tc>
          <w:tcPr>
            <w:tcW w:w="1563" w:type="pct"/>
            <w:tcBorders>
              <w:top w:val="nil"/>
              <w:left w:val="nil"/>
              <w:bottom w:val="single" w:color="auto" w:sz="8" w:space="0"/>
              <w:right w:val="single" w:color="auto" w:sz="8" w:space="0"/>
            </w:tcBorders>
          </w:tcPr>
          <w:p w14:paraId="18DF0FD8">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18B100F4">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35B3369F">
            <w:pPr>
              <w:autoSpaceDE/>
              <w:autoSpaceDN/>
              <w:spacing w:line="240" w:lineRule="auto"/>
              <w:ind w:firstLine="0" w:firstLineChars="0"/>
              <w:jc w:val="center"/>
              <w:rPr>
                <w:rFonts w:hint="eastAsia"/>
                <w:color w:val="000000"/>
                <w:sz w:val="22"/>
                <w:szCs w:val="22"/>
              </w:rPr>
            </w:pPr>
            <w:r>
              <w:rPr>
                <w:rFonts w:hint="eastAsia"/>
                <w:color w:val="000000"/>
                <w:sz w:val="22"/>
                <w:szCs w:val="22"/>
              </w:rPr>
              <w:t>9</w:t>
            </w:r>
          </w:p>
        </w:tc>
        <w:tc>
          <w:tcPr>
            <w:tcW w:w="1733" w:type="pct"/>
            <w:tcBorders>
              <w:top w:val="nil"/>
              <w:left w:val="nil"/>
              <w:bottom w:val="single" w:color="auto" w:sz="8" w:space="0"/>
              <w:right w:val="single" w:color="auto" w:sz="8" w:space="0"/>
            </w:tcBorders>
          </w:tcPr>
          <w:p w14:paraId="23F02C4A">
            <w:pPr>
              <w:autoSpaceDE/>
              <w:autoSpaceDN/>
              <w:spacing w:line="240" w:lineRule="auto"/>
              <w:ind w:firstLine="0" w:firstLineChars="0"/>
              <w:jc w:val="center"/>
              <w:rPr>
                <w:rFonts w:hint="eastAsia"/>
                <w:color w:val="000000"/>
                <w:sz w:val="22"/>
                <w:szCs w:val="22"/>
              </w:rPr>
            </w:pPr>
            <w:r>
              <w:rPr>
                <w:rFonts w:hint="eastAsia"/>
                <w:color w:val="000000"/>
                <w:sz w:val="22"/>
                <w:szCs w:val="22"/>
              </w:rPr>
              <w:t>通川路</w:t>
            </w:r>
          </w:p>
        </w:tc>
        <w:tc>
          <w:tcPr>
            <w:tcW w:w="1304" w:type="pct"/>
            <w:tcBorders>
              <w:top w:val="nil"/>
              <w:left w:val="nil"/>
              <w:bottom w:val="single" w:color="auto" w:sz="8" w:space="0"/>
              <w:right w:val="single" w:color="auto" w:sz="8" w:space="0"/>
            </w:tcBorders>
          </w:tcPr>
          <w:p w14:paraId="7751A548">
            <w:pPr>
              <w:autoSpaceDE/>
              <w:autoSpaceDN/>
              <w:spacing w:line="240" w:lineRule="auto"/>
              <w:ind w:firstLine="0" w:firstLineChars="0"/>
              <w:jc w:val="center"/>
              <w:rPr>
                <w:rFonts w:hint="eastAsia"/>
                <w:color w:val="000000"/>
                <w:sz w:val="22"/>
                <w:szCs w:val="22"/>
              </w:rPr>
            </w:pPr>
            <w:r>
              <w:rPr>
                <w:rFonts w:hint="eastAsia"/>
                <w:color w:val="000000"/>
                <w:sz w:val="22"/>
                <w:szCs w:val="22"/>
              </w:rPr>
              <w:t>4</w:t>
            </w:r>
          </w:p>
        </w:tc>
        <w:tc>
          <w:tcPr>
            <w:tcW w:w="1563" w:type="pct"/>
            <w:tcBorders>
              <w:top w:val="nil"/>
              <w:left w:val="nil"/>
              <w:bottom w:val="single" w:color="auto" w:sz="8" w:space="0"/>
              <w:right w:val="single" w:color="auto" w:sz="8" w:space="0"/>
            </w:tcBorders>
          </w:tcPr>
          <w:p w14:paraId="021B4D61">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45E0AF38">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0BAE5FDE">
            <w:pPr>
              <w:autoSpaceDE/>
              <w:autoSpaceDN/>
              <w:spacing w:line="240" w:lineRule="auto"/>
              <w:ind w:firstLine="0" w:firstLineChars="0"/>
              <w:jc w:val="center"/>
              <w:rPr>
                <w:rFonts w:hint="eastAsia"/>
                <w:color w:val="000000"/>
                <w:sz w:val="22"/>
                <w:szCs w:val="22"/>
              </w:rPr>
            </w:pPr>
            <w:r>
              <w:rPr>
                <w:rFonts w:hint="eastAsia"/>
                <w:color w:val="000000"/>
                <w:sz w:val="22"/>
                <w:szCs w:val="22"/>
              </w:rPr>
              <w:t>10</w:t>
            </w:r>
          </w:p>
        </w:tc>
        <w:tc>
          <w:tcPr>
            <w:tcW w:w="1733" w:type="pct"/>
            <w:tcBorders>
              <w:top w:val="nil"/>
              <w:left w:val="nil"/>
              <w:bottom w:val="single" w:color="auto" w:sz="8" w:space="0"/>
              <w:right w:val="single" w:color="auto" w:sz="8" w:space="0"/>
            </w:tcBorders>
          </w:tcPr>
          <w:p w14:paraId="16137D71">
            <w:pPr>
              <w:autoSpaceDE/>
              <w:autoSpaceDN/>
              <w:spacing w:line="240" w:lineRule="auto"/>
              <w:ind w:firstLine="0" w:firstLineChars="0"/>
              <w:jc w:val="center"/>
              <w:rPr>
                <w:rFonts w:hint="eastAsia"/>
                <w:color w:val="000000"/>
                <w:sz w:val="22"/>
                <w:szCs w:val="22"/>
              </w:rPr>
            </w:pPr>
            <w:r>
              <w:rPr>
                <w:rFonts w:hint="eastAsia"/>
                <w:color w:val="000000"/>
                <w:sz w:val="22"/>
                <w:szCs w:val="22"/>
              </w:rPr>
              <w:t>金海岸路</w:t>
            </w:r>
          </w:p>
        </w:tc>
        <w:tc>
          <w:tcPr>
            <w:tcW w:w="1304" w:type="pct"/>
            <w:tcBorders>
              <w:top w:val="nil"/>
              <w:left w:val="nil"/>
              <w:bottom w:val="single" w:color="auto" w:sz="8" w:space="0"/>
              <w:right w:val="single" w:color="auto" w:sz="8" w:space="0"/>
            </w:tcBorders>
          </w:tcPr>
          <w:p w14:paraId="13E39E55">
            <w:pPr>
              <w:autoSpaceDE/>
              <w:autoSpaceDN/>
              <w:spacing w:line="240" w:lineRule="auto"/>
              <w:ind w:firstLine="0" w:firstLineChars="0"/>
              <w:jc w:val="center"/>
              <w:rPr>
                <w:rFonts w:hint="eastAsia"/>
                <w:color w:val="000000"/>
                <w:sz w:val="22"/>
                <w:szCs w:val="22"/>
              </w:rPr>
            </w:pPr>
            <w:r>
              <w:rPr>
                <w:rFonts w:hint="eastAsia"/>
                <w:color w:val="000000"/>
                <w:sz w:val="22"/>
                <w:szCs w:val="22"/>
              </w:rPr>
              <w:t>4</w:t>
            </w:r>
          </w:p>
        </w:tc>
        <w:tc>
          <w:tcPr>
            <w:tcW w:w="1563" w:type="pct"/>
            <w:tcBorders>
              <w:top w:val="nil"/>
              <w:left w:val="nil"/>
              <w:bottom w:val="single" w:color="auto" w:sz="8" w:space="0"/>
              <w:right w:val="single" w:color="auto" w:sz="8" w:space="0"/>
            </w:tcBorders>
          </w:tcPr>
          <w:p w14:paraId="133740ED">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7D5C486B">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4EC28A63">
            <w:pPr>
              <w:autoSpaceDE/>
              <w:autoSpaceDN/>
              <w:spacing w:line="240" w:lineRule="auto"/>
              <w:ind w:firstLine="0" w:firstLineChars="0"/>
              <w:jc w:val="center"/>
              <w:rPr>
                <w:rFonts w:hint="eastAsia"/>
                <w:color w:val="000000"/>
                <w:sz w:val="22"/>
                <w:szCs w:val="22"/>
              </w:rPr>
            </w:pPr>
            <w:r>
              <w:rPr>
                <w:rFonts w:hint="eastAsia"/>
                <w:color w:val="000000"/>
                <w:sz w:val="22"/>
                <w:szCs w:val="22"/>
              </w:rPr>
              <w:t>11</w:t>
            </w:r>
          </w:p>
        </w:tc>
        <w:tc>
          <w:tcPr>
            <w:tcW w:w="1733" w:type="pct"/>
            <w:tcBorders>
              <w:top w:val="nil"/>
              <w:left w:val="nil"/>
              <w:bottom w:val="single" w:color="auto" w:sz="8" w:space="0"/>
              <w:right w:val="single" w:color="auto" w:sz="8" w:space="0"/>
            </w:tcBorders>
          </w:tcPr>
          <w:p w14:paraId="324FE29F">
            <w:pPr>
              <w:autoSpaceDE/>
              <w:autoSpaceDN/>
              <w:spacing w:line="240" w:lineRule="auto"/>
              <w:ind w:firstLine="0" w:firstLineChars="0"/>
              <w:jc w:val="center"/>
              <w:rPr>
                <w:rFonts w:hint="eastAsia"/>
                <w:color w:val="000000"/>
                <w:sz w:val="22"/>
                <w:szCs w:val="22"/>
              </w:rPr>
            </w:pPr>
            <w:r>
              <w:rPr>
                <w:rFonts w:hint="eastAsia"/>
                <w:color w:val="000000"/>
                <w:sz w:val="22"/>
                <w:szCs w:val="22"/>
              </w:rPr>
              <w:t>海滨路</w:t>
            </w:r>
          </w:p>
        </w:tc>
        <w:tc>
          <w:tcPr>
            <w:tcW w:w="1304" w:type="pct"/>
            <w:tcBorders>
              <w:top w:val="nil"/>
              <w:left w:val="nil"/>
              <w:bottom w:val="single" w:color="auto" w:sz="8" w:space="0"/>
              <w:right w:val="single" w:color="auto" w:sz="8" w:space="0"/>
            </w:tcBorders>
          </w:tcPr>
          <w:p w14:paraId="142D0EAA">
            <w:pPr>
              <w:autoSpaceDE/>
              <w:autoSpaceDN/>
              <w:spacing w:line="240" w:lineRule="auto"/>
              <w:ind w:firstLine="0" w:firstLineChars="0"/>
              <w:jc w:val="center"/>
              <w:rPr>
                <w:rFonts w:hint="eastAsia"/>
                <w:color w:val="000000"/>
                <w:sz w:val="22"/>
                <w:szCs w:val="22"/>
              </w:rPr>
            </w:pPr>
            <w:r>
              <w:rPr>
                <w:rFonts w:hint="eastAsia"/>
                <w:color w:val="000000"/>
                <w:sz w:val="22"/>
                <w:szCs w:val="22"/>
              </w:rPr>
              <w:t>3</w:t>
            </w:r>
          </w:p>
        </w:tc>
        <w:tc>
          <w:tcPr>
            <w:tcW w:w="1563" w:type="pct"/>
            <w:tcBorders>
              <w:top w:val="nil"/>
              <w:left w:val="nil"/>
              <w:bottom w:val="single" w:color="auto" w:sz="8" w:space="0"/>
              <w:right w:val="single" w:color="auto" w:sz="8" w:space="0"/>
            </w:tcBorders>
          </w:tcPr>
          <w:p w14:paraId="3F30ED6E">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46CF0489">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60EE9463">
            <w:pPr>
              <w:autoSpaceDE/>
              <w:autoSpaceDN/>
              <w:spacing w:line="240" w:lineRule="auto"/>
              <w:ind w:firstLine="0" w:firstLineChars="0"/>
              <w:jc w:val="center"/>
              <w:rPr>
                <w:rFonts w:hint="eastAsia"/>
                <w:color w:val="000000"/>
                <w:sz w:val="22"/>
                <w:szCs w:val="22"/>
              </w:rPr>
            </w:pPr>
            <w:r>
              <w:rPr>
                <w:rFonts w:hint="eastAsia"/>
                <w:color w:val="000000"/>
                <w:sz w:val="22"/>
                <w:szCs w:val="22"/>
              </w:rPr>
              <w:t>12</w:t>
            </w:r>
          </w:p>
        </w:tc>
        <w:tc>
          <w:tcPr>
            <w:tcW w:w="1733" w:type="pct"/>
            <w:tcBorders>
              <w:top w:val="nil"/>
              <w:left w:val="nil"/>
              <w:bottom w:val="single" w:color="auto" w:sz="8" w:space="0"/>
              <w:right w:val="single" w:color="auto" w:sz="8" w:space="0"/>
            </w:tcBorders>
          </w:tcPr>
          <w:p w14:paraId="0DC906AC">
            <w:pPr>
              <w:autoSpaceDE/>
              <w:autoSpaceDN/>
              <w:spacing w:line="240" w:lineRule="auto"/>
              <w:ind w:firstLine="0" w:firstLineChars="0"/>
              <w:jc w:val="center"/>
              <w:rPr>
                <w:rFonts w:hint="eastAsia"/>
                <w:color w:val="000000"/>
                <w:sz w:val="22"/>
                <w:szCs w:val="22"/>
              </w:rPr>
            </w:pPr>
            <w:r>
              <w:rPr>
                <w:rFonts w:hint="eastAsia"/>
                <w:color w:val="000000"/>
                <w:sz w:val="22"/>
                <w:szCs w:val="22"/>
              </w:rPr>
              <w:t>海滨路</w:t>
            </w:r>
          </w:p>
        </w:tc>
        <w:tc>
          <w:tcPr>
            <w:tcW w:w="1304" w:type="pct"/>
            <w:tcBorders>
              <w:top w:val="nil"/>
              <w:left w:val="nil"/>
              <w:bottom w:val="single" w:color="auto" w:sz="8" w:space="0"/>
              <w:right w:val="single" w:color="auto" w:sz="8" w:space="0"/>
            </w:tcBorders>
          </w:tcPr>
          <w:p w14:paraId="668D26C9">
            <w:pPr>
              <w:autoSpaceDE/>
              <w:autoSpaceDN/>
              <w:spacing w:line="240" w:lineRule="auto"/>
              <w:ind w:firstLine="0" w:firstLineChars="0"/>
              <w:jc w:val="center"/>
              <w:rPr>
                <w:rFonts w:hint="eastAsia"/>
                <w:color w:val="000000"/>
                <w:sz w:val="22"/>
                <w:szCs w:val="22"/>
              </w:rPr>
            </w:pPr>
            <w:r>
              <w:rPr>
                <w:rFonts w:hint="eastAsia"/>
                <w:color w:val="000000"/>
                <w:sz w:val="22"/>
                <w:szCs w:val="22"/>
              </w:rPr>
              <w:t>1</w:t>
            </w:r>
          </w:p>
        </w:tc>
        <w:tc>
          <w:tcPr>
            <w:tcW w:w="1563" w:type="pct"/>
            <w:tcBorders>
              <w:top w:val="nil"/>
              <w:left w:val="nil"/>
              <w:bottom w:val="single" w:color="auto" w:sz="8" w:space="0"/>
              <w:right w:val="single" w:color="auto" w:sz="8" w:space="0"/>
            </w:tcBorders>
          </w:tcPr>
          <w:p w14:paraId="38512915">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0D8652D1">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02879605">
            <w:pPr>
              <w:autoSpaceDE/>
              <w:autoSpaceDN/>
              <w:spacing w:line="240" w:lineRule="auto"/>
              <w:ind w:firstLine="0" w:firstLineChars="0"/>
              <w:jc w:val="center"/>
              <w:rPr>
                <w:rFonts w:hint="eastAsia"/>
                <w:color w:val="000000"/>
                <w:sz w:val="22"/>
                <w:szCs w:val="22"/>
              </w:rPr>
            </w:pPr>
            <w:r>
              <w:rPr>
                <w:rFonts w:hint="eastAsia"/>
                <w:color w:val="000000"/>
                <w:sz w:val="22"/>
                <w:szCs w:val="22"/>
              </w:rPr>
              <w:t>13</w:t>
            </w:r>
          </w:p>
        </w:tc>
        <w:tc>
          <w:tcPr>
            <w:tcW w:w="1733" w:type="pct"/>
            <w:tcBorders>
              <w:top w:val="nil"/>
              <w:left w:val="nil"/>
              <w:bottom w:val="single" w:color="auto" w:sz="8" w:space="0"/>
              <w:right w:val="single" w:color="auto" w:sz="8" w:space="0"/>
            </w:tcBorders>
          </w:tcPr>
          <w:p w14:paraId="008CA607">
            <w:pPr>
              <w:autoSpaceDE/>
              <w:autoSpaceDN/>
              <w:spacing w:line="240" w:lineRule="auto"/>
              <w:ind w:firstLine="0" w:firstLineChars="0"/>
              <w:jc w:val="center"/>
              <w:rPr>
                <w:rFonts w:hint="eastAsia"/>
                <w:color w:val="000000"/>
                <w:sz w:val="22"/>
                <w:szCs w:val="22"/>
              </w:rPr>
            </w:pPr>
            <w:r>
              <w:rPr>
                <w:rFonts w:hint="eastAsia"/>
                <w:color w:val="000000"/>
                <w:sz w:val="22"/>
                <w:szCs w:val="22"/>
              </w:rPr>
              <w:t>中街路</w:t>
            </w:r>
          </w:p>
        </w:tc>
        <w:tc>
          <w:tcPr>
            <w:tcW w:w="1304" w:type="pct"/>
            <w:tcBorders>
              <w:top w:val="nil"/>
              <w:left w:val="nil"/>
              <w:bottom w:val="single" w:color="auto" w:sz="8" w:space="0"/>
              <w:right w:val="single" w:color="auto" w:sz="8" w:space="0"/>
            </w:tcBorders>
          </w:tcPr>
          <w:p w14:paraId="6B243FE2">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1FEF6BE7">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3BB5D2ED">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7054A805">
            <w:pPr>
              <w:autoSpaceDE/>
              <w:autoSpaceDN/>
              <w:spacing w:line="240" w:lineRule="auto"/>
              <w:ind w:firstLine="0" w:firstLineChars="0"/>
              <w:jc w:val="center"/>
              <w:rPr>
                <w:rFonts w:hint="eastAsia"/>
                <w:color w:val="000000"/>
                <w:sz w:val="22"/>
                <w:szCs w:val="22"/>
              </w:rPr>
            </w:pPr>
            <w:r>
              <w:rPr>
                <w:rFonts w:hint="eastAsia"/>
                <w:color w:val="000000"/>
                <w:sz w:val="22"/>
                <w:szCs w:val="22"/>
              </w:rPr>
              <w:t>14</w:t>
            </w:r>
          </w:p>
        </w:tc>
        <w:tc>
          <w:tcPr>
            <w:tcW w:w="1733" w:type="pct"/>
            <w:tcBorders>
              <w:top w:val="nil"/>
              <w:left w:val="nil"/>
              <w:bottom w:val="single" w:color="auto" w:sz="8" w:space="0"/>
              <w:right w:val="single" w:color="auto" w:sz="8" w:space="0"/>
            </w:tcBorders>
          </w:tcPr>
          <w:p w14:paraId="4C0C740A">
            <w:pPr>
              <w:autoSpaceDE/>
              <w:autoSpaceDN/>
              <w:spacing w:line="240" w:lineRule="auto"/>
              <w:ind w:firstLine="0" w:firstLineChars="0"/>
              <w:jc w:val="center"/>
              <w:rPr>
                <w:rFonts w:hint="eastAsia"/>
                <w:color w:val="000000"/>
                <w:sz w:val="22"/>
                <w:szCs w:val="22"/>
              </w:rPr>
            </w:pPr>
            <w:r>
              <w:rPr>
                <w:rFonts w:hint="eastAsia"/>
                <w:color w:val="000000"/>
                <w:sz w:val="22"/>
                <w:szCs w:val="22"/>
              </w:rPr>
              <w:t>海山人民路</w:t>
            </w:r>
          </w:p>
        </w:tc>
        <w:tc>
          <w:tcPr>
            <w:tcW w:w="1304" w:type="pct"/>
            <w:tcBorders>
              <w:top w:val="nil"/>
              <w:left w:val="nil"/>
              <w:bottom w:val="single" w:color="auto" w:sz="8" w:space="0"/>
              <w:right w:val="single" w:color="auto" w:sz="8" w:space="0"/>
            </w:tcBorders>
          </w:tcPr>
          <w:p w14:paraId="6A3E7E36">
            <w:pPr>
              <w:autoSpaceDE/>
              <w:autoSpaceDN/>
              <w:spacing w:line="240" w:lineRule="auto"/>
              <w:ind w:firstLine="0" w:firstLineChars="0"/>
              <w:jc w:val="center"/>
              <w:rPr>
                <w:rFonts w:hint="eastAsia"/>
                <w:color w:val="000000"/>
                <w:sz w:val="22"/>
                <w:szCs w:val="22"/>
              </w:rPr>
            </w:pPr>
            <w:r>
              <w:rPr>
                <w:rFonts w:hint="eastAsia"/>
                <w:color w:val="000000"/>
                <w:sz w:val="22"/>
                <w:szCs w:val="22"/>
              </w:rPr>
              <w:t>3</w:t>
            </w:r>
          </w:p>
        </w:tc>
        <w:tc>
          <w:tcPr>
            <w:tcW w:w="1563" w:type="pct"/>
            <w:tcBorders>
              <w:top w:val="nil"/>
              <w:left w:val="nil"/>
              <w:bottom w:val="single" w:color="auto" w:sz="8" w:space="0"/>
              <w:right w:val="single" w:color="auto" w:sz="8" w:space="0"/>
            </w:tcBorders>
          </w:tcPr>
          <w:p w14:paraId="281A458A">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6927B4C4">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16928E63">
            <w:pPr>
              <w:autoSpaceDE/>
              <w:autoSpaceDN/>
              <w:spacing w:line="240" w:lineRule="auto"/>
              <w:ind w:firstLine="0" w:firstLineChars="0"/>
              <w:jc w:val="center"/>
              <w:rPr>
                <w:rFonts w:hint="eastAsia"/>
                <w:color w:val="000000"/>
                <w:sz w:val="22"/>
                <w:szCs w:val="22"/>
              </w:rPr>
            </w:pPr>
            <w:r>
              <w:rPr>
                <w:rFonts w:hint="eastAsia"/>
                <w:color w:val="000000"/>
                <w:sz w:val="22"/>
                <w:szCs w:val="22"/>
              </w:rPr>
              <w:t>15</w:t>
            </w:r>
          </w:p>
        </w:tc>
        <w:tc>
          <w:tcPr>
            <w:tcW w:w="1733" w:type="pct"/>
            <w:tcBorders>
              <w:top w:val="nil"/>
              <w:left w:val="nil"/>
              <w:bottom w:val="single" w:color="auto" w:sz="8" w:space="0"/>
              <w:right w:val="single" w:color="auto" w:sz="8" w:space="0"/>
            </w:tcBorders>
          </w:tcPr>
          <w:p w14:paraId="3AE7A44F">
            <w:pPr>
              <w:autoSpaceDE/>
              <w:autoSpaceDN/>
              <w:spacing w:line="240" w:lineRule="auto"/>
              <w:ind w:firstLine="0" w:firstLineChars="0"/>
              <w:jc w:val="center"/>
              <w:rPr>
                <w:rFonts w:hint="eastAsia"/>
                <w:color w:val="000000"/>
                <w:sz w:val="22"/>
                <w:szCs w:val="22"/>
              </w:rPr>
            </w:pPr>
            <w:r>
              <w:rPr>
                <w:rFonts w:hint="eastAsia"/>
                <w:color w:val="000000"/>
                <w:sz w:val="22"/>
                <w:szCs w:val="22"/>
              </w:rPr>
              <w:t>镇海路</w:t>
            </w:r>
          </w:p>
        </w:tc>
        <w:tc>
          <w:tcPr>
            <w:tcW w:w="1304" w:type="pct"/>
            <w:tcBorders>
              <w:top w:val="nil"/>
              <w:left w:val="nil"/>
              <w:bottom w:val="single" w:color="auto" w:sz="8" w:space="0"/>
              <w:right w:val="single" w:color="auto" w:sz="8" w:space="0"/>
            </w:tcBorders>
          </w:tcPr>
          <w:p w14:paraId="1D58B8D7">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2574AFC1">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4956BF5F">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01983DAD">
            <w:pPr>
              <w:autoSpaceDE/>
              <w:autoSpaceDN/>
              <w:spacing w:line="240" w:lineRule="auto"/>
              <w:ind w:firstLine="0" w:firstLineChars="0"/>
              <w:jc w:val="center"/>
              <w:rPr>
                <w:rFonts w:hint="eastAsia"/>
                <w:color w:val="000000"/>
                <w:sz w:val="22"/>
                <w:szCs w:val="22"/>
              </w:rPr>
            </w:pPr>
            <w:r>
              <w:rPr>
                <w:rFonts w:hint="eastAsia"/>
                <w:color w:val="000000"/>
                <w:sz w:val="22"/>
                <w:szCs w:val="22"/>
              </w:rPr>
              <w:t>16</w:t>
            </w:r>
          </w:p>
        </w:tc>
        <w:tc>
          <w:tcPr>
            <w:tcW w:w="1733" w:type="pct"/>
            <w:tcBorders>
              <w:top w:val="nil"/>
              <w:left w:val="nil"/>
              <w:bottom w:val="single" w:color="auto" w:sz="8" w:space="0"/>
              <w:right w:val="single" w:color="auto" w:sz="8" w:space="0"/>
            </w:tcBorders>
          </w:tcPr>
          <w:p w14:paraId="623F1CDF">
            <w:pPr>
              <w:autoSpaceDE/>
              <w:autoSpaceDN/>
              <w:spacing w:line="240" w:lineRule="auto"/>
              <w:ind w:firstLine="0" w:firstLineChars="0"/>
              <w:jc w:val="center"/>
              <w:rPr>
                <w:rFonts w:hint="eastAsia"/>
                <w:color w:val="000000"/>
                <w:sz w:val="22"/>
                <w:szCs w:val="22"/>
              </w:rPr>
            </w:pPr>
            <w:r>
              <w:rPr>
                <w:rFonts w:hint="eastAsia"/>
                <w:color w:val="000000"/>
                <w:sz w:val="22"/>
                <w:szCs w:val="22"/>
              </w:rPr>
              <w:t>中山路</w:t>
            </w:r>
          </w:p>
        </w:tc>
        <w:tc>
          <w:tcPr>
            <w:tcW w:w="1304" w:type="pct"/>
            <w:tcBorders>
              <w:top w:val="nil"/>
              <w:left w:val="nil"/>
              <w:bottom w:val="single" w:color="auto" w:sz="8" w:space="0"/>
              <w:right w:val="single" w:color="auto" w:sz="8" w:space="0"/>
            </w:tcBorders>
          </w:tcPr>
          <w:p w14:paraId="7D474A20">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74E6487A">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3A8A5095">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13906830">
            <w:pPr>
              <w:autoSpaceDE/>
              <w:autoSpaceDN/>
              <w:spacing w:line="240" w:lineRule="auto"/>
              <w:ind w:firstLine="0" w:firstLineChars="0"/>
              <w:jc w:val="center"/>
              <w:rPr>
                <w:rFonts w:hint="eastAsia"/>
                <w:color w:val="000000"/>
                <w:sz w:val="22"/>
                <w:szCs w:val="22"/>
              </w:rPr>
            </w:pPr>
            <w:r>
              <w:rPr>
                <w:rFonts w:hint="eastAsia"/>
                <w:color w:val="000000"/>
                <w:sz w:val="22"/>
                <w:szCs w:val="22"/>
              </w:rPr>
              <w:t>17</w:t>
            </w:r>
          </w:p>
        </w:tc>
        <w:tc>
          <w:tcPr>
            <w:tcW w:w="1733" w:type="pct"/>
            <w:tcBorders>
              <w:top w:val="nil"/>
              <w:left w:val="nil"/>
              <w:bottom w:val="single" w:color="auto" w:sz="8" w:space="0"/>
              <w:right w:val="single" w:color="auto" w:sz="8" w:space="0"/>
            </w:tcBorders>
          </w:tcPr>
          <w:p w14:paraId="287EDF4C">
            <w:pPr>
              <w:autoSpaceDE/>
              <w:autoSpaceDN/>
              <w:spacing w:line="240" w:lineRule="auto"/>
              <w:ind w:firstLine="0" w:firstLineChars="0"/>
              <w:jc w:val="center"/>
              <w:rPr>
                <w:rFonts w:hint="eastAsia"/>
                <w:color w:val="000000"/>
                <w:sz w:val="22"/>
                <w:szCs w:val="22"/>
              </w:rPr>
            </w:pPr>
            <w:r>
              <w:rPr>
                <w:rFonts w:hint="eastAsia"/>
                <w:color w:val="000000"/>
                <w:sz w:val="22"/>
                <w:szCs w:val="22"/>
              </w:rPr>
              <w:t>朝阳路</w:t>
            </w:r>
          </w:p>
        </w:tc>
        <w:tc>
          <w:tcPr>
            <w:tcW w:w="1304" w:type="pct"/>
            <w:tcBorders>
              <w:top w:val="nil"/>
              <w:left w:val="nil"/>
              <w:bottom w:val="single" w:color="auto" w:sz="8" w:space="0"/>
              <w:right w:val="single" w:color="auto" w:sz="8" w:space="0"/>
            </w:tcBorders>
          </w:tcPr>
          <w:p w14:paraId="3837782A">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373540BB">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7E73FADD">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03535211">
            <w:pPr>
              <w:autoSpaceDE/>
              <w:autoSpaceDN/>
              <w:spacing w:line="240" w:lineRule="auto"/>
              <w:ind w:firstLine="0" w:firstLineChars="0"/>
              <w:jc w:val="center"/>
              <w:rPr>
                <w:rFonts w:hint="eastAsia"/>
                <w:color w:val="000000"/>
                <w:sz w:val="22"/>
                <w:szCs w:val="22"/>
              </w:rPr>
            </w:pPr>
            <w:r>
              <w:rPr>
                <w:rFonts w:hint="eastAsia"/>
                <w:color w:val="000000"/>
                <w:sz w:val="22"/>
                <w:szCs w:val="22"/>
              </w:rPr>
              <w:t>18</w:t>
            </w:r>
          </w:p>
        </w:tc>
        <w:tc>
          <w:tcPr>
            <w:tcW w:w="1733" w:type="pct"/>
            <w:tcBorders>
              <w:top w:val="nil"/>
              <w:left w:val="nil"/>
              <w:bottom w:val="single" w:color="auto" w:sz="8" w:space="0"/>
              <w:right w:val="single" w:color="auto" w:sz="8" w:space="0"/>
            </w:tcBorders>
          </w:tcPr>
          <w:p w14:paraId="118C32AB">
            <w:pPr>
              <w:autoSpaceDE/>
              <w:autoSpaceDN/>
              <w:spacing w:line="240" w:lineRule="auto"/>
              <w:ind w:firstLine="0" w:firstLineChars="0"/>
              <w:jc w:val="center"/>
              <w:rPr>
                <w:rFonts w:hint="eastAsia"/>
                <w:color w:val="000000"/>
                <w:sz w:val="22"/>
                <w:szCs w:val="22"/>
              </w:rPr>
            </w:pPr>
            <w:r>
              <w:rPr>
                <w:rFonts w:hint="eastAsia"/>
                <w:color w:val="000000"/>
                <w:sz w:val="22"/>
                <w:szCs w:val="22"/>
              </w:rPr>
              <w:t>状元路</w:t>
            </w:r>
          </w:p>
        </w:tc>
        <w:tc>
          <w:tcPr>
            <w:tcW w:w="1304" w:type="pct"/>
            <w:tcBorders>
              <w:top w:val="nil"/>
              <w:left w:val="nil"/>
              <w:bottom w:val="single" w:color="auto" w:sz="8" w:space="0"/>
              <w:right w:val="single" w:color="auto" w:sz="8" w:space="0"/>
            </w:tcBorders>
          </w:tcPr>
          <w:p w14:paraId="2934DC28">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3A6926EB">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23E88A76">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3C30299A">
            <w:pPr>
              <w:autoSpaceDE/>
              <w:autoSpaceDN/>
              <w:spacing w:line="240" w:lineRule="auto"/>
              <w:ind w:firstLine="0" w:firstLineChars="0"/>
              <w:jc w:val="center"/>
              <w:rPr>
                <w:rFonts w:hint="eastAsia"/>
                <w:color w:val="000000"/>
                <w:sz w:val="22"/>
                <w:szCs w:val="22"/>
              </w:rPr>
            </w:pPr>
            <w:r>
              <w:rPr>
                <w:rFonts w:hint="eastAsia"/>
                <w:color w:val="000000"/>
                <w:sz w:val="22"/>
                <w:szCs w:val="22"/>
              </w:rPr>
              <w:t>19</w:t>
            </w:r>
          </w:p>
        </w:tc>
        <w:tc>
          <w:tcPr>
            <w:tcW w:w="1733" w:type="pct"/>
            <w:tcBorders>
              <w:top w:val="nil"/>
              <w:left w:val="nil"/>
              <w:bottom w:val="single" w:color="auto" w:sz="8" w:space="0"/>
              <w:right w:val="single" w:color="auto" w:sz="8" w:space="0"/>
            </w:tcBorders>
          </w:tcPr>
          <w:p w14:paraId="36BB7A23">
            <w:pPr>
              <w:autoSpaceDE/>
              <w:autoSpaceDN/>
              <w:spacing w:line="240" w:lineRule="auto"/>
              <w:ind w:firstLine="0" w:firstLineChars="0"/>
              <w:jc w:val="center"/>
              <w:rPr>
                <w:rFonts w:hint="eastAsia"/>
                <w:color w:val="000000"/>
                <w:sz w:val="22"/>
                <w:szCs w:val="22"/>
              </w:rPr>
            </w:pPr>
            <w:r>
              <w:rPr>
                <w:rFonts w:hint="eastAsia"/>
                <w:color w:val="000000"/>
                <w:sz w:val="22"/>
                <w:szCs w:val="22"/>
              </w:rPr>
              <w:t>培秀路</w:t>
            </w:r>
          </w:p>
        </w:tc>
        <w:tc>
          <w:tcPr>
            <w:tcW w:w="1304" w:type="pct"/>
            <w:tcBorders>
              <w:top w:val="nil"/>
              <w:left w:val="nil"/>
              <w:bottom w:val="single" w:color="auto" w:sz="8" w:space="0"/>
              <w:right w:val="single" w:color="auto" w:sz="8" w:space="0"/>
            </w:tcBorders>
          </w:tcPr>
          <w:p w14:paraId="2B3CA580">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4F01032C">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265A1ADF">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1F912E75">
            <w:pPr>
              <w:autoSpaceDE/>
              <w:autoSpaceDN/>
              <w:spacing w:line="240" w:lineRule="auto"/>
              <w:ind w:firstLine="0" w:firstLineChars="0"/>
              <w:jc w:val="center"/>
              <w:rPr>
                <w:rFonts w:hint="eastAsia"/>
                <w:color w:val="000000"/>
                <w:sz w:val="22"/>
                <w:szCs w:val="22"/>
              </w:rPr>
            </w:pPr>
            <w:r>
              <w:rPr>
                <w:rFonts w:hint="eastAsia"/>
                <w:color w:val="000000"/>
                <w:sz w:val="22"/>
                <w:szCs w:val="22"/>
              </w:rPr>
              <w:t>20</w:t>
            </w:r>
          </w:p>
        </w:tc>
        <w:tc>
          <w:tcPr>
            <w:tcW w:w="1733" w:type="pct"/>
            <w:tcBorders>
              <w:top w:val="nil"/>
              <w:left w:val="nil"/>
              <w:bottom w:val="single" w:color="auto" w:sz="8" w:space="0"/>
              <w:right w:val="single" w:color="auto" w:sz="8" w:space="0"/>
            </w:tcBorders>
          </w:tcPr>
          <w:p w14:paraId="3736890F">
            <w:pPr>
              <w:autoSpaceDE/>
              <w:autoSpaceDN/>
              <w:spacing w:line="240" w:lineRule="auto"/>
              <w:ind w:firstLine="0" w:firstLineChars="0"/>
              <w:jc w:val="center"/>
              <w:rPr>
                <w:rFonts w:hint="eastAsia"/>
                <w:color w:val="000000"/>
                <w:sz w:val="22"/>
                <w:szCs w:val="22"/>
              </w:rPr>
            </w:pPr>
            <w:r>
              <w:rPr>
                <w:rFonts w:hint="eastAsia"/>
                <w:color w:val="000000"/>
                <w:sz w:val="22"/>
                <w:szCs w:val="22"/>
              </w:rPr>
              <w:t>霞江路</w:t>
            </w:r>
          </w:p>
        </w:tc>
        <w:tc>
          <w:tcPr>
            <w:tcW w:w="1304" w:type="pct"/>
            <w:tcBorders>
              <w:top w:val="nil"/>
              <w:left w:val="nil"/>
              <w:bottom w:val="single" w:color="auto" w:sz="8" w:space="0"/>
              <w:right w:val="single" w:color="auto" w:sz="8" w:space="0"/>
            </w:tcBorders>
          </w:tcPr>
          <w:p w14:paraId="3860686D">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2D7E5381">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6F2129E6">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4FB33061">
            <w:pPr>
              <w:autoSpaceDE/>
              <w:autoSpaceDN/>
              <w:spacing w:line="240" w:lineRule="auto"/>
              <w:ind w:firstLine="0" w:firstLineChars="0"/>
              <w:jc w:val="center"/>
              <w:rPr>
                <w:rFonts w:hint="eastAsia"/>
                <w:color w:val="000000"/>
                <w:sz w:val="22"/>
                <w:szCs w:val="22"/>
              </w:rPr>
            </w:pPr>
            <w:r>
              <w:rPr>
                <w:rFonts w:hint="eastAsia"/>
                <w:color w:val="000000"/>
                <w:sz w:val="22"/>
                <w:szCs w:val="22"/>
              </w:rPr>
              <w:t>21</w:t>
            </w:r>
          </w:p>
        </w:tc>
        <w:tc>
          <w:tcPr>
            <w:tcW w:w="1733" w:type="pct"/>
            <w:tcBorders>
              <w:top w:val="nil"/>
              <w:left w:val="nil"/>
              <w:bottom w:val="single" w:color="auto" w:sz="8" w:space="0"/>
              <w:right w:val="single" w:color="auto" w:sz="8" w:space="0"/>
            </w:tcBorders>
          </w:tcPr>
          <w:p w14:paraId="6A926348">
            <w:pPr>
              <w:autoSpaceDE/>
              <w:autoSpaceDN/>
              <w:spacing w:line="240" w:lineRule="auto"/>
              <w:ind w:firstLine="0" w:firstLineChars="0"/>
              <w:jc w:val="center"/>
              <w:rPr>
                <w:rFonts w:hint="eastAsia"/>
                <w:color w:val="000000"/>
                <w:sz w:val="22"/>
                <w:szCs w:val="22"/>
              </w:rPr>
            </w:pPr>
            <w:r>
              <w:rPr>
                <w:rFonts w:hint="eastAsia"/>
                <w:color w:val="000000"/>
                <w:sz w:val="22"/>
                <w:szCs w:val="22"/>
              </w:rPr>
              <w:t>上郭文明路</w:t>
            </w:r>
          </w:p>
        </w:tc>
        <w:tc>
          <w:tcPr>
            <w:tcW w:w="1304" w:type="pct"/>
            <w:tcBorders>
              <w:top w:val="nil"/>
              <w:left w:val="nil"/>
              <w:bottom w:val="single" w:color="auto" w:sz="8" w:space="0"/>
              <w:right w:val="single" w:color="auto" w:sz="8" w:space="0"/>
            </w:tcBorders>
          </w:tcPr>
          <w:p w14:paraId="6D69DAD9">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77ECF54B">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672761CD">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119202AC">
            <w:pPr>
              <w:autoSpaceDE/>
              <w:autoSpaceDN/>
              <w:spacing w:line="240" w:lineRule="auto"/>
              <w:ind w:firstLine="0" w:firstLineChars="0"/>
              <w:jc w:val="center"/>
              <w:rPr>
                <w:rFonts w:hint="eastAsia"/>
                <w:color w:val="000000"/>
                <w:sz w:val="22"/>
                <w:szCs w:val="22"/>
              </w:rPr>
            </w:pPr>
            <w:r>
              <w:rPr>
                <w:rFonts w:hint="eastAsia"/>
                <w:color w:val="000000"/>
                <w:sz w:val="22"/>
                <w:szCs w:val="22"/>
              </w:rPr>
              <w:t>22</w:t>
            </w:r>
          </w:p>
        </w:tc>
        <w:tc>
          <w:tcPr>
            <w:tcW w:w="1733" w:type="pct"/>
            <w:tcBorders>
              <w:top w:val="nil"/>
              <w:left w:val="nil"/>
              <w:bottom w:val="single" w:color="auto" w:sz="8" w:space="0"/>
              <w:right w:val="single" w:color="auto" w:sz="8" w:space="0"/>
            </w:tcBorders>
          </w:tcPr>
          <w:p w14:paraId="55E903E2">
            <w:pPr>
              <w:autoSpaceDE/>
              <w:autoSpaceDN/>
              <w:spacing w:line="240" w:lineRule="auto"/>
              <w:ind w:firstLine="0" w:firstLineChars="0"/>
              <w:jc w:val="center"/>
              <w:rPr>
                <w:rFonts w:hint="eastAsia"/>
                <w:color w:val="000000"/>
                <w:sz w:val="22"/>
                <w:szCs w:val="22"/>
              </w:rPr>
            </w:pPr>
            <w:r>
              <w:rPr>
                <w:rFonts w:hint="eastAsia"/>
                <w:color w:val="000000"/>
                <w:sz w:val="22"/>
                <w:szCs w:val="22"/>
              </w:rPr>
              <w:t>上郭中兴路</w:t>
            </w:r>
          </w:p>
        </w:tc>
        <w:tc>
          <w:tcPr>
            <w:tcW w:w="1304" w:type="pct"/>
            <w:tcBorders>
              <w:top w:val="nil"/>
              <w:left w:val="nil"/>
              <w:bottom w:val="single" w:color="auto" w:sz="8" w:space="0"/>
              <w:right w:val="single" w:color="auto" w:sz="8" w:space="0"/>
            </w:tcBorders>
          </w:tcPr>
          <w:p w14:paraId="3568F05B">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09E84FE4">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7ACF618B">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0710B085">
            <w:pPr>
              <w:autoSpaceDE/>
              <w:autoSpaceDN/>
              <w:spacing w:line="240" w:lineRule="auto"/>
              <w:ind w:firstLine="0" w:firstLineChars="0"/>
              <w:jc w:val="center"/>
              <w:rPr>
                <w:rFonts w:hint="eastAsia"/>
                <w:color w:val="000000"/>
                <w:sz w:val="22"/>
                <w:szCs w:val="22"/>
              </w:rPr>
            </w:pPr>
            <w:r>
              <w:rPr>
                <w:rFonts w:hint="eastAsia"/>
                <w:color w:val="000000"/>
                <w:sz w:val="22"/>
                <w:szCs w:val="22"/>
              </w:rPr>
              <w:t>23</w:t>
            </w:r>
          </w:p>
        </w:tc>
        <w:tc>
          <w:tcPr>
            <w:tcW w:w="1733" w:type="pct"/>
            <w:tcBorders>
              <w:top w:val="nil"/>
              <w:left w:val="nil"/>
              <w:bottom w:val="single" w:color="auto" w:sz="8" w:space="0"/>
              <w:right w:val="single" w:color="auto" w:sz="8" w:space="0"/>
            </w:tcBorders>
          </w:tcPr>
          <w:p w14:paraId="7CD33033">
            <w:pPr>
              <w:autoSpaceDE/>
              <w:autoSpaceDN/>
              <w:spacing w:line="240" w:lineRule="auto"/>
              <w:ind w:firstLine="0" w:firstLineChars="0"/>
              <w:jc w:val="center"/>
              <w:rPr>
                <w:rFonts w:hint="eastAsia"/>
                <w:color w:val="000000"/>
                <w:sz w:val="22"/>
                <w:szCs w:val="22"/>
              </w:rPr>
            </w:pPr>
            <w:r>
              <w:rPr>
                <w:rFonts w:hint="eastAsia"/>
                <w:color w:val="000000"/>
                <w:sz w:val="22"/>
                <w:szCs w:val="22"/>
              </w:rPr>
              <w:t>刘屋路</w:t>
            </w:r>
          </w:p>
        </w:tc>
        <w:tc>
          <w:tcPr>
            <w:tcW w:w="1304" w:type="pct"/>
            <w:tcBorders>
              <w:top w:val="nil"/>
              <w:left w:val="nil"/>
              <w:bottom w:val="single" w:color="auto" w:sz="8" w:space="0"/>
              <w:right w:val="single" w:color="auto" w:sz="8" w:space="0"/>
            </w:tcBorders>
          </w:tcPr>
          <w:p w14:paraId="771B0783">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4E369B92">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284E2BD9">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4398FB11">
            <w:pPr>
              <w:autoSpaceDE/>
              <w:autoSpaceDN/>
              <w:spacing w:line="240" w:lineRule="auto"/>
              <w:ind w:firstLine="0" w:firstLineChars="0"/>
              <w:jc w:val="center"/>
              <w:rPr>
                <w:rFonts w:hint="eastAsia"/>
                <w:color w:val="000000"/>
                <w:sz w:val="22"/>
                <w:szCs w:val="22"/>
              </w:rPr>
            </w:pPr>
            <w:r>
              <w:rPr>
                <w:rFonts w:hint="eastAsia"/>
                <w:color w:val="000000"/>
                <w:sz w:val="22"/>
                <w:szCs w:val="22"/>
              </w:rPr>
              <w:t>24</w:t>
            </w:r>
          </w:p>
        </w:tc>
        <w:tc>
          <w:tcPr>
            <w:tcW w:w="1733" w:type="pct"/>
            <w:tcBorders>
              <w:top w:val="nil"/>
              <w:left w:val="nil"/>
              <w:bottom w:val="single" w:color="auto" w:sz="8" w:space="0"/>
              <w:right w:val="single" w:color="auto" w:sz="8" w:space="0"/>
            </w:tcBorders>
          </w:tcPr>
          <w:p w14:paraId="7F35EFA8">
            <w:pPr>
              <w:autoSpaceDE/>
              <w:autoSpaceDN/>
              <w:spacing w:line="240" w:lineRule="auto"/>
              <w:ind w:firstLine="0" w:firstLineChars="0"/>
              <w:jc w:val="center"/>
              <w:rPr>
                <w:rFonts w:hint="eastAsia"/>
                <w:color w:val="000000"/>
                <w:sz w:val="22"/>
                <w:szCs w:val="22"/>
              </w:rPr>
            </w:pPr>
            <w:r>
              <w:rPr>
                <w:rFonts w:hint="eastAsia"/>
                <w:color w:val="000000"/>
                <w:sz w:val="22"/>
                <w:szCs w:val="22"/>
              </w:rPr>
              <w:t>邱屋一路</w:t>
            </w:r>
          </w:p>
        </w:tc>
        <w:tc>
          <w:tcPr>
            <w:tcW w:w="1304" w:type="pct"/>
            <w:tcBorders>
              <w:top w:val="nil"/>
              <w:left w:val="nil"/>
              <w:bottom w:val="single" w:color="auto" w:sz="8" w:space="0"/>
              <w:right w:val="single" w:color="auto" w:sz="8" w:space="0"/>
            </w:tcBorders>
          </w:tcPr>
          <w:p w14:paraId="50BE5D45">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68C64A43">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2F120114">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12823BCB">
            <w:pPr>
              <w:autoSpaceDE/>
              <w:autoSpaceDN/>
              <w:spacing w:line="240" w:lineRule="auto"/>
              <w:ind w:firstLine="0" w:firstLineChars="0"/>
              <w:jc w:val="center"/>
              <w:rPr>
                <w:rFonts w:hint="eastAsia"/>
                <w:color w:val="000000"/>
                <w:sz w:val="22"/>
                <w:szCs w:val="22"/>
              </w:rPr>
            </w:pPr>
            <w:r>
              <w:rPr>
                <w:rFonts w:hint="eastAsia"/>
                <w:color w:val="000000"/>
                <w:sz w:val="22"/>
                <w:szCs w:val="22"/>
              </w:rPr>
              <w:t>25</w:t>
            </w:r>
          </w:p>
        </w:tc>
        <w:tc>
          <w:tcPr>
            <w:tcW w:w="1733" w:type="pct"/>
            <w:tcBorders>
              <w:top w:val="nil"/>
              <w:left w:val="nil"/>
              <w:bottom w:val="single" w:color="auto" w:sz="8" w:space="0"/>
              <w:right w:val="single" w:color="auto" w:sz="8" w:space="0"/>
            </w:tcBorders>
          </w:tcPr>
          <w:p w14:paraId="6A0E3CBC">
            <w:pPr>
              <w:autoSpaceDE/>
              <w:autoSpaceDN/>
              <w:spacing w:line="240" w:lineRule="auto"/>
              <w:ind w:firstLine="0" w:firstLineChars="0"/>
              <w:jc w:val="center"/>
              <w:rPr>
                <w:rFonts w:hint="eastAsia"/>
                <w:color w:val="000000"/>
                <w:sz w:val="22"/>
                <w:szCs w:val="22"/>
              </w:rPr>
            </w:pPr>
            <w:r>
              <w:rPr>
                <w:rFonts w:hint="eastAsia"/>
                <w:color w:val="000000"/>
                <w:sz w:val="22"/>
                <w:szCs w:val="22"/>
              </w:rPr>
              <w:t>秧义路</w:t>
            </w:r>
          </w:p>
        </w:tc>
        <w:tc>
          <w:tcPr>
            <w:tcW w:w="1304" w:type="pct"/>
            <w:tcBorders>
              <w:top w:val="nil"/>
              <w:left w:val="nil"/>
              <w:bottom w:val="single" w:color="auto" w:sz="8" w:space="0"/>
              <w:right w:val="single" w:color="auto" w:sz="8" w:space="0"/>
            </w:tcBorders>
          </w:tcPr>
          <w:p w14:paraId="1EA2F164">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6F14E1A8">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0AFCC49B">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37BFFCF3">
            <w:pPr>
              <w:autoSpaceDE/>
              <w:autoSpaceDN/>
              <w:spacing w:line="240" w:lineRule="auto"/>
              <w:ind w:firstLine="0" w:firstLineChars="0"/>
              <w:jc w:val="center"/>
              <w:rPr>
                <w:rFonts w:hint="eastAsia"/>
                <w:color w:val="000000"/>
                <w:sz w:val="22"/>
                <w:szCs w:val="22"/>
              </w:rPr>
            </w:pPr>
            <w:r>
              <w:rPr>
                <w:rFonts w:hint="eastAsia"/>
                <w:color w:val="000000"/>
                <w:sz w:val="22"/>
                <w:szCs w:val="22"/>
              </w:rPr>
              <w:t>26</w:t>
            </w:r>
          </w:p>
        </w:tc>
        <w:tc>
          <w:tcPr>
            <w:tcW w:w="1733" w:type="pct"/>
            <w:tcBorders>
              <w:top w:val="nil"/>
              <w:left w:val="nil"/>
              <w:bottom w:val="single" w:color="auto" w:sz="8" w:space="0"/>
              <w:right w:val="single" w:color="auto" w:sz="8" w:space="0"/>
            </w:tcBorders>
          </w:tcPr>
          <w:p w14:paraId="393836CB">
            <w:pPr>
              <w:autoSpaceDE/>
              <w:autoSpaceDN/>
              <w:spacing w:line="240" w:lineRule="auto"/>
              <w:ind w:firstLine="0" w:firstLineChars="0"/>
              <w:jc w:val="center"/>
              <w:rPr>
                <w:rFonts w:hint="eastAsia"/>
                <w:color w:val="000000"/>
                <w:sz w:val="22"/>
                <w:szCs w:val="22"/>
              </w:rPr>
            </w:pPr>
            <w:r>
              <w:rPr>
                <w:rFonts w:hint="eastAsia"/>
                <w:color w:val="000000"/>
                <w:sz w:val="22"/>
                <w:szCs w:val="22"/>
              </w:rPr>
              <w:t>教育路</w:t>
            </w:r>
          </w:p>
        </w:tc>
        <w:tc>
          <w:tcPr>
            <w:tcW w:w="1304" w:type="pct"/>
            <w:tcBorders>
              <w:top w:val="nil"/>
              <w:left w:val="nil"/>
              <w:bottom w:val="single" w:color="auto" w:sz="8" w:space="0"/>
              <w:right w:val="single" w:color="auto" w:sz="8" w:space="0"/>
            </w:tcBorders>
          </w:tcPr>
          <w:p w14:paraId="36D888EA">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19D8B964">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2E436742">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372954F8">
            <w:pPr>
              <w:autoSpaceDE/>
              <w:autoSpaceDN/>
              <w:spacing w:line="240" w:lineRule="auto"/>
              <w:ind w:firstLine="0" w:firstLineChars="0"/>
              <w:jc w:val="center"/>
              <w:rPr>
                <w:rFonts w:hint="eastAsia"/>
                <w:color w:val="000000"/>
                <w:sz w:val="22"/>
                <w:szCs w:val="22"/>
              </w:rPr>
            </w:pPr>
            <w:r>
              <w:rPr>
                <w:rFonts w:hint="eastAsia"/>
                <w:color w:val="000000"/>
                <w:sz w:val="22"/>
                <w:szCs w:val="22"/>
              </w:rPr>
              <w:t>27</w:t>
            </w:r>
          </w:p>
        </w:tc>
        <w:tc>
          <w:tcPr>
            <w:tcW w:w="1733" w:type="pct"/>
            <w:tcBorders>
              <w:top w:val="nil"/>
              <w:left w:val="nil"/>
              <w:bottom w:val="single" w:color="auto" w:sz="8" w:space="0"/>
              <w:right w:val="single" w:color="auto" w:sz="8" w:space="0"/>
            </w:tcBorders>
          </w:tcPr>
          <w:p w14:paraId="122FCF60">
            <w:pPr>
              <w:autoSpaceDE/>
              <w:autoSpaceDN/>
              <w:spacing w:line="240" w:lineRule="auto"/>
              <w:ind w:firstLine="0" w:firstLineChars="0"/>
              <w:jc w:val="center"/>
              <w:rPr>
                <w:rFonts w:hint="eastAsia"/>
                <w:color w:val="000000"/>
                <w:sz w:val="22"/>
                <w:szCs w:val="22"/>
              </w:rPr>
            </w:pPr>
            <w:r>
              <w:rPr>
                <w:rFonts w:hint="eastAsia"/>
                <w:color w:val="000000"/>
                <w:sz w:val="22"/>
                <w:szCs w:val="22"/>
              </w:rPr>
              <w:t>平后二路</w:t>
            </w:r>
          </w:p>
        </w:tc>
        <w:tc>
          <w:tcPr>
            <w:tcW w:w="1304" w:type="pct"/>
            <w:tcBorders>
              <w:top w:val="nil"/>
              <w:left w:val="nil"/>
              <w:bottom w:val="single" w:color="auto" w:sz="8" w:space="0"/>
              <w:right w:val="single" w:color="auto" w:sz="8" w:space="0"/>
            </w:tcBorders>
          </w:tcPr>
          <w:p w14:paraId="2261D78E">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55CA24FB">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0D2CC844">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7ED69BB6">
            <w:pPr>
              <w:autoSpaceDE/>
              <w:autoSpaceDN/>
              <w:spacing w:line="240" w:lineRule="auto"/>
              <w:ind w:firstLine="0" w:firstLineChars="0"/>
              <w:jc w:val="center"/>
              <w:rPr>
                <w:rFonts w:hint="eastAsia"/>
                <w:color w:val="000000"/>
                <w:sz w:val="22"/>
                <w:szCs w:val="22"/>
              </w:rPr>
            </w:pPr>
            <w:r>
              <w:rPr>
                <w:rFonts w:hint="eastAsia"/>
                <w:color w:val="000000"/>
                <w:sz w:val="22"/>
                <w:szCs w:val="22"/>
              </w:rPr>
              <w:t>28</w:t>
            </w:r>
          </w:p>
        </w:tc>
        <w:tc>
          <w:tcPr>
            <w:tcW w:w="1733" w:type="pct"/>
            <w:tcBorders>
              <w:top w:val="nil"/>
              <w:left w:val="nil"/>
              <w:bottom w:val="single" w:color="auto" w:sz="8" w:space="0"/>
              <w:right w:val="single" w:color="auto" w:sz="8" w:space="0"/>
            </w:tcBorders>
          </w:tcPr>
          <w:p w14:paraId="55D935CC">
            <w:pPr>
              <w:autoSpaceDE/>
              <w:autoSpaceDN/>
              <w:spacing w:line="240" w:lineRule="auto"/>
              <w:ind w:firstLine="0" w:firstLineChars="0"/>
              <w:jc w:val="center"/>
              <w:rPr>
                <w:rFonts w:hint="eastAsia"/>
                <w:color w:val="000000"/>
                <w:sz w:val="22"/>
                <w:szCs w:val="22"/>
              </w:rPr>
            </w:pPr>
            <w:r>
              <w:rPr>
                <w:rFonts w:hint="eastAsia"/>
                <w:color w:val="000000"/>
                <w:sz w:val="22"/>
                <w:szCs w:val="22"/>
              </w:rPr>
              <w:t>文屋一路</w:t>
            </w:r>
          </w:p>
        </w:tc>
        <w:tc>
          <w:tcPr>
            <w:tcW w:w="1304" w:type="pct"/>
            <w:tcBorders>
              <w:top w:val="nil"/>
              <w:left w:val="nil"/>
              <w:bottom w:val="single" w:color="auto" w:sz="8" w:space="0"/>
              <w:right w:val="single" w:color="auto" w:sz="8" w:space="0"/>
            </w:tcBorders>
          </w:tcPr>
          <w:p w14:paraId="4A0FC8BC">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148AC748">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64105376">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0D9DAC43">
            <w:pPr>
              <w:autoSpaceDE/>
              <w:autoSpaceDN/>
              <w:spacing w:line="240" w:lineRule="auto"/>
              <w:ind w:firstLine="0" w:firstLineChars="0"/>
              <w:jc w:val="center"/>
              <w:rPr>
                <w:rFonts w:hint="eastAsia"/>
                <w:color w:val="000000"/>
                <w:sz w:val="22"/>
                <w:szCs w:val="22"/>
              </w:rPr>
            </w:pPr>
            <w:r>
              <w:rPr>
                <w:rFonts w:hint="eastAsia"/>
                <w:color w:val="000000"/>
                <w:sz w:val="22"/>
                <w:szCs w:val="22"/>
              </w:rPr>
              <w:t>29</w:t>
            </w:r>
          </w:p>
        </w:tc>
        <w:tc>
          <w:tcPr>
            <w:tcW w:w="1733" w:type="pct"/>
            <w:tcBorders>
              <w:top w:val="nil"/>
              <w:left w:val="nil"/>
              <w:bottom w:val="single" w:color="auto" w:sz="8" w:space="0"/>
              <w:right w:val="single" w:color="auto" w:sz="8" w:space="0"/>
            </w:tcBorders>
          </w:tcPr>
          <w:p w14:paraId="60DC16AC">
            <w:pPr>
              <w:autoSpaceDE/>
              <w:autoSpaceDN/>
              <w:spacing w:line="240" w:lineRule="auto"/>
              <w:ind w:firstLine="0" w:firstLineChars="0"/>
              <w:jc w:val="center"/>
              <w:rPr>
                <w:rFonts w:hint="eastAsia"/>
                <w:color w:val="000000"/>
                <w:sz w:val="22"/>
                <w:szCs w:val="22"/>
              </w:rPr>
            </w:pPr>
            <w:r>
              <w:rPr>
                <w:rFonts w:hint="eastAsia"/>
                <w:color w:val="000000"/>
                <w:sz w:val="22"/>
                <w:szCs w:val="22"/>
              </w:rPr>
              <w:t>牛儿巷</w:t>
            </w:r>
          </w:p>
        </w:tc>
        <w:tc>
          <w:tcPr>
            <w:tcW w:w="1304" w:type="pct"/>
            <w:tcBorders>
              <w:top w:val="nil"/>
              <w:left w:val="nil"/>
              <w:bottom w:val="single" w:color="auto" w:sz="8" w:space="0"/>
              <w:right w:val="single" w:color="auto" w:sz="8" w:space="0"/>
            </w:tcBorders>
          </w:tcPr>
          <w:p w14:paraId="42556FCD">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7D18D7FA">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50468654">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583C9110">
            <w:pPr>
              <w:autoSpaceDE/>
              <w:autoSpaceDN/>
              <w:spacing w:line="240" w:lineRule="auto"/>
              <w:ind w:firstLine="0" w:firstLineChars="0"/>
              <w:jc w:val="center"/>
              <w:rPr>
                <w:rFonts w:hint="eastAsia"/>
                <w:color w:val="000000"/>
                <w:sz w:val="22"/>
                <w:szCs w:val="22"/>
              </w:rPr>
            </w:pPr>
            <w:r>
              <w:rPr>
                <w:rFonts w:hint="eastAsia"/>
                <w:color w:val="000000"/>
                <w:sz w:val="22"/>
                <w:szCs w:val="22"/>
              </w:rPr>
              <w:t>30</w:t>
            </w:r>
          </w:p>
        </w:tc>
        <w:tc>
          <w:tcPr>
            <w:tcW w:w="1733" w:type="pct"/>
            <w:tcBorders>
              <w:top w:val="nil"/>
              <w:left w:val="nil"/>
              <w:bottom w:val="single" w:color="auto" w:sz="8" w:space="0"/>
              <w:right w:val="single" w:color="auto" w:sz="8" w:space="0"/>
            </w:tcBorders>
          </w:tcPr>
          <w:p w14:paraId="0C6BD602">
            <w:pPr>
              <w:autoSpaceDE/>
              <w:autoSpaceDN/>
              <w:spacing w:line="240" w:lineRule="auto"/>
              <w:ind w:firstLine="0" w:firstLineChars="0"/>
              <w:jc w:val="center"/>
              <w:rPr>
                <w:rFonts w:hint="eastAsia"/>
                <w:color w:val="000000"/>
                <w:sz w:val="22"/>
                <w:szCs w:val="22"/>
              </w:rPr>
            </w:pPr>
            <w:r>
              <w:rPr>
                <w:rFonts w:hint="eastAsia"/>
                <w:color w:val="000000"/>
                <w:sz w:val="22"/>
                <w:szCs w:val="22"/>
              </w:rPr>
              <w:t>芷寮沿江路</w:t>
            </w:r>
          </w:p>
        </w:tc>
        <w:tc>
          <w:tcPr>
            <w:tcW w:w="1304" w:type="pct"/>
            <w:tcBorders>
              <w:top w:val="nil"/>
              <w:left w:val="nil"/>
              <w:bottom w:val="single" w:color="auto" w:sz="8" w:space="0"/>
              <w:right w:val="single" w:color="auto" w:sz="8" w:space="0"/>
            </w:tcBorders>
          </w:tcPr>
          <w:p w14:paraId="5AA6589E">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353F7392">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001B760A">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608CF0E9">
            <w:pPr>
              <w:autoSpaceDE/>
              <w:autoSpaceDN/>
              <w:spacing w:line="240" w:lineRule="auto"/>
              <w:ind w:firstLine="0" w:firstLineChars="0"/>
              <w:jc w:val="center"/>
              <w:rPr>
                <w:rFonts w:hint="eastAsia"/>
                <w:color w:val="000000"/>
                <w:sz w:val="22"/>
                <w:szCs w:val="22"/>
              </w:rPr>
            </w:pPr>
            <w:r>
              <w:rPr>
                <w:rFonts w:hint="eastAsia"/>
                <w:color w:val="000000"/>
                <w:sz w:val="22"/>
                <w:szCs w:val="22"/>
              </w:rPr>
              <w:t>31</w:t>
            </w:r>
          </w:p>
        </w:tc>
        <w:tc>
          <w:tcPr>
            <w:tcW w:w="1733" w:type="pct"/>
            <w:tcBorders>
              <w:top w:val="nil"/>
              <w:left w:val="nil"/>
              <w:bottom w:val="single" w:color="auto" w:sz="8" w:space="0"/>
              <w:right w:val="single" w:color="auto" w:sz="8" w:space="0"/>
            </w:tcBorders>
          </w:tcPr>
          <w:p w14:paraId="0802A2D2">
            <w:pPr>
              <w:autoSpaceDE/>
              <w:autoSpaceDN/>
              <w:spacing w:line="240" w:lineRule="auto"/>
              <w:ind w:firstLine="0" w:firstLineChars="0"/>
              <w:jc w:val="center"/>
              <w:rPr>
                <w:rFonts w:hint="eastAsia"/>
                <w:color w:val="000000"/>
                <w:sz w:val="22"/>
                <w:szCs w:val="22"/>
              </w:rPr>
            </w:pPr>
            <w:r>
              <w:rPr>
                <w:rFonts w:hint="eastAsia"/>
                <w:color w:val="000000"/>
                <w:sz w:val="22"/>
                <w:szCs w:val="22"/>
              </w:rPr>
              <w:t>垉城一路</w:t>
            </w:r>
          </w:p>
        </w:tc>
        <w:tc>
          <w:tcPr>
            <w:tcW w:w="1304" w:type="pct"/>
            <w:tcBorders>
              <w:top w:val="nil"/>
              <w:left w:val="nil"/>
              <w:bottom w:val="single" w:color="auto" w:sz="8" w:space="0"/>
              <w:right w:val="single" w:color="auto" w:sz="8" w:space="0"/>
            </w:tcBorders>
          </w:tcPr>
          <w:p w14:paraId="1D361F9C">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02F79769">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28C00004">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5940642F">
            <w:pPr>
              <w:autoSpaceDE/>
              <w:autoSpaceDN/>
              <w:spacing w:line="240" w:lineRule="auto"/>
              <w:ind w:firstLine="0" w:firstLineChars="0"/>
              <w:jc w:val="center"/>
              <w:rPr>
                <w:rFonts w:hint="eastAsia"/>
                <w:color w:val="000000"/>
                <w:sz w:val="22"/>
                <w:szCs w:val="22"/>
              </w:rPr>
            </w:pPr>
            <w:r>
              <w:rPr>
                <w:rFonts w:hint="eastAsia"/>
                <w:color w:val="000000"/>
                <w:sz w:val="22"/>
                <w:szCs w:val="22"/>
              </w:rPr>
              <w:t>32</w:t>
            </w:r>
          </w:p>
        </w:tc>
        <w:tc>
          <w:tcPr>
            <w:tcW w:w="1733" w:type="pct"/>
            <w:tcBorders>
              <w:top w:val="nil"/>
              <w:left w:val="nil"/>
              <w:bottom w:val="single" w:color="auto" w:sz="8" w:space="0"/>
              <w:right w:val="single" w:color="auto" w:sz="8" w:space="0"/>
            </w:tcBorders>
          </w:tcPr>
          <w:p w14:paraId="28ED19D1">
            <w:pPr>
              <w:autoSpaceDE/>
              <w:autoSpaceDN/>
              <w:spacing w:line="240" w:lineRule="auto"/>
              <w:ind w:firstLine="0" w:firstLineChars="0"/>
              <w:jc w:val="center"/>
              <w:rPr>
                <w:rFonts w:hint="eastAsia"/>
                <w:color w:val="000000"/>
                <w:sz w:val="22"/>
                <w:szCs w:val="22"/>
              </w:rPr>
            </w:pPr>
            <w:r>
              <w:rPr>
                <w:rFonts w:hint="eastAsia"/>
                <w:color w:val="000000"/>
                <w:sz w:val="22"/>
                <w:szCs w:val="22"/>
              </w:rPr>
              <w:t>复兴路</w:t>
            </w:r>
          </w:p>
        </w:tc>
        <w:tc>
          <w:tcPr>
            <w:tcW w:w="1304" w:type="pct"/>
            <w:tcBorders>
              <w:top w:val="nil"/>
              <w:left w:val="nil"/>
              <w:bottom w:val="single" w:color="auto" w:sz="8" w:space="0"/>
              <w:right w:val="single" w:color="auto" w:sz="8" w:space="0"/>
            </w:tcBorders>
          </w:tcPr>
          <w:p w14:paraId="23A1A801">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0C527CE6">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6431DDD1">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01672397">
            <w:pPr>
              <w:autoSpaceDE/>
              <w:autoSpaceDN/>
              <w:spacing w:line="240" w:lineRule="auto"/>
              <w:ind w:firstLine="0" w:firstLineChars="0"/>
              <w:jc w:val="center"/>
              <w:rPr>
                <w:rFonts w:hint="eastAsia"/>
                <w:color w:val="000000"/>
                <w:sz w:val="22"/>
                <w:szCs w:val="22"/>
              </w:rPr>
            </w:pPr>
            <w:r>
              <w:rPr>
                <w:rFonts w:hint="eastAsia"/>
                <w:color w:val="000000"/>
                <w:sz w:val="22"/>
                <w:szCs w:val="22"/>
              </w:rPr>
              <w:t>33</w:t>
            </w:r>
          </w:p>
        </w:tc>
        <w:tc>
          <w:tcPr>
            <w:tcW w:w="1733" w:type="pct"/>
            <w:tcBorders>
              <w:top w:val="nil"/>
              <w:left w:val="nil"/>
              <w:bottom w:val="single" w:color="auto" w:sz="8" w:space="0"/>
              <w:right w:val="single" w:color="auto" w:sz="8" w:space="0"/>
            </w:tcBorders>
          </w:tcPr>
          <w:p w14:paraId="21016A9B">
            <w:pPr>
              <w:autoSpaceDE/>
              <w:autoSpaceDN/>
              <w:spacing w:line="240" w:lineRule="auto"/>
              <w:ind w:firstLine="0" w:firstLineChars="0"/>
              <w:jc w:val="center"/>
              <w:rPr>
                <w:rFonts w:hint="eastAsia"/>
                <w:color w:val="000000"/>
                <w:sz w:val="22"/>
                <w:szCs w:val="22"/>
              </w:rPr>
            </w:pPr>
            <w:r>
              <w:rPr>
                <w:rFonts w:hint="eastAsia"/>
                <w:color w:val="000000"/>
                <w:sz w:val="22"/>
                <w:szCs w:val="22"/>
              </w:rPr>
              <w:t>限口平安路</w:t>
            </w:r>
          </w:p>
        </w:tc>
        <w:tc>
          <w:tcPr>
            <w:tcW w:w="1304" w:type="pct"/>
            <w:tcBorders>
              <w:top w:val="nil"/>
              <w:left w:val="nil"/>
              <w:bottom w:val="single" w:color="auto" w:sz="8" w:space="0"/>
              <w:right w:val="single" w:color="auto" w:sz="8" w:space="0"/>
            </w:tcBorders>
          </w:tcPr>
          <w:p w14:paraId="14A9DD7E">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568B89F4">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799E164B">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63A6A048">
            <w:pPr>
              <w:autoSpaceDE/>
              <w:autoSpaceDN/>
              <w:spacing w:line="240" w:lineRule="auto"/>
              <w:ind w:firstLine="0" w:firstLineChars="0"/>
              <w:jc w:val="center"/>
              <w:rPr>
                <w:rFonts w:hint="eastAsia"/>
                <w:color w:val="000000"/>
                <w:sz w:val="22"/>
                <w:szCs w:val="22"/>
              </w:rPr>
            </w:pPr>
            <w:r>
              <w:rPr>
                <w:rFonts w:hint="eastAsia"/>
                <w:color w:val="000000"/>
                <w:sz w:val="22"/>
                <w:szCs w:val="22"/>
              </w:rPr>
              <w:t>34</w:t>
            </w:r>
          </w:p>
        </w:tc>
        <w:tc>
          <w:tcPr>
            <w:tcW w:w="1733" w:type="pct"/>
            <w:tcBorders>
              <w:top w:val="nil"/>
              <w:left w:val="nil"/>
              <w:bottom w:val="single" w:color="auto" w:sz="8" w:space="0"/>
              <w:right w:val="single" w:color="auto" w:sz="8" w:space="0"/>
            </w:tcBorders>
          </w:tcPr>
          <w:p w14:paraId="5D29B24F">
            <w:pPr>
              <w:autoSpaceDE/>
              <w:autoSpaceDN/>
              <w:spacing w:line="240" w:lineRule="auto"/>
              <w:ind w:firstLine="0" w:firstLineChars="0"/>
              <w:jc w:val="center"/>
              <w:rPr>
                <w:rFonts w:hint="eastAsia"/>
                <w:color w:val="000000"/>
                <w:sz w:val="22"/>
                <w:szCs w:val="22"/>
              </w:rPr>
            </w:pPr>
            <w:r>
              <w:rPr>
                <w:rFonts w:hint="eastAsia"/>
                <w:color w:val="000000"/>
                <w:sz w:val="22"/>
                <w:szCs w:val="22"/>
              </w:rPr>
              <w:t>垌儿环村路</w:t>
            </w:r>
          </w:p>
        </w:tc>
        <w:tc>
          <w:tcPr>
            <w:tcW w:w="1304" w:type="pct"/>
            <w:tcBorders>
              <w:top w:val="nil"/>
              <w:left w:val="nil"/>
              <w:bottom w:val="single" w:color="auto" w:sz="8" w:space="0"/>
              <w:right w:val="single" w:color="auto" w:sz="8" w:space="0"/>
            </w:tcBorders>
          </w:tcPr>
          <w:p w14:paraId="557801CD">
            <w:pPr>
              <w:autoSpaceDE/>
              <w:autoSpaceDN/>
              <w:spacing w:line="240" w:lineRule="auto"/>
              <w:ind w:firstLine="0" w:firstLineChars="0"/>
              <w:jc w:val="center"/>
              <w:rPr>
                <w:rFonts w:hint="eastAsia"/>
                <w:color w:val="000000"/>
                <w:sz w:val="22"/>
                <w:szCs w:val="22"/>
              </w:rPr>
            </w:pPr>
            <w:r>
              <w:rPr>
                <w:rFonts w:hint="eastAsia"/>
                <w:color w:val="000000"/>
                <w:sz w:val="22"/>
                <w:szCs w:val="22"/>
              </w:rPr>
              <w:t>1</w:t>
            </w:r>
          </w:p>
        </w:tc>
        <w:tc>
          <w:tcPr>
            <w:tcW w:w="1563" w:type="pct"/>
            <w:tcBorders>
              <w:top w:val="nil"/>
              <w:left w:val="nil"/>
              <w:bottom w:val="single" w:color="auto" w:sz="8" w:space="0"/>
              <w:right w:val="single" w:color="auto" w:sz="8" w:space="0"/>
            </w:tcBorders>
          </w:tcPr>
          <w:p w14:paraId="27E12E2D">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028CAC26">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596219F9">
            <w:pPr>
              <w:autoSpaceDE/>
              <w:autoSpaceDN/>
              <w:spacing w:line="240" w:lineRule="auto"/>
              <w:ind w:firstLine="0" w:firstLineChars="0"/>
              <w:jc w:val="center"/>
              <w:rPr>
                <w:rFonts w:hint="eastAsia"/>
                <w:color w:val="000000"/>
                <w:sz w:val="22"/>
                <w:szCs w:val="22"/>
              </w:rPr>
            </w:pPr>
            <w:r>
              <w:rPr>
                <w:rFonts w:hint="eastAsia"/>
                <w:color w:val="000000"/>
                <w:sz w:val="22"/>
                <w:szCs w:val="22"/>
              </w:rPr>
              <w:t>35</w:t>
            </w:r>
          </w:p>
        </w:tc>
        <w:tc>
          <w:tcPr>
            <w:tcW w:w="1733" w:type="pct"/>
            <w:tcBorders>
              <w:top w:val="nil"/>
              <w:left w:val="nil"/>
              <w:bottom w:val="single" w:color="auto" w:sz="8" w:space="0"/>
              <w:right w:val="single" w:color="auto" w:sz="8" w:space="0"/>
            </w:tcBorders>
          </w:tcPr>
          <w:p w14:paraId="7805D3BB">
            <w:pPr>
              <w:autoSpaceDE/>
              <w:autoSpaceDN/>
              <w:spacing w:line="240" w:lineRule="auto"/>
              <w:ind w:firstLine="0" w:firstLineChars="0"/>
              <w:jc w:val="center"/>
              <w:rPr>
                <w:rFonts w:hint="eastAsia"/>
                <w:color w:val="000000"/>
                <w:sz w:val="22"/>
                <w:szCs w:val="22"/>
              </w:rPr>
            </w:pPr>
            <w:r>
              <w:rPr>
                <w:rFonts w:hint="eastAsia"/>
                <w:color w:val="000000"/>
                <w:sz w:val="22"/>
                <w:szCs w:val="22"/>
              </w:rPr>
              <w:t>垌儿环村路</w:t>
            </w:r>
          </w:p>
        </w:tc>
        <w:tc>
          <w:tcPr>
            <w:tcW w:w="1304" w:type="pct"/>
            <w:tcBorders>
              <w:top w:val="nil"/>
              <w:left w:val="nil"/>
              <w:bottom w:val="single" w:color="auto" w:sz="8" w:space="0"/>
              <w:right w:val="single" w:color="auto" w:sz="8" w:space="0"/>
            </w:tcBorders>
          </w:tcPr>
          <w:p w14:paraId="2229E302">
            <w:pPr>
              <w:autoSpaceDE/>
              <w:autoSpaceDN/>
              <w:spacing w:line="240" w:lineRule="auto"/>
              <w:ind w:firstLine="0" w:firstLineChars="0"/>
              <w:jc w:val="center"/>
              <w:rPr>
                <w:rFonts w:hint="eastAsia"/>
                <w:color w:val="000000"/>
                <w:sz w:val="22"/>
                <w:szCs w:val="22"/>
              </w:rPr>
            </w:pPr>
            <w:r>
              <w:rPr>
                <w:rFonts w:hint="eastAsia"/>
                <w:color w:val="000000"/>
                <w:sz w:val="22"/>
                <w:szCs w:val="22"/>
              </w:rPr>
              <w:t>1</w:t>
            </w:r>
          </w:p>
        </w:tc>
        <w:tc>
          <w:tcPr>
            <w:tcW w:w="1563" w:type="pct"/>
            <w:tcBorders>
              <w:top w:val="nil"/>
              <w:left w:val="nil"/>
              <w:bottom w:val="single" w:color="auto" w:sz="8" w:space="0"/>
              <w:right w:val="single" w:color="auto" w:sz="8" w:space="0"/>
            </w:tcBorders>
          </w:tcPr>
          <w:p w14:paraId="17648922">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7D5E56A3">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4E234DC1">
            <w:pPr>
              <w:autoSpaceDE/>
              <w:autoSpaceDN/>
              <w:spacing w:line="240" w:lineRule="auto"/>
              <w:ind w:firstLine="0" w:firstLineChars="0"/>
              <w:jc w:val="center"/>
              <w:rPr>
                <w:rFonts w:hint="eastAsia"/>
                <w:color w:val="000000"/>
                <w:sz w:val="22"/>
                <w:szCs w:val="22"/>
              </w:rPr>
            </w:pPr>
            <w:r>
              <w:rPr>
                <w:rFonts w:hint="eastAsia"/>
                <w:color w:val="000000"/>
                <w:sz w:val="22"/>
                <w:szCs w:val="22"/>
              </w:rPr>
              <w:t>36</w:t>
            </w:r>
          </w:p>
        </w:tc>
        <w:tc>
          <w:tcPr>
            <w:tcW w:w="1733" w:type="pct"/>
            <w:tcBorders>
              <w:top w:val="nil"/>
              <w:left w:val="nil"/>
              <w:bottom w:val="single" w:color="auto" w:sz="8" w:space="0"/>
              <w:right w:val="single" w:color="auto" w:sz="8" w:space="0"/>
            </w:tcBorders>
          </w:tcPr>
          <w:p w14:paraId="3A5BAEAB">
            <w:pPr>
              <w:autoSpaceDE/>
              <w:autoSpaceDN/>
              <w:spacing w:line="240" w:lineRule="auto"/>
              <w:ind w:firstLine="0" w:firstLineChars="0"/>
              <w:jc w:val="center"/>
              <w:rPr>
                <w:rFonts w:hint="eastAsia"/>
                <w:color w:val="000000"/>
                <w:sz w:val="22"/>
                <w:szCs w:val="22"/>
              </w:rPr>
            </w:pPr>
            <w:r>
              <w:rPr>
                <w:rFonts w:hint="eastAsia"/>
                <w:color w:val="000000"/>
                <w:sz w:val="22"/>
                <w:szCs w:val="22"/>
              </w:rPr>
              <w:t>福安路</w:t>
            </w:r>
          </w:p>
        </w:tc>
        <w:tc>
          <w:tcPr>
            <w:tcW w:w="1304" w:type="pct"/>
            <w:tcBorders>
              <w:top w:val="nil"/>
              <w:left w:val="nil"/>
              <w:bottom w:val="single" w:color="auto" w:sz="8" w:space="0"/>
              <w:right w:val="single" w:color="auto" w:sz="8" w:space="0"/>
            </w:tcBorders>
          </w:tcPr>
          <w:p w14:paraId="69D527E1">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53FF6167">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5FAD869A">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3A0D67E4">
            <w:pPr>
              <w:autoSpaceDE/>
              <w:autoSpaceDN/>
              <w:spacing w:line="240" w:lineRule="auto"/>
              <w:ind w:firstLine="0" w:firstLineChars="0"/>
              <w:jc w:val="center"/>
              <w:rPr>
                <w:rFonts w:hint="eastAsia"/>
                <w:color w:val="000000"/>
                <w:sz w:val="22"/>
                <w:szCs w:val="22"/>
              </w:rPr>
            </w:pPr>
            <w:r>
              <w:rPr>
                <w:rFonts w:hint="eastAsia"/>
                <w:color w:val="000000"/>
                <w:sz w:val="22"/>
                <w:szCs w:val="22"/>
              </w:rPr>
              <w:t>37</w:t>
            </w:r>
          </w:p>
        </w:tc>
        <w:tc>
          <w:tcPr>
            <w:tcW w:w="1733" w:type="pct"/>
            <w:tcBorders>
              <w:top w:val="nil"/>
              <w:left w:val="nil"/>
              <w:bottom w:val="single" w:color="auto" w:sz="8" w:space="0"/>
              <w:right w:val="single" w:color="auto" w:sz="8" w:space="0"/>
            </w:tcBorders>
          </w:tcPr>
          <w:p w14:paraId="34F52B85">
            <w:pPr>
              <w:autoSpaceDE/>
              <w:autoSpaceDN/>
              <w:spacing w:line="240" w:lineRule="auto"/>
              <w:ind w:firstLine="0" w:firstLineChars="0"/>
              <w:jc w:val="center"/>
              <w:rPr>
                <w:rFonts w:hint="eastAsia"/>
                <w:color w:val="000000"/>
                <w:sz w:val="22"/>
                <w:szCs w:val="22"/>
              </w:rPr>
            </w:pPr>
            <w:r>
              <w:rPr>
                <w:rFonts w:hint="eastAsia"/>
                <w:color w:val="000000"/>
                <w:sz w:val="22"/>
                <w:szCs w:val="22"/>
              </w:rPr>
              <w:t>振江路</w:t>
            </w:r>
          </w:p>
        </w:tc>
        <w:tc>
          <w:tcPr>
            <w:tcW w:w="1304" w:type="pct"/>
            <w:tcBorders>
              <w:top w:val="nil"/>
              <w:left w:val="nil"/>
              <w:bottom w:val="single" w:color="auto" w:sz="8" w:space="0"/>
              <w:right w:val="single" w:color="auto" w:sz="8" w:space="0"/>
            </w:tcBorders>
          </w:tcPr>
          <w:p w14:paraId="6742E03F">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05AF570F">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31FE87F2">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3207E9AF">
            <w:pPr>
              <w:autoSpaceDE/>
              <w:autoSpaceDN/>
              <w:spacing w:line="240" w:lineRule="auto"/>
              <w:ind w:firstLine="0" w:firstLineChars="0"/>
              <w:jc w:val="center"/>
              <w:rPr>
                <w:rFonts w:hint="eastAsia"/>
                <w:color w:val="000000"/>
                <w:sz w:val="22"/>
                <w:szCs w:val="22"/>
              </w:rPr>
            </w:pPr>
            <w:r>
              <w:rPr>
                <w:rFonts w:hint="eastAsia"/>
                <w:color w:val="000000"/>
                <w:sz w:val="22"/>
                <w:szCs w:val="22"/>
              </w:rPr>
              <w:t>38</w:t>
            </w:r>
          </w:p>
        </w:tc>
        <w:tc>
          <w:tcPr>
            <w:tcW w:w="1733" w:type="pct"/>
            <w:tcBorders>
              <w:top w:val="nil"/>
              <w:left w:val="nil"/>
              <w:bottom w:val="single" w:color="auto" w:sz="8" w:space="0"/>
              <w:right w:val="single" w:color="auto" w:sz="8" w:space="0"/>
            </w:tcBorders>
          </w:tcPr>
          <w:p w14:paraId="5CCB9955">
            <w:pPr>
              <w:autoSpaceDE/>
              <w:autoSpaceDN/>
              <w:spacing w:line="240" w:lineRule="auto"/>
              <w:ind w:firstLine="0" w:firstLineChars="0"/>
              <w:jc w:val="center"/>
              <w:rPr>
                <w:rFonts w:hint="eastAsia"/>
                <w:color w:val="000000"/>
                <w:sz w:val="22"/>
                <w:szCs w:val="22"/>
              </w:rPr>
            </w:pPr>
            <w:r>
              <w:rPr>
                <w:rFonts w:hint="eastAsia"/>
                <w:color w:val="000000"/>
                <w:sz w:val="22"/>
                <w:szCs w:val="22"/>
              </w:rPr>
              <w:t>三端迎宾路</w:t>
            </w:r>
          </w:p>
        </w:tc>
        <w:tc>
          <w:tcPr>
            <w:tcW w:w="1304" w:type="pct"/>
            <w:tcBorders>
              <w:top w:val="nil"/>
              <w:left w:val="nil"/>
              <w:bottom w:val="single" w:color="auto" w:sz="8" w:space="0"/>
              <w:right w:val="single" w:color="auto" w:sz="8" w:space="0"/>
            </w:tcBorders>
          </w:tcPr>
          <w:p w14:paraId="73582B21">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4224EEF1">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551EA650">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20B61F00">
            <w:pPr>
              <w:autoSpaceDE/>
              <w:autoSpaceDN/>
              <w:spacing w:line="240" w:lineRule="auto"/>
              <w:ind w:firstLine="0" w:firstLineChars="0"/>
              <w:jc w:val="center"/>
              <w:rPr>
                <w:rFonts w:hint="eastAsia"/>
                <w:color w:val="000000"/>
                <w:sz w:val="22"/>
                <w:szCs w:val="22"/>
              </w:rPr>
            </w:pPr>
            <w:r>
              <w:rPr>
                <w:rFonts w:hint="eastAsia"/>
                <w:color w:val="000000"/>
                <w:sz w:val="22"/>
                <w:szCs w:val="22"/>
              </w:rPr>
              <w:t>39</w:t>
            </w:r>
          </w:p>
        </w:tc>
        <w:tc>
          <w:tcPr>
            <w:tcW w:w="1733" w:type="pct"/>
            <w:tcBorders>
              <w:top w:val="nil"/>
              <w:left w:val="nil"/>
              <w:bottom w:val="single" w:color="auto" w:sz="8" w:space="0"/>
              <w:right w:val="single" w:color="auto" w:sz="8" w:space="0"/>
            </w:tcBorders>
          </w:tcPr>
          <w:p w14:paraId="183EFD4A">
            <w:pPr>
              <w:autoSpaceDE/>
              <w:autoSpaceDN/>
              <w:spacing w:line="240" w:lineRule="auto"/>
              <w:ind w:firstLine="0" w:firstLineChars="0"/>
              <w:jc w:val="center"/>
              <w:rPr>
                <w:rFonts w:hint="eastAsia"/>
                <w:color w:val="000000"/>
                <w:sz w:val="22"/>
                <w:szCs w:val="22"/>
              </w:rPr>
            </w:pPr>
            <w:r>
              <w:rPr>
                <w:rFonts w:hint="eastAsia"/>
                <w:color w:val="000000"/>
                <w:sz w:val="22"/>
                <w:szCs w:val="22"/>
              </w:rPr>
              <w:t>三端二路</w:t>
            </w:r>
          </w:p>
        </w:tc>
        <w:tc>
          <w:tcPr>
            <w:tcW w:w="1304" w:type="pct"/>
            <w:tcBorders>
              <w:top w:val="nil"/>
              <w:left w:val="nil"/>
              <w:bottom w:val="single" w:color="auto" w:sz="8" w:space="0"/>
              <w:right w:val="single" w:color="auto" w:sz="8" w:space="0"/>
            </w:tcBorders>
          </w:tcPr>
          <w:p w14:paraId="6F954508">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2C9CAA76">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17F73892">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1A58C5CB">
            <w:pPr>
              <w:autoSpaceDE/>
              <w:autoSpaceDN/>
              <w:spacing w:line="240" w:lineRule="auto"/>
              <w:ind w:firstLine="0" w:firstLineChars="0"/>
              <w:jc w:val="center"/>
              <w:rPr>
                <w:rFonts w:hint="eastAsia"/>
                <w:color w:val="000000"/>
                <w:sz w:val="22"/>
                <w:szCs w:val="22"/>
              </w:rPr>
            </w:pPr>
            <w:r>
              <w:rPr>
                <w:rFonts w:hint="eastAsia"/>
                <w:color w:val="000000"/>
                <w:sz w:val="22"/>
                <w:szCs w:val="22"/>
              </w:rPr>
              <w:t>40</w:t>
            </w:r>
          </w:p>
        </w:tc>
        <w:tc>
          <w:tcPr>
            <w:tcW w:w="1733" w:type="pct"/>
            <w:tcBorders>
              <w:top w:val="nil"/>
              <w:left w:val="nil"/>
              <w:bottom w:val="single" w:color="auto" w:sz="8" w:space="0"/>
              <w:right w:val="single" w:color="auto" w:sz="8" w:space="0"/>
            </w:tcBorders>
          </w:tcPr>
          <w:p w14:paraId="348F1478">
            <w:pPr>
              <w:autoSpaceDE/>
              <w:autoSpaceDN/>
              <w:spacing w:line="240" w:lineRule="auto"/>
              <w:ind w:firstLine="0" w:firstLineChars="0"/>
              <w:jc w:val="center"/>
              <w:rPr>
                <w:rFonts w:hint="eastAsia"/>
                <w:color w:val="000000"/>
                <w:sz w:val="22"/>
                <w:szCs w:val="22"/>
              </w:rPr>
            </w:pPr>
            <w:r>
              <w:rPr>
                <w:rFonts w:hint="eastAsia"/>
                <w:color w:val="000000"/>
                <w:sz w:val="22"/>
                <w:szCs w:val="22"/>
              </w:rPr>
              <w:t>马宵路</w:t>
            </w:r>
          </w:p>
        </w:tc>
        <w:tc>
          <w:tcPr>
            <w:tcW w:w="1304" w:type="pct"/>
            <w:tcBorders>
              <w:top w:val="nil"/>
              <w:left w:val="nil"/>
              <w:bottom w:val="single" w:color="auto" w:sz="8" w:space="0"/>
              <w:right w:val="single" w:color="auto" w:sz="8" w:space="0"/>
            </w:tcBorders>
          </w:tcPr>
          <w:p w14:paraId="51857205">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06A89AF1">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04150400">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41692168">
            <w:pPr>
              <w:autoSpaceDE/>
              <w:autoSpaceDN/>
              <w:spacing w:line="240" w:lineRule="auto"/>
              <w:ind w:firstLine="0" w:firstLineChars="0"/>
              <w:jc w:val="center"/>
              <w:rPr>
                <w:rFonts w:hint="eastAsia"/>
                <w:color w:val="000000"/>
                <w:sz w:val="22"/>
                <w:szCs w:val="22"/>
              </w:rPr>
            </w:pPr>
            <w:r>
              <w:rPr>
                <w:rFonts w:hint="eastAsia"/>
                <w:color w:val="000000"/>
                <w:sz w:val="22"/>
                <w:szCs w:val="22"/>
              </w:rPr>
              <w:t>41</w:t>
            </w:r>
          </w:p>
        </w:tc>
        <w:tc>
          <w:tcPr>
            <w:tcW w:w="1733" w:type="pct"/>
            <w:tcBorders>
              <w:top w:val="nil"/>
              <w:left w:val="nil"/>
              <w:bottom w:val="single" w:color="auto" w:sz="8" w:space="0"/>
              <w:right w:val="single" w:color="auto" w:sz="8" w:space="0"/>
            </w:tcBorders>
          </w:tcPr>
          <w:p w14:paraId="2A83D3D0">
            <w:pPr>
              <w:autoSpaceDE/>
              <w:autoSpaceDN/>
              <w:spacing w:line="240" w:lineRule="auto"/>
              <w:ind w:firstLine="0" w:firstLineChars="0"/>
              <w:jc w:val="center"/>
              <w:rPr>
                <w:rFonts w:hint="eastAsia"/>
                <w:color w:val="000000"/>
                <w:sz w:val="22"/>
                <w:szCs w:val="22"/>
              </w:rPr>
            </w:pPr>
            <w:r>
              <w:rPr>
                <w:rFonts w:hint="eastAsia"/>
                <w:color w:val="000000"/>
                <w:sz w:val="22"/>
                <w:szCs w:val="22"/>
              </w:rPr>
              <w:t xml:space="preserve"> 马宵幸福路</w:t>
            </w:r>
          </w:p>
        </w:tc>
        <w:tc>
          <w:tcPr>
            <w:tcW w:w="1304" w:type="pct"/>
            <w:tcBorders>
              <w:top w:val="nil"/>
              <w:left w:val="nil"/>
              <w:bottom w:val="single" w:color="auto" w:sz="8" w:space="0"/>
              <w:right w:val="single" w:color="auto" w:sz="8" w:space="0"/>
            </w:tcBorders>
          </w:tcPr>
          <w:p w14:paraId="00F3D7A7">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518A9632">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0A25AC2D">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71BC6073">
            <w:pPr>
              <w:autoSpaceDE/>
              <w:autoSpaceDN/>
              <w:spacing w:line="240" w:lineRule="auto"/>
              <w:ind w:firstLine="0" w:firstLineChars="0"/>
              <w:jc w:val="center"/>
              <w:rPr>
                <w:rFonts w:hint="eastAsia"/>
                <w:color w:val="000000"/>
                <w:sz w:val="22"/>
                <w:szCs w:val="22"/>
              </w:rPr>
            </w:pPr>
            <w:r>
              <w:rPr>
                <w:rFonts w:hint="eastAsia"/>
                <w:color w:val="000000"/>
                <w:sz w:val="22"/>
                <w:szCs w:val="22"/>
              </w:rPr>
              <w:t>42</w:t>
            </w:r>
          </w:p>
        </w:tc>
        <w:tc>
          <w:tcPr>
            <w:tcW w:w="1733" w:type="pct"/>
            <w:tcBorders>
              <w:top w:val="nil"/>
              <w:left w:val="nil"/>
              <w:bottom w:val="single" w:color="auto" w:sz="8" w:space="0"/>
              <w:right w:val="single" w:color="auto" w:sz="8" w:space="0"/>
            </w:tcBorders>
          </w:tcPr>
          <w:p w14:paraId="4BE39BBF">
            <w:pPr>
              <w:autoSpaceDE/>
              <w:autoSpaceDN/>
              <w:spacing w:line="240" w:lineRule="auto"/>
              <w:ind w:firstLine="0" w:firstLineChars="0"/>
              <w:jc w:val="center"/>
              <w:rPr>
                <w:rFonts w:hint="eastAsia"/>
                <w:color w:val="000000"/>
                <w:sz w:val="22"/>
                <w:szCs w:val="22"/>
              </w:rPr>
            </w:pPr>
            <w:r>
              <w:rPr>
                <w:rFonts w:hint="eastAsia"/>
                <w:color w:val="000000"/>
                <w:sz w:val="22"/>
                <w:szCs w:val="22"/>
              </w:rPr>
              <w:t>上能平安路</w:t>
            </w:r>
          </w:p>
        </w:tc>
        <w:tc>
          <w:tcPr>
            <w:tcW w:w="1304" w:type="pct"/>
            <w:tcBorders>
              <w:top w:val="nil"/>
              <w:left w:val="nil"/>
              <w:bottom w:val="single" w:color="auto" w:sz="8" w:space="0"/>
              <w:right w:val="single" w:color="auto" w:sz="8" w:space="0"/>
            </w:tcBorders>
          </w:tcPr>
          <w:p w14:paraId="16114A7E">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11D30778">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0D30C25B">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7CE9F0E2">
            <w:pPr>
              <w:autoSpaceDE/>
              <w:autoSpaceDN/>
              <w:spacing w:line="240" w:lineRule="auto"/>
              <w:ind w:firstLine="0" w:firstLineChars="0"/>
              <w:jc w:val="center"/>
              <w:rPr>
                <w:rFonts w:hint="eastAsia"/>
                <w:color w:val="000000"/>
                <w:sz w:val="22"/>
                <w:szCs w:val="22"/>
              </w:rPr>
            </w:pPr>
            <w:r>
              <w:rPr>
                <w:rFonts w:hint="eastAsia"/>
                <w:color w:val="000000"/>
                <w:sz w:val="22"/>
                <w:szCs w:val="22"/>
              </w:rPr>
              <w:t>43</w:t>
            </w:r>
          </w:p>
        </w:tc>
        <w:tc>
          <w:tcPr>
            <w:tcW w:w="1733" w:type="pct"/>
            <w:tcBorders>
              <w:top w:val="nil"/>
              <w:left w:val="nil"/>
              <w:bottom w:val="single" w:color="auto" w:sz="8" w:space="0"/>
              <w:right w:val="single" w:color="auto" w:sz="8" w:space="0"/>
            </w:tcBorders>
          </w:tcPr>
          <w:p w14:paraId="00292383">
            <w:pPr>
              <w:autoSpaceDE/>
              <w:autoSpaceDN/>
              <w:spacing w:line="240" w:lineRule="auto"/>
              <w:ind w:firstLine="0" w:firstLineChars="0"/>
              <w:jc w:val="center"/>
              <w:rPr>
                <w:rFonts w:hint="eastAsia"/>
                <w:color w:val="000000"/>
                <w:sz w:val="22"/>
                <w:szCs w:val="22"/>
              </w:rPr>
            </w:pPr>
            <w:r>
              <w:rPr>
                <w:rFonts w:hint="eastAsia"/>
                <w:color w:val="000000"/>
                <w:sz w:val="22"/>
                <w:szCs w:val="22"/>
              </w:rPr>
              <w:t>宁根路</w:t>
            </w:r>
          </w:p>
        </w:tc>
        <w:tc>
          <w:tcPr>
            <w:tcW w:w="1304" w:type="pct"/>
            <w:tcBorders>
              <w:top w:val="nil"/>
              <w:left w:val="nil"/>
              <w:bottom w:val="single" w:color="auto" w:sz="8" w:space="0"/>
              <w:right w:val="single" w:color="auto" w:sz="8" w:space="0"/>
            </w:tcBorders>
          </w:tcPr>
          <w:p w14:paraId="29A499EC">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29D9DBA5">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23448104">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41EEB6D5">
            <w:pPr>
              <w:autoSpaceDE/>
              <w:autoSpaceDN/>
              <w:spacing w:line="240" w:lineRule="auto"/>
              <w:ind w:firstLine="0" w:firstLineChars="0"/>
              <w:jc w:val="center"/>
              <w:rPr>
                <w:rFonts w:hint="eastAsia"/>
                <w:color w:val="000000"/>
                <w:sz w:val="22"/>
                <w:szCs w:val="22"/>
              </w:rPr>
            </w:pPr>
            <w:r>
              <w:rPr>
                <w:rFonts w:hint="eastAsia"/>
                <w:color w:val="000000"/>
                <w:sz w:val="22"/>
                <w:szCs w:val="22"/>
              </w:rPr>
              <w:t>44</w:t>
            </w:r>
          </w:p>
        </w:tc>
        <w:tc>
          <w:tcPr>
            <w:tcW w:w="1733" w:type="pct"/>
            <w:tcBorders>
              <w:top w:val="nil"/>
              <w:left w:val="nil"/>
              <w:bottom w:val="single" w:color="auto" w:sz="8" w:space="0"/>
              <w:right w:val="single" w:color="auto" w:sz="8" w:space="0"/>
            </w:tcBorders>
          </w:tcPr>
          <w:p w14:paraId="30AF268E">
            <w:pPr>
              <w:autoSpaceDE/>
              <w:autoSpaceDN/>
              <w:spacing w:line="240" w:lineRule="auto"/>
              <w:ind w:firstLine="0" w:firstLineChars="0"/>
              <w:jc w:val="center"/>
              <w:rPr>
                <w:rFonts w:hint="eastAsia"/>
                <w:color w:val="000000"/>
                <w:sz w:val="22"/>
                <w:szCs w:val="22"/>
              </w:rPr>
            </w:pPr>
            <w:r>
              <w:rPr>
                <w:rFonts w:hint="eastAsia"/>
                <w:color w:val="000000"/>
                <w:sz w:val="22"/>
                <w:szCs w:val="22"/>
              </w:rPr>
              <w:t>闸口人民路</w:t>
            </w:r>
          </w:p>
        </w:tc>
        <w:tc>
          <w:tcPr>
            <w:tcW w:w="1304" w:type="pct"/>
            <w:tcBorders>
              <w:top w:val="nil"/>
              <w:left w:val="nil"/>
              <w:bottom w:val="single" w:color="auto" w:sz="8" w:space="0"/>
              <w:right w:val="single" w:color="auto" w:sz="8" w:space="0"/>
            </w:tcBorders>
          </w:tcPr>
          <w:p w14:paraId="0994C905">
            <w:pPr>
              <w:autoSpaceDE/>
              <w:autoSpaceDN/>
              <w:spacing w:line="240" w:lineRule="auto"/>
              <w:ind w:firstLine="0" w:firstLineChars="0"/>
              <w:jc w:val="center"/>
              <w:rPr>
                <w:rFonts w:hint="eastAsia"/>
                <w:color w:val="000000"/>
                <w:sz w:val="22"/>
                <w:szCs w:val="22"/>
              </w:rPr>
            </w:pPr>
            <w:r>
              <w:rPr>
                <w:rFonts w:hint="eastAsia"/>
                <w:color w:val="000000"/>
                <w:sz w:val="22"/>
                <w:szCs w:val="22"/>
              </w:rPr>
              <w:t>3</w:t>
            </w:r>
          </w:p>
        </w:tc>
        <w:tc>
          <w:tcPr>
            <w:tcW w:w="1563" w:type="pct"/>
            <w:tcBorders>
              <w:top w:val="nil"/>
              <w:left w:val="nil"/>
              <w:bottom w:val="single" w:color="auto" w:sz="8" w:space="0"/>
              <w:right w:val="single" w:color="auto" w:sz="8" w:space="0"/>
            </w:tcBorders>
          </w:tcPr>
          <w:p w14:paraId="246BAAC6">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76B7AF46">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70507609">
            <w:pPr>
              <w:autoSpaceDE/>
              <w:autoSpaceDN/>
              <w:spacing w:line="240" w:lineRule="auto"/>
              <w:ind w:firstLine="0" w:firstLineChars="0"/>
              <w:jc w:val="center"/>
              <w:rPr>
                <w:rFonts w:hint="eastAsia"/>
                <w:color w:val="000000"/>
                <w:sz w:val="22"/>
                <w:szCs w:val="22"/>
              </w:rPr>
            </w:pPr>
            <w:r>
              <w:rPr>
                <w:rFonts w:hint="eastAsia"/>
                <w:color w:val="000000"/>
                <w:sz w:val="22"/>
                <w:szCs w:val="22"/>
              </w:rPr>
              <w:t>45</w:t>
            </w:r>
          </w:p>
        </w:tc>
        <w:tc>
          <w:tcPr>
            <w:tcW w:w="1733" w:type="pct"/>
            <w:tcBorders>
              <w:top w:val="nil"/>
              <w:left w:val="nil"/>
              <w:bottom w:val="single" w:color="auto" w:sz="8" w:space="0"/>
              <w:right w:val="single" w:color="auto" w:sz="8" w:space="0"/>
            </w:tcBorders>
          </w:tcPr>
          <w:p w14:paraId="48B605E8">
            <w:pPr>
              <w:autoSpaceDE/>
              <w:autoSpaceDN/>
              <w:spacing w:line="240" w:lineRule="auto"/>
              <w:ind w:firstLine="0" w:firstLineChars="0"/>
              <w:jc w:val="center"/>
              <w:rPr>
                <w:rFonts w:hint="eastAsia"/>
                <w:color w:val="000000"/>
                <w:sz w:val="22"/>
                <w:szCs w:val="22"/>
              </w:rPr>
            </w:pPr>
            <w:r>
              <w:rPr>
                <w:rFonts w:hint="eastAsia"/>
                <w:color w:val="000000"/>
                <w:sz w:val="22"/>
                <w:szCs w:val="22"/>
              </w:rPr>
              <w:t>那兴路</w:t>
            </w:r>
          </w:p>
        </w:tc>
        <w:tc>
          <w:tcPr>
            <w:tcW w:w="1304" w:type="pct"/>
            <w:tcBorders>
              <w:top w:val="nil"/>
              <w:left w:val="nil"/>
              <w:bottom w:val="single" w:color="auto" w:sz="8" w:space="0"/>
              <w:right w:val="single" w:color="auto" w:sz="8" w:space="0"/>
            </w:tcBorders>
          </w:tcPr>
          <w:p w14:paraId="35142062">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0B221597">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197FDA42">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54C418C0">
            <w:pPr>
              <w:autoSpaceDE/>
              <w:autoSpaceDN/>
              <w:spacing w:line="240" w:lineRule="auto"/>
              <w:ind w:firstLine="0" w:firstLineChars="0"/>
              <w:jc w:val="center"/>
              <w:rPr>
                <w:rFonts w:hint="eastAsia"/>
                <w:color w:val="000000"/>
                <w:sz w:val="22"/>
                <w:szCs w:val="22"/>
              </w:rPr>
            </w:pPr>
            <w:r>
              <w:rPr>
                <w:rFonts w:hint="eastAsia"/>
                <w:color w:val="000000"/>
                <w:sz w:val="22"/>
                <w:szCs w:val="22"/>
              </w:rPr>
              <w:t>46</w:t>
            </w:r>
          </w:p>
        </w:tc>
        <w:tc>
          <w:tcPr>
            <w:tcW w:w="1733" w:type="pct"/>
            <w:tcBorders>
              <w:top w:val="nil"/>
              <w:left w:val="nil"/>
              <w:bottom w:val="single" w:color="auto" w:sz="8" w:space="0"/>
              <w:right w:val="single" w:color="auto" w:sz="8" w:space="0"/>
            </w:tcBorders>
          </w:tcPr>
          <w:p w14:paraId="744E43B7">
            <w:pPr>
              <w:autoSpaceDE/>
              <w:autoSpaceDN/>
              <w:spacing w:line="240" w:lineRule="auto"/>
              <w:ind w:firstLine="0" w:firstLineChars="0"/>
              <w:jc w:val="center"/>
              <w:rPr>
                <w:rFonts w:hint="eastAsia"/>
                <w:color w:val="000000"/>
                <w:sz w:val="22"/>
                <w:szCs w:val="22"/>
              </w:rPr>
            </w:pPr>
            <w:r>
              <w:rPr>
                <w:rFonts w:hint="eastAsia"/>
                <w:color w:val="000000"/>
                <w:sz w:val="22"/>
                <w:szCs w:val="22"/>
              </w:rPr>
              <w:t>那蒙路</w:t>
            </w:r>
          </w:p>
        </w:tc>
        <w:tc>
          <w:tcPr>
            <w:tcW w:w="1304" w:type="pct"/>
            <w:tcBorders>
              <w:top w:val="nil"/>
              <w:left w:val="nil"/>
              <w:bottom w:val="single" w:color="auto" w:sz="8" w:space="0"/>
              <w:right w:val="single" w:color="auto" w:sz="8" w:space="0"/>
            </w:tcBorders>
          </w:tcPr>
          <w:p w14:paraId="616D380D">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646D968D">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14F770DE">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1D2ADD58">
            <w:pPr>
              <w:autoSpaceDE/>
              <w:autoSpaceDN/>
              <w:spacing w:line="240" w:lineRule="auto"/>
              <w:ind w:firstLine="0" w:firstLineChars="0"/>
              <w:jc w:val="center"/>
              <w:rPr>
                <w:rFonts w:hint="eastAsia"/>
                <w:color w:val="000000"/>
                <w:sz w:val="22"/>
                <w:szCs w:val="22"/>
              </w:rPr>
            </w:pPr>
            <w:r>
              <w:rPr>
                <w:rFonts w:hint="eastAsia"/>
                <w:color w:val="000000"/>
                <w:sz w:val="22"/>
                <w:szCs w:val="22"/>
              </w:rPr>
              <w:t>47</w:t>
            </w:r>
          </w:p>
        </w:tc>
        <w:tc>
          <w:tcPr>
            <w:tcW w:w="1733" w:type="pct"/>
            <w:tcBorders>
              <w:top w:val="nil"/>
              <w:left w:val="nil"/>
              <w:bottom w:val="single" w:color="auto" w:sz="8" w:space="0"/>
              <w:right w:val="single" w:color="auto" w:sz="8" w:space="0"/>
            </w:tcBorders>
          </w:tcPr>
          <w:p w14:paraId="4413F6DD">
            <w:pPr>
              <w:autoSpaceDE/>
              <w:autoSpaceDN/>
              <w:spacing w:line="240" w:lineRule="auto"/>
              <w:ind w:firstLine="0" w:firstLineChars="0"/>
              <w:jc w:val="center"/>
              <w:rPr>
                <w:rFonts w:hint="eastAsia"/>
                <w:color w:val="000000"/>
                <w:sz w:val="22"/>
                <w:szCs w:val="22"/>
              </w:rPr>
            </w:pPr>
            <w:r>
              <w:rPr>
                <w:rFonts w:hint="eastAsia"/>
                <w:color w:val="000000"/>
                <w:sz w:val="22"/>
                <w:szCs w:val="22"/>
              </w:rPr>
              <w:t>那蒙幸福路</w:t>
            </w:r>
          </w:p>
        </w:tc>
        <w:tc>
          <w:tcPr>
            <w:tcW w:w="1304" w:type="pct"/>
            <w:tcBorders>
              <w:top w:val="nil"/>
              <w:left w:val="nil"/>
              <w:bottom w:val="single" w:color="auto" w:sz="8" w:space="0"/>
              <w:right w:val="single" w:color="auto" w:sz="8" w:space="0"/>
            </w:tcBorders>
          </w:tcPr>
          <w:p w14:paraId="740C8483">
            <w:pPr>
              <w:autoSpaceDE/>
              <w:autoSpaceDN/>
              <w:spacing w:line="240" w:lineRule="auto"/>
              <w:ind w:firstLine="0" w:firstLineChars="0"/>
              <w:jc w:val="center"/>
              <w:rPr>
                <w:rFonts w:hint="eastAsia"/>
                <w:color w:val="000000"/>
                <w:sz w:val="22"/>
                <w:szCs w:val="22"/>
              </w:rPr>
            </w:pPr>
            <w:r>
              <w:rPr>
                <w:rFonts w:hint="eastAsia"/>
                <w:color w:val="000000"/>
                <w:sz w:val="22"/>
                <w:szCs w:val="22"/>
              </w:rPr>
              <w:t>2</w:t>
            </w:r>
          </w:p>
        </w:tc>
        <w:tc>
          <w:tcPr>
            <w:tcW w:w="1563" w:type="pct"/>
            <w:tcBorders>
              <w:top w:val="nil"/>
              <w:left w:val="nil"/>
              <w:bottom w:val="single" w:color="auto" w:sz="8" w:space="0"/>
              <w:right w:val="single" w:color="auto" w:sz="8" w:space="0"/>
            </w:tcBorders>
          </w:tcPr>
          <w:p w14:paraId="7999D811">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r w14:paraId="257DD813">
        <w:tblPrEx>
          <w:tblCellMar>
            <w:top w:w="0" w:type="dxa"/>
            <w:left w:w="108" w:type="dxa"/>
            <w:bottom w:w="0" w:type="dxa"/>
            <w:right w:w="108" w:type="dxa"/>
          </w:tblCellMar>
        </w:tblPrEx>
        <w:trPr>
          <w:trHeight w:val="285" w:hRule="atLeast"/>
        </w:trPr>
        <w:tc>
          <w:tcPr>
            <w:tcW w:w="401" w:type="pct"/>
            <w:tcBorders>
              <w:top w:val="nil"/>
              <w:left w:val="single" w:color="auto" w:sz="8" w:space="0"/>
              <w:bottom w:val="single" w:color="auto" w:sz="8" w:space="0"/>
              <w:right w:val="single" w:color="auto" w:sz="8" w:space="0"/>
            </w:tcBorders>
          </w:tcPr>
          <w:p w14:paraId="0A3B4B3B">
            <w:pPr>
              <w:autoSpaceDE/>
              <w:autoSpaceDN/>
              <w:spacing w:line="240" w:lineRule="auto"/>
              <w:ind w:firstLine="0" w:firstLineChars="0"/>
              <w:jc w:val="center"/>
              <w:rPr>
                <w:rFonts w:hint="eastAsia"/>
                <w:color w:val="000000"/>
                <w:sz w:val="22"/>
                <w:szCs w:val="22"/>
              </w:rPr>
            </w:pPr>
            <w:r>
              <w:rPr>
                <w:rFonts w:hint="eastAsia"/>
                <w:color w:val="000000"/>
                <w:sz w:val="22"/>
                <w:szCs w:val="22"/>
              </w:rPr>
              <w:t>48</w:t>
            </w:r>
          </w:p>
        </w:tc>
        <w:tc>
          <w:tcPr>
            <w:tcW w:w="1733" w:type="pct"/>
            <w:tcBorders>
              <w:top w:val="nil"/>
              <w:left w:val="nil"/>
              <w:bottom w:val="single" w:color="auto" w:sz="8" w:space="0"/>
              <w:right w:val="single" w:color="auto" w:sz="8" w:space="0"/>
            </w:tcBorders>
          </w:tcPr>
          <w:p w14:paraId="0EFF088D">
            <w:pPr>
              <w:autoSpaceDE/>
              <w:autoSpaceDN/>
              <w:spacing w:line="240" w:lineRule="auto"/>
              <w:ind w:firstLine="0" w:firstLineChars="0"/>
              <w:jc w:val="center"/>
              <w:rPr>
                <w:rFonts w:hint="eastAsia"/>
                <w:color w:val="000000"/>
                <w:sz w:val="22"/>
                <w:szCs w:val="22"/>
              </w:rPr>
            </w:pPr>
            <w:r>
              <w:rPr>
                <w:rFonts w:hint="eastAsia"/>
                <w:color w:val="000000"/>
                <w:sz w:val="22"/>
                <w:szCs w:val="22"/>
              </w:rPr>
              <w:t>那良乡道</w:t>
            </w:r>
          </w:p>
        </w:tc>
        <w:tc>
          <w:tcPr>
            <w:tcW w:w="1304" w:type="pct"/>
            <w:tcBorders>
              <w:top w:val="nil"/>
              <w:left w:val="nil"/>
              <w:bottom w:val="single" w:color="auto" w:sz="8" w:space="0"/>
              <w:right w:val="single" w:color="auto" w:sz="8" w:space="0"/>
            </w:tcBorders>
          </w:tcPr>
          <w:p w14:paraId="70832905">
            <w:pPr>
              <w:autoSpaceDE/>
              <w:autoSpaceDN/>
              <w:spacing w:line="240" w:lineRule="auto"/>
              <w:ind w:firstLine="0" w:firstLineChars="0"/>
              <w:jc w:val="center"/>
              <w:rPr>
                <w:rFonts w:hint="eastAsia"/>
                <w:color w:val="000000"/>
                <w:sz w:val="22"/>
                <w:szCs w:val="22"/>
              </w:rPr>
            </w:pPr>
            <w:r>
              <w:rPr>
                <w:rFonts w:hint="eastAsia"/>
                <w:color w:val="000000"/>
                <w:sz w:val="22"/>
                <w:szCs w:val="22"/>
              </w:rPr>
              <w:t>3</w:t>
            </w:r>
          </w:p>
        </w:tc>
        <w:tc>
          <w:tcPr>
            <w:tcW w:w="1563" w:type="pct"/>
            <w:tcBorders>
              <w:top w:val="nil"/>
              <w:left w:val="nil"/>
              <w:bottom w:val="single" w:color="auto" w:sz="8" w:space="0"/>
              <w:right w:val="single" w:color="auto" w:sz="8" w:space="0"/>
            </w:tcBorders>
          </w:tcPr>
          <w:p w14:paraId="78753376">
            <w:pPr>
              <w:autoSpaceDE/>
              <w:autoSpaceDN/>
              <w:spacing w:line="240" w:lineRule="auto"/>
              <w:ind w:firstLine="0" w:firstLineChars="0"/>
              <w:jc w:val="center"/>
              <w:rPr>
                <w:rFonts w:hint="eastAsia"/>
                <w:color w:val="000000"/>
                <w:sz w:val="22"/>
                <w:szCs w:val="22"/>
              </w:rPr>
            </w:pPr>
            <w:r>
              <w:rPr>
                <w:rFonts w:hint="eastAsia"/>
                <w:color w:val="000000"/>
                <w:sz w:val="22"/>
                <w:szCs w:val="22"/>
              </w:rPr>
              <w:t>正常</w:t>
            </w:r>
          </w:p>
        </w:tc>
      </w:tr>
    </w:tbl>
    <w:p w14:paraId="7220F459">
      <w:pPr>
        <w:rPr>
          <w:rFonts w:hint="eastAsia"/>
        </w:rPr>
      </w:pPr>
    </w:p>
    <w:p w14:paraId="446EA4AF">
      <w:pPr>
        <w:pStyle w:val="5"/>
        <w:ind w:left="0" w:leftChars="0" w:firstLineChars="0"/>
      </w:pPr>
      <w:bookmarkStart w:id="551" w:name="_Toc1256"/>
      <w:bookmarkStart w:id="552" w:name="_Toc20035"/>
      <w:bookmarkStart w:id="553" w:name="_Toc5343"/>
      <w:bookmarkStart w:id="554" w:name="_Toc23884"/>
      <w:bookmarkStart w:id="555" w:name="_Toc825"/>
      <w:bookmarkStart w:id="556" w:name="_Toc17325"/>
      <w:bookmarkStart w:id="557" w:name="_Toc1855"/>
      <w:bookmarkStart w:id="558" w:name="_Toc12299"/>
      <w:r>
        <w:rPr>
          <w:rFonts w:hint="eastAsia"/>
        </w:rPr>
        <w:t>各类标志的内容、规范要求</w:t>
      </w:r>
      <w:bookmarkEnd w:id="551"/>
      <w:bookmarkEnd w:id="552"/>
      <w:bookmarkEnd w:id="553"/>
      <w:bookmarkEnd w:id="554"/>
      <w:bookmarkEnd w:id="555"/>
      <w:bookmarkEnd w:id="556"/>
      <w:bookmarkEnd w:id="557"/>
      <w:bookmarkEnd w:id="558"/>
    </w:p>
    <w:p w14:paraId="5AA8ADDD">
      <w:pPr>
        <w:ind w:firstLine="562"/>
        <w:rPr>
          <w:rFonts w:hint="eastAsia"/>
          <w:b/>
          <w:bCs/>
        </w:rPr>
      </w:pPr>
      <w:r>
        <w:rPr>
          <w:rFonts w:hint="eastAsia"/>
          <w:b/>
          <w:bCs/>
        </w:rPr>
        <w:t>一、内容要求</w:t>
      </w:r>
    </w:p>
    <w:p w14:paraId="0861ED14">
      <w:pPr>
        <w:rPr>
          <w:rFonts w:hint="eastAsia"/>
        </w:rPr>
      </w:pPr>
      <w:r>
        <w:rPr>
          <w:rFonts w:hint="eastAsia"/>
        </w:rPr>
        <w:t>地名标志的主要内容包括标准地名汉字的规范书写形式和汉语拼音字母的规范拼写形式。</w:t>
      </w:r>
    </w:p>
    <w:p w14:paraId="1B428D28">
      <w:pPr>
        <w:rPr>
          <w:rFonts w:hint="eastAsia"/>
        </w:rPr>
      </w:pPr>
      <w:r>
        <w:rPr>
          <w:rFonts w:hint="eastAsia"/>
        </w:rPr>
        <w:t>可选书写少数民族文字，以体现民族特色或地域文化。</w:t>
      </w:r>
    </w:p>
    <w:p w14:paraId="691190FB">
      <w:pPr>
        <w:rPr>
          <w:rFonts w:hint="eastAsia"/>
        </w:rPr>
      </w:pPr>
      <w:r>
        <w:rPr>
          <w:rFonts w:hint="eastAsia"/>
        </w:rPr>
        <w:t>标志上可以增加图形符号，但需符合GB/T 10001的相关规定。</w:t>
      </w:r>
    </w:p>
    <w:p w14:paraId="08D39D14">
      <w:pPr>
        <w:rPr>
          <w:rFonts w:hint="eastAsia"/>
        </w:rPr>
      </w:pPr>
      <w:r>
        <w:rPr>
          <w:rFonts w:hint="eastAsia"/>
        </w:rPr>
        <w:t>地名标志还应包含邮政编码、指示方向信息等附加内容。</w:t>
      </w:r>
    </w:p>
    <w:p w14:paraId="13B98880">
      <w:pPr>
        <w:ind w:firstLine="562"/>
        <w:rPr>
          <w:rFonts w:hint="eastAsia"/>
          <w:b/>
          <w:bCs/>
        </w:rPr>
      </w:pPr>
      <w:r>
        <w:rPr>
          <w:rFonts w:hint="eastAsia"/>
          <w:b/>
          <w:bCs/>
        </w:rPr>
        <w:t>二、版面布局</w:t>
      </w:r>
    </w:p>
    <w:p w14:paraId="108F9E69">
      <w:pPr>
        <w:rPr>
          <w:rFonts w:hint="eastAsia"/>
        </w:rPr>
      </w:pPr>
      <w:r>
        <w:rPr>
          <w:rFonts w:hint="eastAsia"/>
        </w:rPr>
        <w:t>文字应使用黑体字，并遵循一定的笔画、排列和间隔规则。</w:t>
      </w:r>
    </w:p>
    <w:p w14:paraId="140AB653">
      <w:pPr>
        <w:rPr>
          <w:rFonts w:hint="eastAsia"/>
        </w:rPr>
      </w:pPr>
      <w:r>
        <w:rPr>
          <w:rFonts w:hint="eastAsia"/>
        </w:rPr>
        <w:t>汉字名称应置于上方五分之三的位置，楼宇编号则置于下方五分之二的位置。</w:t>
      </w:r>
    </w:p>
    <w:p w14:paraId="135B55F9">
      <w:pPr>
        <w:rPr>
          <w:rFonts w:hint="eastAsia"/>
        </w:rPr>
      </w:pPr>
      <w:r>
        <w:rPr>
          <w:rFonts w:hint="eastAsia"/>
        </w:rPr>
        <w:t>图形符号的设置也有明确的比例要求，指示方向信息应与汉语拼音保持一定间距。</w:t>
      </w:r>
    </w:p>
    <w:p w14:paraId="596260E4">
      <w:pPr>
        <w:pStyle w:val="2"/>
        <w:rPr>
          <w:rFonts w:hint="eastAsia"/>
        </w:rPr>
      </w:pPr>
    </w:p>
    <w:p w14:paraId="0400D225">
      <w:pPr>
        <w:rPr>
          <w:rFonts w:hint="eastAsia"/>
        </w:rPr>
      </w:pPr>
    </w:p>
    <w:p w14:paraId="06F5BD7D">
      <w:pPr>
        <w:pStyle w:val="2"/>
        <w:rPr>
          <w:rFonts w:hint="eastAsia"/>
        </w:rPr>
      </w:pPr>
    </w:p>
    <w:p w14:paraId="1CC0B2E5">
      <w:pPr>
        <w:ind w:firstLine="562"/>
        <w:rPr>
          <w:rFonts w:hint="eastAsia"/>
          <w:b/>
          <w:bCs/>
        </w:rPr>
      </w:pPr>
      <w:r>
        <w:rPr>
          <w:rFonts w:hint="eastAsia"/>
          <w:b/>
          <w:bCs/>
        </w:rPr>
        <w:t>三、尺寸规格</w:t>
      </w:r>
    </w:p>
    <w:p w14:paraId="334878A7">
      <w:pPr>
        <w:rPr>
          <w:rFonts w:hint="eastAsia"/>
        </w:rPr>
      </w:pPr>
      <w:r>
        <w:rPr>
          <w:rFonts w:hint="eastAsia"/>
        </w:rPr>
        <w:t>不同类型的地名标志有不同的尺寸规格要求。例如，行政区域地名标志的长宽比应小于或等于25，专业区地名标志的尺寸应在1500-3000毫米×600-1200毫米之间。</w:t>
      </w:r>
    </w:p>
    <w:p w14:paraId="0E50CD8F">
      <w:pPr>
        <w:rPr>
          <w:rFonts w:hint="eastAsia"/>
        </w:rPr>
      </w:pPr>
      <w:r>
        <w:rPr>
          <w:rFonts w:hint="eastAsia"/>
        </w:rPr>
        <w:t>碑碣式地名标志竖置时，图文书写平面的宽度为300-1000毫米，高度为600-2000毫米；横置时，宽度为1000-2000毫米，高度为600-1200毫米。</w:t>
      </w:r>
    </w:p>
    <w:p w14:paraId="76157EDF">
      <w:pPr>
        <w:ind w:firstLine="562"/>
        <w:rPr>
          <w:rFonts w:hint="eastAsia"/>
          <w:b/>
          <w:bCs/>
        </w:rPr>
      </w:pPr>
      <w:r>
        <w:rPr>
          <w:rFonts w:hint="eastAsia"/>
          <w:b/>
          <w:bCs/>
        </w:rPr>
        <w:t>四、颜色要求</w:t>
      </w:r>
    </w:p>
    <w:p w14:paraId="636A0FAC">
      <w:pPr>
        <w:rPr>
          <w:rFonts w:hint="eastAsia"/>
        </w:rPr>
      </w:pPr>
      <w:r>
        <w:rPr>
          <w:rFonts w:hint="eastAsia"/>
        </w:rPr>
        <w:t>居民地地名标志通常为白色，而专业区、海域、水系、地形地名标志则为绿色。</w:t>
      </w:r>
    </w:p>
    <w:p w14:paraId="3474CC96">
      <w:pPr>
        <w:rPr>
          <w:rFonts w:hint="eastAsia"/>
        </w:rPr>
      </w:pPr>
      <w:r>
        <w:rPr>
          <w:rFonts w:hint="eastAsia"/>
        </w:rPr>
        <w:t>字体颜色可采用红色、黑色或白色等，背景则采用基材本色。</w:t>
      </w:r>
    </w:p>
    <w:p w14:paraId="79C7611B">
      <w:pPr>
        <w:ind w:firstLine="562"/>
        <w:rPr>
          <w:rFonts w:hint="eastAsia"/>
          <w:b/>
          <w:bCs/>
        </w:rPr>
      </w:pPr>
      <w:r>
        <w:rPr>
          <w:rFonts w:hint="eastAsia"/>
          <w:b/>
          <w:bCs/>
        </w:rPr>
        <w:t>五、设置要求</w:t>
      </w:r>
    </w:p>
    <w:p w14:paraId="76D7CCCF">
      <w:pPr>
        <w:rPr>
          <w:rFonts w:hint="eastAsia"/>
        </w:rPr>
      </w:pPr>
      <w:r>
        <w:rPr>
          <w:rFonts w:hint="eastAsia"/>
        </w:rPr>
        <w:t>地名标志应设在主要交通道路旁或明显位置，确保安全无害，并根据实际情况选择合适的设置方式和高度。</w:t>
      </w:r>
    </w:p>
    <w:p w14:paraId="15D239DB">
      <w:pPr>
        <w:rPr>
          <w:rFonts w:hint="eastAsia"/>
        </w:rPr>
      </w:pPr>
      <w:r>
        <w:rPr>
          <w:rFonts w:hint="eastAsia"/>
        </w:rPr>
        <w:t>设置密度应考虑发挥指位导向功能。</w:t>
      </w:r>
    </w:p>
    <w:p w14:paraId="2DF831C2">
      <w:pPr>
        <w:rPr>
          <w:rFonts w:hint="eastAsia"/>
        </w:rPr>
      </w:pPr>
      <w:r>
        <w:rPr>
          <w:rFonts w:hint="eastAsia"/>
        </w:rPr>
        <w:t>标志的下边缘距地面的高度不宜小于2米，上边缘不宜超过2.6米。</w:t>
      </w:r>
    </w:p>
    <w:p w14:paraId="6DF9AB2C">
      <w:pPr>
        <w:ind w:firstLine="562"/>
        <w:rPr>
          <w:rFonts w:hint="eastAsia"/>
          <w:b/>
          <w:bCs/>
        </w:rPr>
      </w:pPr>
      <w:r>
        <w:rPr>
          <w:rFonts w:hint="eastAsia"/>
          <w:b/>
          <w:bCs/>
        </w:rPr>
        <w:t>六、设置方式</w:t>
      </w:r>
    </w:p>
    <w:p w14:paraId="666F2721">
      <w:pPr>
        <w:rPr>
          <w:rFonts w:hint="eastAsia"/>
        </w:rPr>
      </w:pPr>
      <w:r>
        <w:rPr>
          <w:rFonts w:hint="eastAsia"/>
        </w:rPr>
        <w:t>地名标志一般可采用:立柱式(安装在一根或一根以上的立柱上)、悬臂式、附着式(如钉挂、枯贴、镶嵌等)、碑喝式，以及其他方式设置。</w:t>
      </w:r>
    </w:p>
    <w:p w14:paraId="46C6B1AA">
      <w:pPr>
        <w:pStyle w:val="2"/>
        <w:rPr>
          <w:rFonts w:hint="eastAsia"/>
        </w:rPr>
      </w:pPr>
    </w:p>
    <w:p w14:paraId="47239D80">
      <w:pPr>
        <w:ind w:firstLine="562"/>
        <w:rPr>
          <w:rFonts w:hint="eastAsia"/>
          <w:b/>
          <w:bCs/>
        </w:rPr>
      </w:pPr>
      <w:r>
        <w:rPr>
          <w:rFonts w:hint="eastAsia"/>
          <w:b/>
          <w:bCs/>
        </w:rPr>
        <w:t>七、材质和性能要求</w:t>
      </w:r>
    </w:p>
    <w:p w14:paraId="279E5982">
      <w:pPr>
        <w:rPr>
          <w:rFonts w:hint="eastAsia"/>
        </w:rPr>
      </w:pPr>
      <w:r>
        <w:rPr>
          <w:rFonts w:hint="eastAsia"/>
        </w:rPr>
        <w:t>基板材料可采用金属、无机非金属或高分子材料，并需具备一定的硬度和抗冲击性能。</w:t>
      </w:r>
    </w:p>
    <w:p w14:paraId="3E2BCB59">
      <w:pPr>
        <w:rPr>
          <w:rFonts w:hint="eastAsia"/>
        </w:rPr>
      </w:pPr>
      <w:r>
        <w:rPr>
          <w:rFonts w:hint="eastAsia"/>
        </w:rPr>
        <w:t>地名标志应平滑整齐，无明显缺陷如毛刺、裂纹、划痕等。需具备耐盐雾腐蚀、耐湿热、耐高温、耐低温和耐候等性能。</w:t>
      </w:r>
    </w:p>
    <w:p w14:paraId="74477E58">
      <w:pPr>
        <w:ind w:firstLine="562"/>
        <w:rPr>
          <w:rFonts w:hint="eastAsia"/>
          <w:b/>
          <w:bCs/>
        </w:rPr>
      </w:pPr>
      <w:r>
        <w:rPr>
          <w:rFonts w:hint="eastAsia"/>
          <w:b/>
          <w:bCs/>
        </w:rPr>
        <w:t>八、统一标准</w:t>
      </w:r>
    </w:p>
    <w:p w14:paraId="3005344D">
      <w:pPr>
        <w:rPr>
          <w:rFonts w:hint="eastAsia"/>
        </w:rPr>
      </w:pPr>
      <w:r>
        <w:rPr>
          <w:rFonts w:hint="eastAsia"/>
        </w:rPr>
        <w:t>同一行政区域内同类地名标志应力求统一，做到外观协调、材质坚固、安全环保。</w:t>
      </w:r>
    </w:p>
    <w:p w14:paraId="35ED1B73">
      <w:pPr>
        <w:pStyle w:val="5"/>
        <w:ind w:left="0" w:leftChars="0" w:firstLineChars="0"/>
      </w:pPr>
      <w:bookmarkStart w:id="559" w:name="_Toc3302"/>
      <w:bookmarkStart w:id="560" w:name="_Toc11847"/>
      <w:bookmarkStart w:id="561" w:name="_Toc29139"/>
      <w:bookmarkStart w:id="562" w:name="_Toc16997"/>
      <w:bookmarkStart w:id="563" w:name="_Toc27852"/>
      <w:bookmarkStart w:id="564" w:name="_Toc13898"/>
      <w:bookmarkStart w:id="565" w:name="_Toc7200"/>
      <w:bookmarkStart w:id="566" w:name="_Toc17301"/>
      <w:r>
        <w:rPr>
          <w:rFonts w:hint="eastAsia"/>
        </w:rPr>
        <w:t>地名标志设置原则和布局要求</w:t>
      </w:r>
      <w:bookmarkEnd w:id="559"/>
      <w:bookmarkEnd w:id="560"/>
      <w:bookmarkEnd w:id="561"/>
      <w:bookmarkEnd w:id="562"/>
      <w:bookmarkEnd w:id="563"/>
      <w:bookmarkEnd w:id="564"/>
      <w:bookmarkEnd w:id="565"/>
      <w:bookmarkEnd w:id="566"/>
    </w:p>
    <w:p w14:paraId="7BDA8948">
      <w:pPr>
        <w:ind w:firstLine="562"/>
        <w:rPr>
          <w:rFonts w:hint="eastAsia"/>
        </w:rPr>
      </w:pPr>
      <w:r>
        <w:rPr>
          <w:rFonts w:hint="eastAsia"/>
          <w:b/>
          <w:bCs/>
        </w:rPr>
        <w:t>一、同步规划与布局合理：</w:t>
      </w:r>
      <w:r>
        <w:rPr>
          <w:rFonts w:hint="eastAsia"/>
        </w:rPr>
        <w:t>地名标志的设置应与城乡建设同步进行，做到统一规划，布局合理，位置明显，导向准确，坚固耐用，美观协调。</w:t>
      </w:r>
    </w:p>
    <w:p w14:paraId="1447B982">
      <w:pPr>
        <w:ind w:firstLine="562"/>
        <w:rPr>
          <w:rFonts w:hint="eastAsia"/>
        </w:rPr>
      </w:pPr>
      <w:r>
        <w:rPr>
          <w:rFonts w:hint="eastAsia"/>
          <w:b/>
          <w:bCs/>
        </w:rPr>
        <w:t>二、安全可靠：</w:t>
      </w:r>
      <w:r>
        <w:rPr>
          <w:rFonts w:hint="eastAsia"/>
        </w:rPr>
        <w:t>地名标志不应存在对人身或环境造成任何潜在危险的情况，确保设置的安全性。</w:t>
      </w:r>
    </w:p>
    <w:p w14:paraId="0E26EF68">
      <w:pPr>
        <w:ind w:firstLine="562"/>
        <w:rPr>
          <w:rFonts w:hint="eastAsia"/>
        </w:rPr>
      </w:pPr>
      <w:r>
        <w:rPr>
          <w:rFonts w:hint="eastAsia"/>
          <w:b/>
          <w:bCs/>
        </w:rPr>
        <w:t>三、标准化与统一性：</w:t>
      </w:r>
      <w:r>
        <w:rPr>
          <w:rFonts w:hint="eastAsia"/>
        </w:rPr>
        <w:t>地名标志的内容、式样、规格和材料应当按照国家有关标准执行，力求在一定行政区域内统一。参考《地名标志》（GB17733-2008）针对地名标志的选材、规格、内容、书写、色彩等标准要求。</w:t>
      </w:r>
    </w:p>
    <w:p w14:paraId="489D0943">
      <w:pPr>
        <w:ind w:firstLine="562"/>
        <w:rPr>
          <w:rFonts w:hint="eastAsia"/>
        </w:rPr>
      </w:pPr>
      <w:r>
        <w:rPr>
          <w:rFonts w:hint="eastAsia"/>
          <w:b/>
          <w:bCs/>
        </w:rPr>
        <w:t>四、明确标示与导向清晰：</w:t>
      </w:r>
      <w:r>
        <w:rPr>
          <w:rFonts w:hint="eastAsia"/>
        </w:rPr>
        <w:t>地名标志应确保标示的相关信息准确规范，位置明显，导向清晰。</w:t>
      </w:r>
    </w:p>
    <w:p w14:paraId="447292C8">
      <w:pPr>
        <w:ind w:firstLine="562"/>
        <w:rPr>
          <w:rFonts w:hint="eastAsia"/>
        </w:rPr>
      </w:pPr>
      <w:r>
        <w:rPr>
          <w:rFonts w:hint="eastAsia"/>
          <w:b/>
          <w:bCs/>
        </w:rPr>
        <w:t>五、适应性与实用性：</w:t>
      </w:r>
      <w:r>
        <w:rPr>
          <w:rFonts w:hint="eastAsia"/>
        </w:rPr>
        <w:t>地名标志应根据实际需要和环境条件，在明显的位置设置，确保方便、实用、安全、清晰。</w:t>
      </w:r>
    </w:p>
    <w:p w14:paraId="028BC098">
      <w:pPr>
        <w:ind w:firstLine="562"/>
        <w:rPr>
          <w:rFonts w:hint="eastAsia"/>
        </w:rPr>
      </w:pPr>
      <w:r>
        <w:rPr>
          <w:rFonts w:hint="eastAsia"/>
          <w:b/>
          <w:bCs/>
        </w:rPr>
        <w:t>六、维护与更新：</w:t>
      </w:r>
      <w:r>
        <w:rPr>
          <w:rFonts w:hint="eastAsia"/>
        </w:rPr>
        <w:t>地名标志管理单位应定期巡查，建立地名标志管理台账，确保其标志清晰完整，如有损坏或字迹残缺，应及时更新。</w:t>
      </w:r>
    </w:p>
    <w:p w14:paraId="7A7B48C4">
      <w:pPr>
        <w:ind w:firstLine="562"/>
        <w:rPr>
          <w:rFonts w:hint="eastAsia"/>
        </w:rPr>
      </w:pPr>
      <w:r>
        <w:rPr>
          <w:rFonts w:hint="eastAsia"/>
          <w:b/>
          <w:bCs/>
        </w:rPr>
        <w:t>七、文化保护与传承：</w:t>
      </w:r>
      <w:r>
        <w:rPr>
          <w:rFonts w:hint="eastAsia"/>
        </w:rPr>
        <w:t>地名标志还应体现地名的文化价值，保护地名文化遗产和历史地名。</w:t>
      </w:r>
    </w:p>
    <w:p w14:paraId="4A2A9D12">
      <w:pPr>
        <w:pStyle w:val="5"/>
        <w:ind w:left="0" w:leftChars="0" w:firstLineChars="0"/>
        <w:rPr>
          <w:rFonts w:eastAsia="宋体"/>
        </w:rPr>
      </w:pPr>
      <w:bookmarkStart w:id="567" w:name="_Toc566"/>
      <w:bookmarkStart w:id="568" w:name="_Toc28797"/>
      <w:bookmarkStart w:id="569" w:name="_Toc12457"/>
      <w:bookmarkStart w:id="570" w:name="_Toc16191"/>
      <w:bookmarkStart w:id="571" w:name="_Toc2260"/>
      <w:bookmarkStart w:id="572" w:name="_Toc24927"/>
      <w:bookmarkStart w:id="573" w:name="_Toc11441"/>
      <w:bookmarkStart w:id="574" w:name="_Toc19745"/>
      <w:r>
        <w:rPr>
          <w:rFonts w:hint="eastAsia"/>
        </w:rPr>
        <w:t>研制地名标志管理规范</w:t>
      </w:r>
      <w:bookmarkEnd w:id="567"/>
      <w:bookmarkEnd w:id="568"/>
      <w:bookmarkEnd w:id="569"/>
      <w:bookmarkEnd w:id="570"/>
      <w:bookmarkEnd w:id="571"/>
      <w:bookmarkEnd w:id="572"/>
      <w:bookmarkEnd w:id="573"/>
      <w:bookmarkEnd w:id="574"/>
    </w:p>
    <w:p w14:paraId="556054D8">
      <w:pPr>
        <w:ind w:firstLine="562"/>
        <w:rPr>
          <w:rFonts w:hint="eastAsia"/>
          <w:b/>
          <w:bCs/>
        </w:rPr>
      </w:pPr>
      <w:r>
        <w:rPr>
          <w:rFonts w:hint="eastAsia"/>
          <w:b/>
          <w:bCs/>
        </w:rPr>
        <w:t>一、地名标志的设置要求</w:t>
      </w:r>
    </w:p>
    <w:p w14:paraId="22F01766">
      <w:pPr>
        <w:rPr>
          <w:rFonts w:hint="eastAsia"/>
        </w:rPr>
      </w:pPr>
      <w:r>
        <w:rPr>
          <w:rFonts w:hint="eastAsia"/>
        </w:rPr>
        <w:t>（一）地名标志应包括标准地名的汉字和汉语拼音，并使用国家规定的规范汉字书写。</w:t>
      </w:r>
    </w:p>
    <w:p w14:paraId="3C559541">
      <w:pPr>
        <w:rPr>
          <w:rFonts w:hint="eastAsia"/>
        </w:rPr>
      </w:pPr>
      <w:r>
        <w:rPr>
          <w:rFonts w:hint="eastAsia"/>
        </w:rPr>
        <w:t>（二）行政区域名称标志应设在主要交通道路的行政区域界线上，居民地名称标志应设在居民地的主要出入口处。</w:t>
      </w:r>
    </w:p>
    <w:p w14:paraId="71CE2521">
      <w:pPr>
        <w:rPr>
          <w:rFonts w:hint="eastAsia"/>
        </w:rPr>
      </w:pPr>
      <w:r>
        <w:rPr>
          <w:rFonts w:hint="eastAsia"/>
        </w:rPr>
        <w:t>（三）地名导向标志标示地理实体周围的平面图、单位指向等指示信息，用于引导人们方便地到达目的地。</w:t>
      </w:r>
    </w:p>
    <w:p w14:paraId="0E7EC5D6">
      <w:pPr>
        <w:ind w:firstLine="562"/>
        <w:rPr>
          <w:rFonts w:hint="eastAsia"/>
          <w:b/>
          <w:bCs/>
        </w:rPr>
      </w:pPr>
      <w:r>
        <w:rPr>
          <w:rFonts w:hint="eastAsia"/>
          <w:b/>
          <w:bCs/>
        </w:rPr>
        <w:t>二、地名标志的管理职责</w:t>
      </w:r>
    </w:p>
    <w:p w14:paraId="6EC74F04">
      <w:pPr>
        <w:rPr>
          <w:rFonts w:hint="eastAsia"/>
        </w:rPr>
      </w:pPr>
      <w:r>
        <w:rPr>
          <w:rFonts w:hint="eastAsia"/>
        </w:rPr>
        <w:t>（一）地名标志的设置、管理和维护由地名管理部门负责，如市、区县民政部门。</w:t>
      </w:r>
    </w:p>
    <w:p w14:paraId="600BA581">
      <w:pPr>
        <w:rPr>
          <w:rFonts w:hint="eastAsia"/>
        </w:rPr>
      </w:pPr>
      <w:r>
        <w:rPr>
          <w:rFonts w:hint="eastAsia"/>
        </w:rPr>
        <w:t>（二）地名标志的设置和管理工作涉及多个部门，需要加强部门协调。</w:t>
      </w:r>
    </w:p>
    <w:p w14:paraId="6E39077C">
      <w:pPr>
        <w:ind w:firstLine="562"/>
        <w:rPr>
          <w:rFonts w:hint="eastAsia"/>
          <w:b/>
          <w:bCs/>
        </w:rPr>
      </w:pPr>
      <w:r>
        <w:rPr>
          <w:rFonts w:hint="eastAsia"/>
          <w:b/>
          <w:bCs/>
        </w:rPr>
        <w:t>三、地名标志的维护和更新</w:t>
      </w:r>
    </w:p>
    <w:p w14:paraId="78B67542">
      <w:pPr>
        <w:rPr>
          <w:rFonts w:hint="eastAsia"/>
        </w:rPr>
      </w:pPr>
      <w:r>
        <w:rPr>
          <w:rFonts w:hint="eastAsia"/>
        </w:rPr>
        <w:t>（一）地名标志应保持清晰完好，如有损坏或字迹残缺，应及时更新。</w:t>
      </w:r>
    </w:p>
    <w:p w14:paraId="78E1A3E4">
      <w:pPr>
        <w:rPr>
          <w:rFonts w:hint="eastAsia"/>
        </w:rPr>
      </w:pPr>
      <w:r>
        <w:rPr>
          <w:rFonts w:hint="eastAsia"/>
        </w:rPr>
        <w:t>（二）地名标志有错误或损坏时，地名标志设置、维护和管理部门应当及时进行更正、维护。</w:t>
      </w:r>
    </w:p>
    <w:p w14:paraId="14380E60">
      <w:pPr>
        <w:ind w:firstLine="562"/>
        <w:rPr>
          <w:rFonts w:hint="eastAsia"/>
          <w:b/>
          <w:bCs/>
        </w:rPr>
      </w:pPr>
      <w:r>
        <w:rPr>
          <w:rFonts w:hint="eastAsia"/>
          <w:b/>
          <w:bCs/>
        </w:rPr>
        <w:t>四、地名标志的使用规范</w:t>
      </w:r>
    </w:p>
    <w:p w14:paraId="165C8B6C">
      <w:pPr>
        <w:rPr>
          <w:rFonts w:hint="eastAsia"/>
        </w:rPr>
      </w:pPr>
      <w:r>
        <w:rPr>
          <w:rFonts w:hint="eastAsia"/>
        </w:rPr>
        <w:t>（一）标准地名及相关信息应当在地名标志上予以标示。</w:t>
      </w:r>
    </w:p>
    <w:p w14:paraId="38D095B5">
      <w:pPr>
        <w:rPr>
          <w:rFonts w:hint="eastAsia"/>
        </w:rPr>
      </w:pPr>
      <w:r>
        <w:rPr>
          <w:rFonts w:hint="eastAsia"/>
        </w:rPr>
        <w:t>（二）任何单位和个人不得擅自设置、拆除、移动、涂改、遮挡、损毁地名标志。</w:t>
      </w:r>
    </w:p>
    <w:p w14:paraId="28F0E0C0">
      <w:pPr>
        <w:ind w:firstLine="562"/>
        <w:rPr>
          <w:rFonts w:hint="eastAsia"/>
          <w:b/>
          <w:bCs/>
        </w:rPr>
      </w:pPr>
      <w:r>
        <w:rPr>
          <w:rFonts w:hint="eastAsia"/>
          <w:b/>
          <w:bCs/>
        </w:rPr>
        <w:t>五、地名标志的分类和设置要求</w:t>
      </w:r>
    </w:p>
    <w:p w14:paraId="56C17094">
      <w:pPr>
        <w:rPr>
          <w:rFonts w:hint="eastAsia"/>
        </w:rPr>
      </w:pPr>
      <w:r>
        <w:rPr>
          <w:rFonts w:hint="eastAsia"/>
        </w:rPr>
        <w:t>（一）地名标志分为自然地理实体地名标志和人文地理实体地名标志，如海域、水系、居民地等。</w:t>
      </w:r>
    </w:p>
    <w:p w14:paraId="0FAEFEFB">
      <w:pPr>
        <w:rPr>
          <w:rFonts w:hint="eastAsia"/>
        </w:rPr>
      </w:pPr>
      <w:r>
        <w:rPr>
          <w:rFonts w:hint="eastAsia"/>
        </w:rPr>
        <w:t>（二）设置地名标志时，应确保安全无害，并根据实际情况选择合适的设置方式和高度。</w:t>
      </w:r>
    </w:p>
    <w:p w14:paraId="3D76F0B9">
      <w:pPr>
        <w:ind w:firstLine="562"/>
        <w:rPr>
          <w:rFonts w:hint="eastAsia"/>
          <w:b/>
          <w:bCs/>
        </w:rPr>
      </w:pPr>
      <w:r>
        <w:rPr>
          <w:rFonts w:hint="eastAsia"/>
          <w:b/>
          <w:bCs/>
        </w:rPr>
        <w:t>六、地名标志的法律保障</w:t>
      </w:r>
    </w:p>
    <w:p w14:paraId="616E6302">
      <w:pPr>
        <w:rPr>
          <w:rFonts w:hint="eastAsia"/>
        </w:rPr>
      </w:pPr>
      <w:r>
        <w:rPr>
          <w:rFonts w:hint="eastAsia"/>
        </w:rPr>
        <w:t>地名管理条例明确了地名管理原则、体制机制、命名更名、地名使用、文化保护等方面的要求，为推进新时代地名工作高质量发展提供法治保障。</w:t>
      </w:r>
    </w:p>
    <w:p w14:paraId="0FFB4888">
      <w:pPr>
        <w:autoSpaceDE/>
        <w:autoSpaceDN/>
        <w:spacing w:line="240" w:lineRule="auto"/>
        <w:ind w:firstLine="0" w:firstLineChars="0"/>
        <w:rPr>
          <w:rFonts w:hint="eastAsia"/>
        </w:rPr>
      </w:pPr>
      <w:r>
        <w:rPr>
          <w:rFonts w:hint="eastAsia"/>
        </w:rPr>
        <w:br w:type="page"/>
      </w:r>
    </w:p>
    <w:p w14:paraId="0C4A301D">
      <w:pPr>
        <w:pStyle w:val="4"/>
        <w:ind w:left="0" w:leftChars="0" w:firstLineChars="0"/>
      </w:pPr>
      <w:bookmarkStart w:id="575" w:name="_Toc22709"/>
      <w:bookmarkStart w:id="576" w:name="_Toc22488"/>
      <w:bookmarkStart w:id="577" w:name="_Toc1139"/>
      <w:bookmarkStart w:id="578" w:name="_Toc10808"/>
      <w:bookmarkStart w:id="579" w:name="_Toc28595"/>
      <w:bookmarkStart w:id="580" w:name="_Toc21099"/>
      <w:bookmarkStart w:id="581" w:name="_Toc2588"/>
      <w:bookmarkStart w:id="582" w:name="_Toc24848"/>
      <w:r>
        <w:rPr>
          <w:rFonts w:hint="eastAsia"/>
        </w:rPr>
        <w:t>方案实施保障措施</w:t>
      </w:r>
      <w:bookmarkEnd w:id="575"/>
      <w:bookmarkEnd w:id="576"/>
      <w:bookmarkEnd w:id="577"/>
      <w:bookmarkEnd w:id="578"/>
      <w:bookmarkEnd w:id="579"/>
      <w:bookmarkEnd w:id="580"/>
      <w:bookmarkEnd w:id="581"/>
      <w:bookmarkEnd w:id="582"/>
    </w:p>
    <w:p w14:paraId="0A8DE7B3">
      <w:pPr>
        <w:pStyle w:val="5"/>
        <w:ind w:left="0" w:leftChars="0" w:firstLineChars="0"/>
      </w:pPr>
      <w:bookmarkStart w:id="583" w:name="_Toc25976"/>
      <w:bookmarkStart w:id="584" w:name="_Toc1860"/>
      <w:bookmarkStart w:id="585" w:name="_Toc9666"/>
      <w:bookmarkStart w:id="586" w:name="_Toc18701"/>
      <w:bookmarkStart w:id="587" w:name="_Toc3742"/>
      <w:bookmarkStart w:id="588" w:name="_Toc23934"/>
      <w:bookmarkStart w:id="589" w:name="_Toc24992"/>
      <w:bookmarkStart w:id="590" w:name="_Toc6788"/>
      <w:r>
        <w:rPr>
          <w:rFonts w:hint="eastAsia"/>
        </w:rPr>
        <w:t>地名方案的效力地位</w:t>
      </w:r>
      <w:bookmarkEnd w:id="583"/>
      <w:bookmarkEnd w:id="584"/>
      <w:bookmarkEnd w:id="585"/>
      <w:bookmarkEnd w:id="586"/>
      <w:bookmarkEnd w:id="587"/>
      <w:bookmarkEnd w:id="588"/>
      <w:bookmarkEnd w:id="589"/>
      <w:bookmarkEnd w:id="590"/>
    </w:p>
    <w:p w14:paraId="3662DA90">
      <w:pPr>
        <w:ind w:firstLine="562"/>
        <w:rPr>
          <w:rFonts w:hint="eastAsia"/>
        </w:rPr>
      </w:pPr>
      <w:r>
        <w:rPr>
          <w:rFonts w:hint="eastAsia"/>
          <w:b/>
          <w:bCs/>
        </w:rPr>
        <w:t>一、法律效力：</w:t>
      </w:r>
      <w:r>
        <w:rPr>
          <w:rFonts w:hint="eastAsia"/>
        </w:rPr>
        <w:t>地名方案一旦经过依法批准，即具有法律效力，任何单位和个人不得擅自修改。</w:t>
      </w:r>
    </w:p>
    <w:p w14:paraId="3829DE1D">
      <w:pPr>
        <w:ind w:firstLine="562"/>
        <w:rPr>
          <w:rFonts w:hint="eastAsia"/>
        </w:rPr>
      </w:pPr>
      <w:r>
        <w:rPr>
          <w:rFonts w:hint="eastAsia"/>
          <w:b/>
          <w:bCs/>
        </w:rPr>
        <w:t>二、法定程序：</w:t>
      </w:r>
      <w:r>
        <w:rPr>
          <w:rFonts w:hint="eastAsia"/>
        </w:rPr>
        <w:t>地名方案的制定和变更需要遵循法定程序。例如，地名命名、更名需提交综合评估报告、专家论证报告和征求意见报告等材料，并通过国家地名信息库备案登记。县级以上人民政府地名行政主管部门负责审查备案材料，指导地名批准机关补正不符合规定的情况。</w:t>
      </w:r>
    </w:p>
    <w:p w14:paraId="4297CF71">
      <w:pPr>
        <w:ind w:firstLine="562"/>
        <w:rPr>
          <w:rFonts w:hint="eastAsia"/>
        </w:rPr>
      </w:pPr>
      <w:r>
        <w:rPr>
          <w:rFonts w:hint="eastAsia"/>
          <w:b/>
          <w:bCs/>
        </w:rPr>
        <w:t>三、实施保障：</w:t>
      </w:r>
      <w:r>
        <w:rPr>
          <w:rFonts w:hint="eastAsia"/>
        </w:rPr>
        <w:t>地名方案的实施需要建立长效机制，确保其有效执行。例如，沧州市中心城区地名方案中提到，需推进县级地名详细方案编制工作，形成层次化地名管理体系，并根据需要编制地名专项规划和区块的地名详细规划。</w:t>
      </w:r>
    </w:p>
    <w:p w14:paraId="4ED69B1B">
      <w:pPr>
        <w:ind w:firstLine="562"/>
        <w:rPr>
          <w:rFonts w:hint="eastAsia"/>
        </w:rPr>
      </w:pPr>
      <w:r>
        <w:rPr>
          <w:rFonts w:hint="eastAsia"/>
          <w:b/>
          <w:bCs/>
        </w:rPr>
        <w:t>四、社会公告：</w:t>
      </w:r>
      <w:r>
        <w:rPr>
          <w:rFonts w:hint="eastAsia"/>
        </w:rPr>
        <w:t>地名命名、更名后，须向社会公告，公告内容包括标准地名及其罗马字母拼写、所属政区、位置描述等。</w:t>
      </w:r>
    </w:p>
    <w:p w14:paraId="6A581CE7">
      <w:pPr>
        <w:ind w:firstLine="562"/>
        <w:rPr>
          <w:rFonts w:hint="eastAsia"/>
        </w:rPr>
      </w:pPr>
      <w:r>
        <w:rPr>
          <w:rFonts w:hint="eastAsia"/>
          <w:b/>
          <w:bCs/>
        </w:rPr>
        <w:t>五、规范管理：</w:t>
      </w:r>
      <w:r>
        <w:rPr>
          <w:rFonts w:hint="eastAsia"/>
        </w:rPr>
        <w:t>地名方案应统筹规划地名标志设置和文化保护等内容。例如，宁波市城市地名专项规划中指出，规划文本和图纸具有同等法律效力，未经法定程序，任何单位和个人无权对本规划做出变更。</w:t>
      </w:r>
    </w:p>
    <w:p w14:paraId="051A20A9">
      <w:pPr>
        <w:rPr>
          <w:rFonts w:hint="eastAsia"/>
        </w:rPr>
      </w:pPr>
    </w:p>
    <w:p w14:paraId="0C59BD27">
      <w:pPr>
        <w:pStyle w:val="5"/>
        <w:ind w:left="0" w:leftChars="0" w:firstLineChars="0"/>
      </w:pPr>
      <w:bookmarkStart w:id="591" w:name="_Toc30875"/>
      <w:bookmarkStart w:id="592" w:name="_Toc22573"/>
      <w:bookmarkStart w:id="593" w:name="_Toc32756"/>
      <w:bookmarkStart w:id="594" w:name="_Toc31799"/>
      <w:bookmarkStart w:id="595" w:name="_Toc12664"/>
      <w:bookmarkStart w:id="596" w:name="_Toc23519"/>
      <w:bookmarkStart w:id="597" w:name="_Toc14394"/>
      <w:bookmarkStart w:id="598" w:name="_Toc31027"/>
      <w:r>
        <w:rPr>
          <w:rFonts w:hint="eastAsia"/>
        </w:rPr>
        <w:t>地名方案实施的管理机制</w:t>
      </w:r>
      <w:bookmarkEnd w:id="591"/>
      <w:bookmarkEnd w:id="592"/>
      <w:bookmarkEnd w:id="593"/>
      <w:bookmarkEnd w:id="594"/>
      <w:bookmarkEnd w:id="595"/>
      <w:bookmarkEnd w:id="596"/>
      <w:bookmarkEnd w:id="597"/>
      <w:bookmarkEnd w:id="598"/>
    </w:p>
    <w:p w14:paraId="6CEAAD1B">
      <w:pPr>
        <w:rPr>
          <w:rFonts w:hint="eastAsia"/>
        </w:rPr>
      </w:pPr>
      <w:r>
        <w:rPr>
          <w:rFonts w:hint="eastAsia"/>
        </w:rPr>
        <w:t>地名方案应以地名命名为重点，统筹规划地名标志设置和地名文化保护等内容。县级以上地方人民政府地名行政主管部门会同有关部门负责编制本行政区域的地名方案，并经本级人民政府批准后组织实施。在编制过程中，需充分征求市、区相关部门、所在地的区及乡镇人民政府、街道办事处、专家和社会公众的意见。</w:t>
      </w:r>
    </w:p>
    <w:p w14:paraId="63993419">
      <w:pPr>
        <w:rPr>
          <w:rFonts w:hint="eastAsia"/>
        </w:rPr>
      </w:pPr>
      <w:r>
        <w:rPr>
          <w:rFonts w:hint="eastAsia"/>
        </w:rPr>
        <w:t>县级以上人民政府应建立健全地名管理工作协调机制，指导、督促、监督地名管理工作。国务院民政部门负责全国地名工作的统一监督管理，县级以上地方人民政府地名行政主管部门和其他有关部门在各自职责范围内负责相关的地名管理工作。此外，还需建立地名事项联席会商机制，合力做好地名审批管理和违法行为查处等工作。</w:t>
      </w:r>
    </w:p>
    <w:p w14:paraId="57A0E5BE">
      <w:pPr>
        <w:rPr>
          <w:rFonts w:hint="eastAsia"/>
        </w:rPr>
      </w:pPr>
      <w:r>
        <w:rPr>
          <w:rFonts w:hint="eastAsia"/>
        </w:rPr>
        <w:t>地名方案一旦依法批准后不得擅自变更；确需变更的，应当按照规定的程序重新报送批。地名管理不仅要注重标准化和规范化，还应重视地名文化的保护。列入地名保护名录的地名信息应包括标准地名、罗马字母拼写、含义等内容，并及时向社会公布。县级以上地方人民政府地名行政主管部门可通过设立标志、派生命名等方式对列入名录的地名进行保护和合理利用。</w:t>
      </w:r>
    </w:p>
    <w:p w14:paraId="026E137B">
      <w:pPr>
        <w:rPr>
          <w:rFonts w:hint="eastAsia"/>
        </w:rPr>
      </w:pPr>
      <w:r>
        <w:rPr>
          <w:rFonts w:hint="eastAsia"/>
        </w:rPr>
        <w:t>地名管理应建立统一的地名信息库，实现数据整合和互联互通。有权受理备案的地名行政主管部门应督促地名批准机关按时报送备案，若经督促仍不报送，则由上级地名行政主管部门通知限期报送。</w:t>
      </w:r>
    </w:p>
    <w:p w14:paraId="18E5DAE3">
      <w:pPr>
        <w:rPr>
          <w:rFonts w:hint="eastAsia"/>
        </w:rPr>
      </w:pPr>
    </w:p>
    <w:p w14:paraId="33201E25">
      <w:pPr>
        <w:pStyle w:val="5"/>
        <w:ind w:left="0" w:leftChars="0" w:firstLineChars="0"/>
      </w:pPr>
      <w:bookmarkStart w:id="599" w:name="_Toc17803"/>
      <w:bookmarkStart w:id="600" w:name="_Toc32261"/>
      <w:bookmarkStart w:id="601" w:name="_Toc12470"/>
      <w:bookmarkStart w:id="602" w:name="_Toc20440"/>
      <w:bookmarkStart w:id="603" w:name="_Toc23700"/>
      <w:bookmarkStart w:id="604" w:name="_Toc22835"/>
      <w:bookmarkStart w:id="605" w:name="_Toc808"/>
      <w:bookmarkStart w:id="606" w:name="_Toc21513"/>
      <w:r>
        <w:rPr>
          <w:rFonts w:hint="eastAsia"/>
        </w:rPr>
        <w:t>对地名方案实施提出指导性技术要求</w:t>
      </w:r>
      <w:bookmarkEnd w:id="599"/>
      <w:bookmarkEnd w:id="600"/>
      <w:bookmarkEnd w:id="601"/>
      <w:bookmarkEnd w:id="602"/>
      <w:bookmarkEnd w:id="603"/>
      <w:bookmarkEnd w:id="604"/>
      <w:bookmarkEnd w:id="605"/>
      <w:bookmarkEnd w:id="606"/>
    </w:p>
    <w:p w14:paraId="721FF7C0">
      <w:pPr>
        <w:rPr>
          <w:rFonts w:hint="eastAsia"/>
        </w:rPr>
      </w:pPr>
      <w:r>
        <w:rPr>
          <w:rFonts w:hint="eastAsia"/>
        </w:rPr>
        <w:t>地名方案的编制应以地名命名为重点，并统筹规划地名标志设置和文化保护等内容。地名方案的制定需要经过综合评估、专家论证和征求意见等程序，确保其科学性和合理性。在编制过程中，应包括地名资源分析、地名文化遗产保护、名称设计方案以及规划实施计划等内容。</w:t>
      </w:r>
    </w:p>
    <w:p w14:paraId="02226C7D">
      <w:pPr>
        <w:rPr>
          <w:rFonts w:hint="eastAsia"/>
        </w:rPr>
      </w:pPr>
      <w:r>
        <w:rPr>
          <w:rFonts w:hint="eastAsia"/>
        </w:rPr>
        <w:t>地名命名应遵循不以人名、企业名称或商标名称作为地名的原则，除非这些名称与地名命名所用字词不存在特定联系。地名一般由专名和通名组成，专名应体现所在区域的自然、人文特征或区域功能，而通名则应符合所指地理实体的种类与规模。</w:t>
      </w:r>
    </w:p>
    <w:p w14:paraId="18128AAF">
      <w:pPr>
        <w:rPr>
          <w:rFonts w:hint="eastAsia"/>
        </w:rPr>
      </w:pPr>
      <w:r>
        <w:rPr>
          <w:rFonts w:hint="eastAsia"/>
        </w:rPr>
        <w:t>地名方案应注重地名文化的保护，建立地名保护名录制度，明确名录设置类别、包含内容、公布及抄送要求，并通过列举方法细化列入地名保护名录的地名的保护利用方式。</w:t>
      </w:r>
    </w:p>
    <w:p w14:paraId="5411DC6A">
      <w:pPr>
        <w:rPr>
          <w:rFonts w:hint="eastAsia"/>
        </w:rPr>
      </w:pPr>
      <w:r>
        <w:rPr>
          <w:rFonts w:hint="eastAsia"/>
        </w:rPr>
        <w:t>推进地名标准化是地名管理的重要目标，应明确地名的罗马字母拼写规范、地名用字读音规范以及少数民族语地名、外国语地名汉字译名规范。此外，地名信息库的统一规范、数据整合、更新维护和互联互通也是必要的。</w:t>
      </w:r>
    </w:p>
    <w:p w14:paraId="51907495">
      <w:pPr>
        <w:rPr>
          <w:rFonts w:hint="eastAsia"/>
        </w:rPr>
      </w:pPr>
      <w:r>
        <w:rPr>
          <w:rFonts w:hint="eastAsia"/>
        </w:rPr>
        <w:t>地名命名、更名后，须向社会公告，公告内容包括标准地名及其罗马字母拼写、所属政区、位置描述等。同时，地名命名、更名备案应当通过国家地名信息库填写备案登记表，并提交相关材料的电子文本。</w:t>
      </w:r>
    </w:p>
    <w:p w14:paraId="28AD33FD">
      <w:pPr>
        <w:rPr>
          <w:rFonts w:hint="eastAsia"/>
        </w:rPr>
      </w:pPr>
      <w:r>
        <w:rPr>
          <w:rFonts w:hint="eastAsia"/>
        </w:rPr>
        <w:t>建立地名管理工作协调机制，指导、督促、监督地名管理工作，确保地名管理工作的科学性、民主性和规范性。</w:t>
      </w:r>
    </w:p>
    <w:p w14:paraId="367A5EA7">
      <w:pPr>
        <w:rPr>
          <w:rFonts w:hint="eastAsia"/>
        </w:rPr>
      </w:pPr>
    </w:p>
    <w:p w14:paraId="38F31E9C">
      <w:pPr>
        <w:pStyle w:val="5"/>
        <w:ind w:left="0" w:leftChars="0" w:firstLineChars="0"/>
        <w:rPr>
          <w:rFonts w:eastAsia="宋体"/>
        </w:rPr>
      </w:pPr>
      <w:bookmarkStart w:id="607" w:name="_Toc11011"/>
      <w:bookmarkStart w:id="608" w:name="_Toc13887"/>
      <w:bookmarkStart w:id="609" w:name="_Toc20450"/>
      <w:bookmarkStart w:id="610" w:name="_Toc888"/>
      <w:bookmarkStart w:id="611" w:name="_Toc10366"/>
      <w:bookmarkStart w:id="612" w:name="_Toc9466"/>
      <w:bookmarkStart w:id="613" w:name="_Toc30662"/>
      <w:bookmarkStart w:id="614" w:name="_Toc31779"/>
      <w:r>
        <w:rPr>
          <w:rFonts w:hint="eastAsia"/>
        </w:rPr>
        <w:t>明确地名文化宣传和地名信息化服务的相关策略</w:t>
      </w:r>
      <w:bookmarkEnd w:id="607"/>
      <w:bookmarkEnd w:id="608"/>
      <w:bookmarkEnd w:id="609"/>
      <w:bookmarkEnd w:id="610"/>
      <w:bookmarkEnd w:id="611"/>
      <w:bookmarkEnd w:id="612"/>
      <w:bookmarkEnd w:id="613"/>
      <w:bookmarkEnd w:id="614"/>
    </w:p>
    <w:p w14:paraId="6F32E1FE">
      <w:pPr>
        <w:rPr>
          <w:rFonts w:hint="eastAsia"/>
        </w:rPr>
      </w:pPr>
      <w:r>
        <w:rPr>
          <w:rFonts w:hint="eastAsia"/>
        </w:rPr>
        <w:t>在数字经济背景下，地名文化的宣传推广应着力推动数字化转型、信息化服务与智能化应用。可通过开发地名文化产品，并依托手机APP、小程序等移动平台向社会提供便捷的地名文化信息服务。同时，整合社会科学、文化艺术、新闻出版等领域资源，丰富网络传播内容，打造具有影响力的线上地名文化传播平台。</w:t>
      </w:r>
    </w:p>
    <w:p w14:paraId="1DD4892B">
      <w:pPr>
        <w:rPr>
          <w:rFonts w:hint="eastAsia"/>
        </w:rPr>
      </w:pPr>
      <w:r>
        <w:rPr>
          <w:rFonts w:hint="eastAsia"/>
        </w:rPr>
        <w:t>应加强地名信息数据库建设，运用互联网、大数据和人工智能等技术提升地名管理服务水平。例如，可参考相关地区建设“一键通”标准地名服务平台的经验，实现地名信息便捷查询与动态维护，并推动地名服务与互联网地图、智慧城市等相关体系融合。</w:t>
      </w:r>
    </w:p>
    <w:p w14:paraId="0B583871">
      <w:pPr>
        <w:rPr>
          <w:rFonts w:hint="eastAsia"/>
        </w:rPr>
      </w:pPr>
      <w:r>
        <w:rPr>
          <w:rFonts w:hint="eastAsia"/>
        </w:rPr>
        <w:t>应利用数字平台组织开展线上地名文化活动，及时发布相关信息，扩大传播效果，营造全社会关注地名保护的文化氛围。类似“中国地名网”等综合平台，可不断探索地名服务社会与文化建设的创新模式。</w:t>
      </w:r>
    </w:p>
    <w:p w14:paraId="7C22D5E3">
      <w:pPr>
        <w:rPr>
          <w:rFonts w:hint="eastAsia"/>
        </w:rPr>
      </w:pPr>
      <w:r>
        <w:rPr>
          <w:rFonts w:hint="eastAsia"/>
        </w:rPr>
        <w:t>应建立健全地名文化遗产保护名录制度，完善评价体系，运用数字化技术对重要历史地名标识进行信息采集，为其保护修复留存高清影像等基础数据。</w:t>
      </w:r>
    </w:p>
    <w:p w14:paraId="61609F33">
      <w:pPr>
        <w:rPr>
          <w:rFonts w:hint="eastAsia"/>
        </w:rPr>
      </w:pPr>
      <w:r>
        <w:rPr>
          <w:rFonts w:hint="eastAsia"/>
        </w:rPr>
        <w:t>应加强地名用字与拼写的规范管理，统一各类地名标志标识，推动标准地名在广播电视、公文证件、出版物及地图等领域的规范使用，通过宣传培训提升社会各界规范使用地名的意识。</w:t>
      </w:r>
    </w:p>
    <w:p w14:paraId="1222FD83">
      <w:pPr>
        <w:rPr>
          <w:rFonts w:hint="eastAsia"/>
        </w:rPr>
      </w:pPr>
      <w:r>
        <w:rPr>
          <w:rFonts w:hint="eastAsia"/>
        </w:rPr>
        <w:t>应推进乡村地名信息采集入库、定位上图工作，加强对乡村地区自然地理实体、居民点、街巷等地名的信息汇集，推动乡村地名信息化服务。可借鉴“互联网+地名”等模式，促进标准地名数据库与其他基础数据库的互联互通。</w:t>
      </w:r>
    </w:p>
    <w:p w14:paraId="3BD120FC">
      <w:pPr>
        <w:rPr>
          <w:rFonts w:hint="eastAsia"/>
        </w:rPr>
      </w:pPr>
      <w:r>
        <w:rPr>
          <w:rFonts w:hint="eastAsia"/>
        </w:rPr>
        <w:t>应广泛开展乡村地名故事寻访活动，组织专业力量搜集整理地名故事，通过征集、宣讲、展演等多种形式进行传播。利用各类传播载体，推动地名文化“进社区、进校园、进课堂”，提升乡村地名文化影响力。</w:t>
      </w:r>
    </w:p>
    <w:p w14:paraId="20486BDE">
      <w:pPr>
        <w:autoSpaceDE/>
        <w:autoSpaceDN/>
        <w:spacing w:line="240" w:lineRule="auto"/>
        <w:ind w:firstLine="0" w:firstLineChars="0"/>
        <w:rPr>
          <w:rFonts w:hint="eastAsia"/>
        </w:rPr>
      </w:pPr>
      <w:r>
        <w:rPr>
          <w:rFonts w:hint="eastAsia"/>
        </w:rPr>
        <w:br w:type="page"/>
      </w:r>
    </w:p>
    <w:p w14:paraId="5324EF4B">
      <w:pPr>
        <w:pStyle w:val="4"/>
        <w:ind w:left="0" w:leftChars="0" w:firstLineChars="0"/>
      </w:pPr>
      <w:bookmarkStart w:id="615" w:name="_Toc4788"/>
      <w:bookmarkStart w:id="616" w:name="_Toc22807"/>
      <w:bookmarkStart w:id="617" w:name="_Toc12658"/>
      <w:bookmarkStart w:id="618" w:name="_Toc26584"/>
      <w:bookmarkStart w:id="619" w:name="_Toc28049"/>
      <w:bookmarkStart w:id="620" w:name="_Toc27021"/>
      <w:bookmarkStart w:id="621" w:name="_Toc5038"/>
      <w:bookmarkStart w:id="622" w:name="_Toc21211"/>
      <w:r>
        <w:rPr>
          <w:rFonts w:hint="eastAsia"/>
        </w:rPr>
        <w:t>附则</w:t>
      </w:r>
      <w:bookmarkEnd w:id="615"/>
      <w:bookmarkEnd w:id="616"/>
      <w:bookmarkEnd w:id="617"/>
      <w:bookmarkEnd w:id="618"/>
      <w:bookmarkEnd w:id="619"/>
      <w:bookmarkEnd w:id="620"/>
      <w:bookmarkEnd w:id="621"/>
      <w:bookmarkEnd w:id="622"/>
    </w:p>
    <w:p w14:paraId="35D8D744">
      <w:pPr>
        <w:pStyle w:val="5"/>
        <w:ind w:left="0" w:leftChars="0" w:firstLineChars="0"/>
      </w:pPr>
      <w:bookmarkStart w:id="623" w:name="_Toc7259"/>
      <w:bookmarkStart w:id="624" w:name="_Toc14729"/>
      <w:bookmarkStart w:id="625" w:name="_Toc22551"/>
      <w:bookmarkStart w:id="626" w:name="_Toc23231"/>
      <w:bookmarkStart w:id="627" w:name="_Toc13086"/>
      <w:bookmarkStart w:id="628" w:name="_Toc20829"/>
      <w:bookmarkStart w:id="629" w:name="_Toc20544"/>
      <w:bookmarkStart w:id="630" w:name="_Toc32054"/>
      <w:r>
        <w:rPr>
          <w:rFonts w:hint="eastAsia"/>
        </w:rPr>
        <w:t>地名方案的审批机关与实施部门</w:t>
      </w:r>
      <w:bookmarkEnd w:id="623"/>
      <w:bookmarkEnd w:id="624"/>
      <w:bookmarkEnd w:id="625"/>
      <w:bookmarkEnd w:id="626"/>
      <w:bookmarkEnd w:id="627"/>
      <w:bookmarkEnd w:id="628"/>
      <w:bookmarkEnd w:id="629"/>
      <w:bookmarkEnd w:id="630"/>
    </w:p>
    <w:p w14:paraId="06A5121D">
      <w:pPr>
        <w:rPr>
          <w:rFonts w:hint="eastAsia"/>
        </w:rPr>
      </w:pPr>
      <w:r>
        <w:rPr>
          <w:rFonts w:hint="eastAsia"/>
        </w:rPr>
        <w:t>吴川市民政局编制完成的方案，必须报送吴川市人民政府批准后才能生效。由吴川市民政局会同有关部门组织实施。</w:t>
      </w:r>
    </w:p>
    <w:p w14:paraId="423F42D1">
      <w:pPr>
        <w:pStyle w:val="5"/>
        <w:ind w:left="0" w:leftChars="0" w:firstLineChars="0"/>
      </w:pPr>
      <w:bookmarkStart w:id="631" w:name="_Toc23304"/>
      <w:bookmarkStart w:id="632" w:name="_Toc26310"/>
      <w:bookmarkStart w:id="633" w:name="_Toc9250"/>
      <w:bookmarkStart w:id="634" w:name="_Toc1578"/>
      <w:bookmarkStart w:id="635" w:name="_Toc24268"/>
      <w:bookmarkStart w:id="636" w:name="_Toc9903"/>
      <w:bookmarkStart w:id="637" w:name="_Toc16257"/>
      <w:bookmarkStart w:id="638" w:name="_Toc21956"/>
      <w:r>
        <w:rPr>
          <w:rFonts w:hint="eastAsia"/>
        </w:rPr>
        <w:t>权威解释部门</w:t>
      </w:r>
      <w:bookmarkEnd w:id="631"/>
      <w:bookmarkEnd w:id="632"/>
      <w:bookmarkEnd w:id="633"/>
      <w:bookmarkEnd w:id="634"/>
      <w:bookmarkEnd w:id="635"/>
      <w:bookmarkEnd w:id="636"/>
      <w:bookmarkEnd w:id="637"/>
      <w:bookmarkEnd w:id="638"/>
    </w:p>
    <w:p w14:paraId="59085851">
      <w:pPr>
        <w:rPr>
          <w:rFonts w:hint="eastAsia"/>
        </w:rPr>
      </w:pPr>
      <w:r>
        <w:rPr>
          <w:rFonts w:hint="eastAsia"/>
        </w:rPr>
        <w:t>本方案由吴川市民政局负责解释。</w:t>
      </w:r>
    </w:p>
    <w:p w14:paraId="1D562FBD">
      <w:pPr>
        <w:pStyle w:val="5"/>
        <w:ind w:left="0" w:leftChars="0" w:firstLineChars="0"/>
        <w:rPr>
          <w:rFonts w:eastAsia="宋体"/>
        </w:rPr>
      </w:pPr>
      <w:bookmarkStart w:id="639" w:name="_Toc25744"/>
      <w:bookmarkStart w:id="640" w:name="_Toc32488"/>
      <w:bookmarkStart w:id="641" w:name="_Toc16131"/>
      <w:bookmarkStart w:id="642" w:name="_Toc12974"/>
      <w:bookmarkStart w:id="643" w:name="_Toc5495"/>
      <w:bookmarkStart w:id="644" w:name="_Toc26791"/>
      <w:bookmarkStart w:id="645" w:name="_Toc32257"/>
      <w:bookmarkStart w:id="646" w:name="_Toc2431"/>
      <w:r>
        <w:rPr>
          <w:rFonts w:hint="eastAsia"/>
        </w:rPr>
        <w:t>执行起止时间</w:t>
      </w:r>
      <w:bookmarkEnd w:id="639"/>
      <w:bookmarkEnd w:id="640"/>
      <w:bookmarkEnd w:id="641"/>
      <w:bookmarkEnd w:id="642"/>
      <w:bookmarkEnd w:id="643"/>
      <w:bookmarkEnd w:id="644"/>
      <w:bookmarkEnd w:id="645"/>
      <w:bookmarkEnd w:id="646"/>
    </w:p>
    <w:p w14:paraId="7BD8900C">
      <w:pPr>
        <w:rPr>
          <w:rFonts w:hint="eastAsia"/>
        </w:rPr>
      </w:pPr>
      <w:r>
        <w:rPr>
          <w:rFonts w:hint="eastAsia"/>
        </w:rPr>
        <w:t>本方案由吴川市人民政府批准后开始执行。</w:t>
      </w:r>
    </w:p>
    <w:p w14:paraId="6E977568">
      <w:pPr>
        <w:autoSpaceDE/>
        <w:autoSpaceDN/>
        <w:spacing w:line="240" w:lineRule="auto"/>
        <w:ind w:firstLine="0" w:firstLineChars="0"/>
        <w:rPr>
          <w:rFonts w:hint="eastAsia"/>
        </w:rPr>
      </w:pPr>
      <w:r>
        <w:rPr>
          <w:rFonts w:hint="eastAsia"/>
        </w:rPr>
        <w:br w:type="page"/>
      </w:r>
    </w:p>
    <w:p w14:paraId="04C7E72F">
      <w:pPr>
        <w:pStyle w:val="4"/>
        <w:sectPr>
          <w:pgSz w:w="11906" w:h="16838"/>
          <w:pgMar w:top="1440" w:right="1800" w:bottom="1440" w:left="1800" w:header="851" w:footer="992" w:gutter="0"/>
          <w:cols w:space="425" w:num="1"/>
          <w:docGrid w:type="lines" w:linePitch="312" w:charSpace="0"/>
        </w:sectPr>
      </w:pPr>
    </w:p>
    <w:p w14:paraId="726F9EA8">
      <w:pPr>
        <w:pStyle w:val="4"/>
        <w:ind w:left="0" w:leftChars="0" w:firstLineChars="0"/>
      </w:pPr>
      <w:bookmarkStart w:id="647" w:name="_Toc23147"/>
      <w:bookmarkStart w:id="648" w:name="_Toc18556"/>
      <w:bookmarkStart w:id="649" w:name="_Toc6232"/>
      <w:bookmarkStart w:id="650" w:name="_Toc8982"/>
      <w:bookmarkStart w:id="651" w:name="_Toc9288"/>
      <w:bookmarkStart w:id="652" w:name="_Toc10545"/>
      <w:bookmarkStart w:id="653" w:name="_Toc18957"/>
      <w:bookmarkStart w:id="654" w:name="_Toc30584"/>
      <w:r>
        <w:rPr>
          <w:rFonts w:hint="eastAsia"/>
        </w:rPr>
        <w:t>附表</w:t>
      </w:r>
      <w:bookmarkEnd w:id="647"/>
      <w:bookmarkEnd w:id="648"/>
      <w:bookmarkEnd w:id="649"/>
      <w:bookmarkEnd w:id="650"/>
      <w:bookmarkEnd w:id="651"/>
      <w:bookmarkEnd w:id="652"/>
      <w:bookmarkEnd w:id="653"/>
      <w:bookmarkEnd w:id="654"/>
    </w:p>
    <w:p w14:paraId="5435B4E1">
      <w:pPr>
        <w:pStyle w:val="5"/>
        <w:rPr>
          <w:rFonts w:hint="eastAsia" w:ascii="楷体_GB2312" w:hAnsi="楷体_GB2312" w:eastAsia="楷体_GB2312" w:cs="楷体_GB2312"/>
          <w:lang w:val="en-US" w:eastAsia="zh-CN"/>
        </w:rPr>
      </w:pPr>
      <w:bookmarkStart w:id="655" w:name="_Toc7274"/>
      <w:bookmarkStart w:id="656" w:name="_Toc20990"/>
      <w:bookmarkStart w:id="657" w:name="_Toc14445"/>
      <w:bookmarkStart w:id="658" w:name="_Toc5357"/>
      <w:bookmarkStart w:id="659" w:name="_Toc5147"/>
      <w:bookmarkStart w:id="660" w:name="_Toc20320"/>
      <w:bookmarkStart w:id="661" w:name="_Toc25954"/>
      <w:bookmarkStart w:id="662" w:name="_Toc22536"/>
      <w:r>
        <w:rPr>
          <w:rFonts w:hint="eastAsia" w:ascii="楷体_GB2312" w:hAnsi="楷体_GB2312" w:eastAsia="楷体_GB2312" w:cs="楷体_GB2312"/>
          <w:lang w:val="en-US" w:eastAsia="zh-CN"/>
        </w:rPr>
        <w:t>已命名道路名称汇总表</w:t>
      </w:r>
      <w:bookmarkEnd w:id="655"/>
      <w:bookmarkEnd w:id="656"/>
      <w:bookmarkEnd w:id="657"/>
      <w:bookmarkEnd w:id="658"/>
      <w:bookmarkEnd w:id="659"/>
      <w:bookmarkEnd w:id="660"/>
      <w:bookmarkEnd w:id="661"/>
      <w:bookmarkEnd w:id="662"/>
    </w:p>
    <w:tbl>
      <w:tblPr>
        <w:tblStyle w:val="20"/>
        <w:tblW w:w="1385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3"/>
        <w:gridCol w:w="2020"/>
        <w:gridCol w:w="2911"/>
        <w:gridCol w:w="1176"/>
        <w:gridCol w:w="1236"/>
        <w:gridCol w:w="5856"/>
      </w:tblGrid>
      <w:tr w14:paraId="402AF31A">
        <w:tblPrEx>
          <w:shd w:val="clear" w:color="auto" w:fill="auto"/>
          <w:tblCellMar>
            <w:top w:w="0" w:type="dxa"/>
            <w:left w:w="108" w:type="dxa"/>
            <w:bottom w:w="0" w:type="dxa"/>
            <w:right w:w="108" w:type="dxa"/>
          </w:tblCellMar>
        </w:tblPrEx>
        <w:trPr>
          <w:trHeight w:val="607" w:hRule="atLeast"/>
          <w:tblHeader/>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B8321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编号</w:t>
            </w:r>
          </w:p>
        </w:tc>
        <w:tc>
          <w:tcPr>
            <w:tcW w:w="2020" w:type="dxa"/>
            <w:tcBorders>
              <w:top w:val="single" w:color="000000" w:sz="8" w:space="0"/>
              <w:left w:val="nil"/>
              <w:bottom w:val="nil"/>
              <w:right w:val="single" w:color="000000" w:sz="8" w:space="0"/>
            </w:tcBorders>
            <w:shd w:val="clear" w:color="auto" w:fill="auto"/>
            <w:vAlign w:val="center"/>
          </w:tcPr>
          <w:p w14:paraId="6E3B11F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标准名称</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7742BE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罗马字母拼写</w:t>
            </w:r>
          </w:p>
        </w:tc>
        <w:tc>
          <w:tcPr>
            <w:tcW w:w="1176" w:type="dxa"/>
            <w:tcBorders>
              <w:top w:val="single" w:color="000000" w:sz="8" w:space="0"/>
              <w:left w:val="nil"/>
              <w:bottom w:val="nil"/>
              <w:right w:val="single" w:color="000000" w:sz="8" w:space="0"/>
            </w:tcBorders>
            <w:shd w:val="clear" w:color="auto" w:fill="auto"/>
            <w:vAlign w:val="center"/>
          </w:tcPr>
          <w:p w14:paraId="103A20F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地名类别</w:t>
            </w:r>
          </w:p>
        </w:tc>
        <w:tc>
          <w:tcPr>
            <w:tcW w:w="1236" w:type="dxa"/>
            <w:tcBorders>
              <w:top w:val="single" w:color="000000" w:sz="8" w:space="0"/>
              <w:left w:val="nil"/>
              <w:bottom w:val="nil"/>
              <w:right w:val="single" w:color="000000" w:sz="8" w:space="0"/>
            </w:tcBorders>
            <w:shd w:val="clear" w:color="auto" w:fill="auto"/>
            <w:vAlign w:val="center"/>
          </w:tcPr>
          <w:p w14:paraId="5CC9EF2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所属政区</w:t>
            </w:r>
          </w:p>
        </w:tc>
        <w:tc>
          <w:tcPr>
            <w:tcW w:w="5856" w:type="dxa"/>
            <w:tcBorders>
              <w:top w:val="single" w:color="000000" w:sz="8" w:space="0"/>
              <w:left w:val="nil"/>
              <w:bottom w:val="nil"/>
              <w:right w:val="single" w:color="000000" w:sz="8" w:space="0"/>
            </w:tcBorders>
            <w:shd w:val="clear" w:color="auto" w:fill="auto"/>
            <w:vAlign w:val="center"/>
          </w:tcPr>
          <w:p w14:paraId="2CB5FB7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简要含义</w:t>
            </w:r>
          </w:p>
        </w:tc>
      </w:tr>
      <w:tr w14:paraId="25881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75A54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F6BE35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城北路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23D66F0">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Chéng Běilù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58421A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2D15EB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长岐镇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431FBB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因该路为吴川县城的北面修建的一条道路，故名。</w:t>
            </w:r>
          </w:p>
        </w:tc>
      </w:tr>
      <w:tr w14:paraId="24BEC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710C9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662300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建业路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338BE059">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Jiànyè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AB8E49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534636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A3063A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因寓意住户能创建一番事业，故名。</w:t>
            </w:r>
          </w:p>
        </w:tc>
      </w:tr>
      <w:tr w14:paraId="1B41D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1DD04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368B8E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魏屋前程路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C5EB8E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Wèiwū Qiánchéng Lù </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8325FA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FE8BD1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47D3EA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因该路途经魏屋居民点，寓意前程似锦，故名。</w:t>
            </w:r>
          </w:p>
        </w:tc>
      </w:tr>
      <w:tr w14:paraId="2D8A8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97885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0B684C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杨七勇清溪路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7B995D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Yángqīyǒng Qīngxī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06EB41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0311D4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B2FBD0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因该道由于靠近清澈的河流，寓意着清溪如带、河畅岸绿，所以被命名为清溪路。故名。</w:t>
            </w:r>
          </w:p>
        </w:tc>
      </w:tr>
      <w:tr w14:paraId="20FBE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6232C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169CCD5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海洪南路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D11858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Hǎihóng Nánlù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4449802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C95C59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40DBCA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因该路途经海洪居民点南侧，故名。</w:t>
            </w:r>
          </w:p>
        </w:tc>
      </w:tr>
      <w:tr w14:paraId="686F8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627B1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FC3294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永新街</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5C098F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Yǒngxīn Jiē</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EBAF09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43AB43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F0FE6F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因寓意该街的住户永远拥有创新精神，故名。</w:t>
            </w:r>
          </w:p>
        </w:tc>
      </w:tr>
      <w:tr w14:paraId="129CD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6BEFD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223364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明珠路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A462FAB">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Míngzhū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1AE35E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A7A10E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大山江街道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715A047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因该路途经明珠居民点，故名。</w:t>
            </w:r>
          </w:p>
        </w:tc>
      </w:tr>
      <w:tr w14:paraId="29016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6CDD8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5F46D7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梅东南路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6EFDF55A">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Méidōng Nánlù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91528B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5F7F3A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0DCB91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因该路位于梅东居民点南侧，故名。</w:t>
            </w:r>
          </w:p>
        </w:tc>
      </w:tr>
      <w:tr w14:paraId="3E461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34731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EFA491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科教路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67F3D94A">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Kējiào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1A0855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4D5319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CF5DE9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因取意科学与教育，故名。</w:t>
            </w:r>
          </w:p>
        </w:tc>
      </w:tr>
      <w:tr w14:paraId="77EE8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B190C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53C40B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清源路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64F5102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ascii="宋体" w:hAnsi="宋体" w:eastAsia="宋体" w:cs="宋体"/>
                <w:sz w:val="24"/>
                <w:szCs w:val="24"/>
              </w:rPr>
              <w:t>Qīngyuán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B6F64C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DFF64C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E104D3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因临近清源村，故名。</w:t>
            </w:r>
          </w:p>
        </w:tc>
      </w:tr>
      <w:tr w14:paraId="4952C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2F64B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53A761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金源路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2EE84F7">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Jīnyuán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0D25E1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43FA23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6C5089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因该路途经金源居民点，故名。</w:t>
            </w:r>
          </w:p>
        </w:tc>
      </w:tr>
      <w:tr w14:paraId="24599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1349B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B7D68C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万博南路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6FB04BA">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Wànbó Nánlù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BBD0E0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93F1F0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CFF73D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因该路途经万博居民点南侧，故名。</w:t>
            </w:r>
          </w:p>
        </w:tc>
      </w:tr>
      <w:tr w14:paraId="6BBF5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555BD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588F19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大新路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70F06A2">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Dàxīn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B0B0F3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A7D7FB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E3D1E3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因是梅菉比较宽阔的路，故名。</w:t>
            </w:r>
          </w:p>
        </w:tc>
      </w:tr>
      <w:tr w14:paraId="7C8CC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29DA8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72BE117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环岛路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5E73417">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Huándǎo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FA0614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11048F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960224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因该路环绕江心岛，故名。</w:t>
            </w:r>
          </w:p>
        </w:tc>
      </w:tr>
      <w:tr w14:paraId="06423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7A0FA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25ED6A7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东埇一路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AE63DA0">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Dōngyǒng 1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319937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42D38D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大山江街道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A7C619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进入东埇村第一条路，故命名。</w:t>
            </w:r>
          </w:p>
        </w:tc>
      </w:tr>
      <w:tr w14:paraId="58422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11A6D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744ABAD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甯屋人和路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7C8B25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ascii="宋体" w:hAnsi="宋体" w:eastAsia="宋体" w:cs="宋体"/>
                <w:sz w:val="24"/>
                <w:szCs w:val="24"/>
              </w:rPr>
              <w:t>Nìngwū Rénhé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6EBAA7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D17CFC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3F90CC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寓意天地人和、人杰地灵，故名。</w:t>
            </w:r>
          </w:p>
        </w:tc>
      </w:tr>
      <w:tr w14:paraId="51CE1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ED5D5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BAFECB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茂山北路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6CC0847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Màoshān Běilù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605CF1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F72432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博铺街道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5B9B852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因该路位于茂山居民点北侧，故名。</w:t>
            </w:r>
          </w:p>
        </w:tc>
      </w:tr>
      <w:tr w14:paraId="684FE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5BFBF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264383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水厂路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6A4AA3C">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Shuǐchǎng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4A6B1C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E56660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25A1FE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因该路通往振文镇水厂，故名。</w:t>
            </w:r>
          </w:p>
        </w:tc>
      </w:tr>
      <w:tr w14:paraId="011B8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17A22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25E0165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富强路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50219383">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Fùqiáng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0D97C3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DDBBB2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52EC4C7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寓意村富民富，村强民强，故名。</w:t>
            </w:r>
          </w:p>
        </w:tc>
      </w:tr>
      <w:tr w14:paraId="7470F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9505B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2061448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甘棠路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5391133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Gāntáng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661233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5468A0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9717EF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因历史原因，甘棠人不分彼此，共甘共苦，故名。</w:t>
            </w:r>
          </w:p>
        </w:tc>
      </w:tr>
      <w:tr w14:paraId="49859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366D9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C85DD8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高屋海景路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6752E3E0">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Gāowū Hǎijǐng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4407FD7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2F3784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CF646F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因该路途经高屋居民点，路径近海，景色宜人，故名。</w:t>
            </w:r>
          </w:p>
        </w:tc>
      </w:tr>
      <w:tr w14:paraId="30932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1B45E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17FA7A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高屋幸福路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3E335CC3">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Gāowū Xìngfú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B0172E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E6E78D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E96DD7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因该路途经高屋居民点，寓意幸福美满，故名。</w:t>
            </w:r>
          </w:p>
        </w:tc>
      </w:tr>
      <w:tr w14:paraId="27A1D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9E770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CA0C59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高屋教育路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253BC40">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Gāowū Jiàoyù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F04B91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479BA7D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39ECA6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因该路段前往高屋小学必经路段，故名。</w:t>
            </w:r>
          </w:p>
        </w:tc>
      </w:tr>
      <w:tr w14:paraId="0385C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0595B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8AA045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下村三路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33B0B0C7">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Xiàcūn 3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3C50B8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673D44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博铺街道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0DB12E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下岭圩村三路，故命名</w:t>
            </w:r>
          </w:p>
        </w:tc>
      </w:tr>
      <w:tr w14:paraId="54F1D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C1CAB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4CDE65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育德路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940A4DC">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Yùdé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259B2D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EA0B69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E82CD0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以教育和品德培养为寓意</w:t>
            </w:r>
          </w:p>
        </w:tc>
      </w:tr>
      <w:tr w14:paraId="7626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526C4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29917F2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听海中路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3AB46B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Tīnghǎi Zhōnglù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7D48F3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490392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54B312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因该路途经听海居民点中心，故名。</w:t>
            </w:r>
          </w:p>
        </w:tc>
      </w:tr>
      <w:tr w14:paraId="71718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BDC55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7F202E7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东江路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BE3716C">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Dōngjiāng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4FB317D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5E10E2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D45C48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因东面有鉴江，故名。</w:t>
            </w:r>
          </w:p>
        </w:tc>
      </w:tr>
      <w:tr w14:paraId="0207D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60D9D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800A35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进东一路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3A1C5912">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Jìndōng 1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A6CF65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0066B79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51686CA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因该路途经进东居民点，按序列排第一，故名。</w:t>
            </w:r>
          </w:p>
        </w:tc>
      </w:tr>
      <w:tr w14:paraId="6CE17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F0A57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68D7A8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镇南路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37A77A84">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Zhèn Nánlù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E5D9CF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448E3CA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74D056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因该路途经镇南居民点，故名。</w:t>
            </w:r>
          </w:p>
        </w:tc>
      </w:tr>
      <w:tr w14:paraId="004E1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0C0CA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C646ED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临江南路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2A41DC2">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Línjiāng Nánlù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D85F08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F98FEC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774DB7D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因该路位于临江居民点南侧，故名。</w:t>
            </w:r>
          </w:p>
        </w:tc>
      </w:tr>
      <w:tr w14:paraId="36AB4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5B42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7DD2134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泰康东路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CF5EA3D">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Tàikāng Dōnglù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B2B15B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98EA77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C4C977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因寓意“国泰民安”，故名。</w:t>
            </w:r>
          </w:p>
        </w:tc>
      </w:tr>
      <w:tr w14:paraId="3FD7A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CE25D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29653C8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梅化路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1C1995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Méihuà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1559A2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5482E4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博铺街道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533E486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取其梅菉至化州的路段，故称梅化路。</w:t>
            </w:r>
          </w:p>
        </w:tc>
      </w:tr>
      <w:tr w14:paraId="69810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EA7FE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A08A5D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迎宾大道</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3C2C4C3">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Yíngbīn Dàdào</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A3F686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7EDA01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长岐镇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742C1D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寓意迎接宾客，故名。</w:t>
            </w:r>
          </w:p>
        </w:tc>
      </w:tr>
      <w:tr w14:paraId="4E6B7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94082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1B77CD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创业大道</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AAAAAC7">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Chuàngyè Dàdào</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690FD2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3C5196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塘尾街道、海滨街道、大山江街道、覃巴镇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C7CDA3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寓意创新振业，故名。</w:t>
            </w:r>
          </w:p>
        </w:tc>
      </w:tr>
      <w:tr w14:paraId="3DCD9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17F1E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FEEC2E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新建路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3155EA4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Xīnjiàn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B1FE88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4476625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7304FA9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因该路途经新建居民点，故名。</w:t>
            </w:r>
          </w:p>
        </w:tc>
      </w:tr>
      <w:tr w14:paraId="5EF80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DE71A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2E74B35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梅山路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5FFB9C2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Méishān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9A7C06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2DDDC6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7A1D10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因该路途经梅山社区，故名。</w:t>
            </w:r>
          </w:p>
        </w:tc>
      </w:tr>
      <w:tr w14:paraId="3AB2A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3DDF9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D623F7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海港大道</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3BF8B35">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Hǎigǎng Dàdào</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09448A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3A0143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EE2318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因是城区连接博茂港的主要道路，故名。</w:t>
            </w:r>
          </w:p>
        </w:tc>
      </w:tr>
      <w:tr w14:paraId="12EA4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445F7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10D49A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城东路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312D35B">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Chéng Dōnglù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96C8BE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CF8FD8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DC1D35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因地处吴川市城区的东面，故名。</w:t>
            </w:r>
          </w:p>
        </w:tc>
      </w:tr>
      <w:tr w14:paraId="2BEC9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828FD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7C10D11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振业路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3F1BD9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Zhènyè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25D833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0C876CA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5585F1E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寓意振兴工业，故名。</w:t>
            </w:r>
          </w:p>
        </w:tc>
      </w:tr>
      <w:tr w14:paraId="143E4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2C16D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0D0ACD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梅东北路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E665110">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Méidōng Běilù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94566D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69DC37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CD995F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因该路途经梅东居民点北侧，故名。</w:t>
            </w:r>
          </w:p>
        </w:tc>
      </w:tr>
      <w:tr w14:paraId="29FE1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B2836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658385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解放路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02E26C7">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Jiěfàng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FC49F4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FA15CC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6046CF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因该路途经解放社区，故名。</w:t>
            </w:r>
          </w:p>
        </w:tc>
      </w:tr>
      <w:tr w14:paraId="52B3B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0EE0B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364A87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丰华路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5394DF77">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Fēnghuá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8B5EF6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FB5826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E5F157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寓意丰盛华美，故名。</w:t>
            </w:r>
          </w:p>
        </w:tc>
      </w:tr>
      <w:tr w14:paraId="2719E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FEA07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73778A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新兴路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9B83F1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Xīnxìng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98D2FD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7D1559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4F699B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因该路途经新兴居民点，故名。</w:t>
            </w:r>
          </w:p>
        </w:tc>
      </w:tr>
      <w:tr w14:paraId="334E3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D1246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7B364AB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海川大道</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4165909">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Hǎichuān Dàdào</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77192C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9C0D45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7DFE45A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专名其涵义以海为名，凸显沿海特色城市道路川流不息的繁华形象，亦有海滨吴川的地理信息含义；通名按照其规划道路红线宽度及道路功能取名大道。</w:t>
            </w:r>
          </w:p>
        </w:tc>
      </w:tr>
      <w:tr w14:paraId="2D0BD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552F5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40E462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进港南路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52B3B04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Jìngǎng Nánlù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A75E7B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C37C84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3741ED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因该路途经进港居民点南侧，故名。</w:t>
            </w:r>
          </w:p>
        </w:tc>
      </w:tr>
      <w:tr w14:paraId="13541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31947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12AA91F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梅兰路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448F1E0">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Méilán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1DB73F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8FD912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博铺街道、兰石镇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0E1201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因该路由梅菉街道通往兰石镇，故名。</w:t>
            </w:r>
          </w:p>
        </w:tc>
      </w:tr>
      <w:tr w14:paraId="2764B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F6F7B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1F1803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沿江西路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5BCC5D2">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Yánjiāng Xīlù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E58EA7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DA01C4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2CABB5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因该路沿着鉴江西侧，故名。</w:t>
            </w:r>
          </w:p>
        </w:tc>
      </w:tr>
      <w:tr w14:paraId="6FABF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4A731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ED26AC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人民西路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ADA6CD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Rénmín Xīlù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62154E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09CAB25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35499E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因位于人民路西面，故名。</w:t>
            </w:r>
          </w:p>
        </w:tc>
      </w:tr>
      <w:tr w14:paraId="6CC53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7DDFB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029594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同德路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7C1D01D">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Tóngdé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39E382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6C2048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54D2413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寓意同心同德，故名。</w:t>
            </w:r>
          </w:p>
        </w:tc>
      </w:tr>
      <w:tr w14:paraId="100AE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62FC7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E2F901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人民东路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22D4212">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Rénmín Dōnglù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9E5F52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79FD4A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FFFA42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因地处人民路东面，故名。</w:t>
            </w:r>
          </w:p>
        </w:tc>
      </w:tr>
      <w:tr w14:paraId="32256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5B101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658D81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新华中路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942DE9D">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Xīnhuá Zhōnglù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7800F6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D7E197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C750D5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因位于新华路中部，故名。</w:t>
            </w:r>
          </w:p>
        </w:tc>
      </w:tr>
      <w:tr w14:paraId="1425C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36C40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9819D7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海景路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69AE5DC3">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Hǎijǐng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631AD7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DBC159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95E697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因取意海边景色，故名。</w:t>
            </w:r>
          </w:p>
        </w:tc>
      </w:tr>
      <w:tr w14:paraId="49E6B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89112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25C4123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临江中路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3B2B7913">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Línjiāng Zhōnglù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931014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4483471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0215C5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因该路途经临江居民点中心，故名。</w:t>
            </w:r>
          </w:p>
        </w:tc>
      </w:tr>
      <w:tr w14:paraId="5758E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32AB4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15DB06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丰民路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89475C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Fēngmín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5EDB69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8F6E1F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33F515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寓意丰收富民，故名。</w:t>
            </w:r>
          </w:p>
        </w:tc>
      </w:tr>
      <w:tr w14:paraId="2DDE0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7BDC5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7AEC5C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明达路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6F7CB52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Míngdá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AEF677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AE1115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5FE97DF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寓意明亮通达，故名。</w:t>
            </w:r>
          </w:p>
        </w:tc>
      </w:tr>
      <w:tr w14:paraId="64562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9FE9B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052796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塘马弘德路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C6DE515">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Tángmǎ Hóngdé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AF8B43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E25970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92C3FE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因该路途经塘马居民点，寓意弘扬品德，故名。</w:t>
            </w:r>
          </w:p>
        </w:tc>
      </w:tr>
      <w:tr w14:paraId="52206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E9CE4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70CFA7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开创路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3E56A97">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Kāichuàng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97E538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F17E43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2DF2F7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寓意开创发展，故名。</w:t>
            </w:r>
          </w:p>
        </w:tc>
      </w:tr>
      <w:tr w14:paraId="120CC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8A91C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F0C23C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山庄路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A10920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Shānzhuāng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3B9305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4F801D4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5CCA627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因地处梅菉山庄，故名。</w:t>
            </w:r>
          </w:p>
        </w:tc>
      </w:tr>
      <w:tr w14:paraId="62A95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614DE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94D7AF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建兴路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1C6872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Jiànxìng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F92C30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0DB0931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491BD9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因该路途经建兴居民点，故名。</w:t>
            </w:r>
          </w:p>
        </w:tc>
      </w:tr>
      <w:tr w14:paraId="1D415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68A9F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2CD5B7C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广沿路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59502EC4">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Guǎngyán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034ED6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564B9F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933AF6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因是连接旧广湛线和沿江路的线路，故名。</w:t>
            </w:r>
          </w:p>
        </w:tc>
      </w:tr>
      <w:tr w14:paraId="76058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932B5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6A3845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工业路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759DEFB">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Gōngyè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E27E71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743C12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7B5C88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因路两边原有多家工厂，故名。</w:t>
            </w:r>
          </w:p>
        </w:tc>
      </w:tr>
      <w:tr w14:paraId="428AE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09E3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17535F1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梅化路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0962E9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Méihuà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BF22AA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C17817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长岐镇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CECC4D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因该路途经梅化居民点，故名。</w:t>
            </w:r>
          </w:p>
        </w:tc>
      </w:tr>
      <w:tr w14:paraId="46B60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DA7E9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AE75E0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岭圩路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2DBEFC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Lǐngwéi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690FE1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6B6607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大山江街道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E388CC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因该路途经岭圩社区，故名。</w:t>
            </w:r>
          </w:p>
        </w:tc>
      </w:tr>
      <w:tr w14:paraId="52E2C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49CD5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0BAC07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海景南路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161315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Hǎijǐng Nánlù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243BE9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269B4E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598B54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因该路途经海景居民点南侧，故名。</w:t>
            </w:r>
          </w:p>
        </w:tc>
      </w:tr>
      <w:tr w14:paraId="6C2BA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1831F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7B21732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海康路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E2D879A">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Hǎikāng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FC8969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9AB265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81625C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因该路途经海康居民点，故名。</w:t>
            </w:r>
          </w:p>
        </w:tc>
      </w:tr>
      <w:tr w14:paraId="30147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29F25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14F5644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临江北路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BAB1430">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Línjiāng Běilù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7AE892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FF5B74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振文镇、樟铺镇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A008B5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因该路临近鉴江北侧，故名。</w:t>
            </w:r>
          </w:p>
        </w:tc>
      </w:tr>
      <w:tr w14:paraId="3C921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F9F1C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2218249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博乡路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90BEB2C">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Bóxiāng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3D8A16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01F5F8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博铺街道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E22AF8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因该路途经博乡居民点，故名。</w:t>
            </w:r>
          </w:p>
        </w:tc>
      </w:tr>
      <w:tr w14:paraId="77368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BA441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584392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汇江路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3EC7A0B">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Huìjiāng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4A6E6DD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1482D1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长岐镇、梅菉街道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343077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因该路位于梅江和鉴江汇集处，故名。</w:t>
            </w:r>
          </w:p>
        </w:tc>
      </w:tr>
      <w:tr w14:paraId="3205B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192FF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AE53E4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麻纺路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BDFED8A">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Máfǎng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4A9B2D6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F99EA5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8CB023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因临近吴川市麻纺厂旁，故名。</w:t>
            </w:r>
          </w:p>
        </w:tc>
      </w:tr>
      <w:tr w14:paraId="50E15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6D853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F437A8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糖厂路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BA3DFA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Tángchǎng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5A91EA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7602EA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36CE05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因该路途经糖厂，故名。</w:t>
            </w:r>
          </w:p>
        </w:tc>
      </w:tr>
      <w:tr w14:paraId="26B2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46123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A319CF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中华大道</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444B99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Zhōnghuá Dàdào</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84067E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0B672C4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6EBB8B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因寓意中华民族繁荣昌盛，故名。</w:t>
            </w:r>
          </w:p>
        </w:tc>
      </w:tr>
      <w:tr w14:paraId="1A515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87279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B027FA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潮江路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B9D7153">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Cháojiāng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776C03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FE8B93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BAB832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因东头在潮到村与325国道连接，西头连接沿江路，故名,。</w:t>
            </w:r>
          </w:p>
        </w:tc>
      </w:tr>
      <w:tr w14:paraId="5C64D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EFC2C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258D5AA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站前路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0829F9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Zhànqián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6A6BF0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0BDBA6B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7801FF5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因该路途经站前居民点，故名。</w:t>
            </w:r>
          </w:p>
        </w:tc>
      </w:tr>
      <w:tr w14:paraId="302C9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90853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73C3CC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575E341B">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ascii="宋体" w:hAnsi="宋体" w:eastAsia="宋体" w:cs="宋体"/>
                <w:sz w:val="24"/>
                <w:szCs w:val="24"/>
              </w:rPr>
              <w:t>Méiběi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ECD7CD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BA0A2F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A60764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因该路位于梅菉街道北面，故名。</w:t>
            </w:r>
          </w:p>
        </w:tc>
      </w:tr>
      <w:tr w14:paraId="7DB4E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DDCFE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BFD82A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塘马衍德路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5BE1B44">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Tángmǎ Yǎndé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EACD92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094296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95DCED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因该路途经塘马居民点，寓意繁衍发展，品德良善，故名。</w:t>
            </w:r>
          </w:p>
        </w:tc>
      </w:tr>
      <w:tr w14:paraId="562D8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18F74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7B3DB25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江渡路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FA61DB4">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Jiāngdù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16872A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164255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5E6DF54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因该路位于水口渡村江边，故名。</w:t>
            </w:r>
          </w:p>
        </w:tc>
      </w:tr>
      <w:tr w14:paraId="1F101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FEF53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2E4188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新华东路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D3FB1C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ascii="宋体" w:hAnsi="宋体" w:eastAsia="宋体" w:cs="宋体"/>
                <w:sz w:val="24"/>
                <w:szCs w:val="24"/>
              </w:rPr>
              <w:t>Xīnhuá Dōnglù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352125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D97C81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E22680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因地处新华路东侧，故名。</w:t>
            </w:r>
          </w:p>
        </w:tc>
      </w:tr>
      <w:tr w14:paraId="6CD0C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646AC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74A116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友谊路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3FDD2C07">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Yǒuyí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171231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0B0F65C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68351D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寓意友谊至上，故名。</w:t>
            </w:r>
          </w:p>
        </w:tc>
      </w:tr>
      <w:tr w14:paraId="7E104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060C1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7A282D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敏宁路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DEFD9F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Mǐnníng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9CD5FC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0BB326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FFEB58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因寓意敏土（水泥）路安宁，故名。</w:t>
            </w:r>
          </w:p>
        </w:tc>
      </w:tr>
      <w:tr w14:paraId="7949E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80A63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DFF871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山庄二街</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58A9E3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Shānzhuāng 2 Jiē</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11AFE8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10196A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95E8CD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因是山庄路的第二条横路，故名。</w:t>
            </w:r>
          </w:p>
        </w:tc>
      </w:tr>
      <w:tr w14:paraId="6B94D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8E0BF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CB743D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海龙路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52CD5D3B">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Hǎilóng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39F423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A95547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025DB0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因该路途经海龙居民点，故名。</w:t>
            </w:r>
          </w:p>
        </w:tc>
      </w:tr>
      <w:tr w14:paraId="05B16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18A88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1BE950A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高屋新街二路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4C63103">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Gāowū Xīnjiē 2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46B754F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04DD8F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939AA9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因该路途经高屋新街居民点，按序列排第二，故名。</w:t>
            </w:r>
          </w:p>
        </w:tc>
      </w:tr>
      <w:tr w14:paraId="763E6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1F614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F7FFBA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克平路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5F78036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Kèpíng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8E1D63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1E98CE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9D2AB0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因原为高低不平，后经治理平整，故名。</w:t>
            </w:r>
          </w:p>
        </w:tc>
      </w:tr>
      <w:tr w14:paraId="6A7D0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A92D7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370C62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广沿北路一街</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4AD56EB">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Guǎngyánběilù 1 jiē</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95324C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FD80E7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164EBC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因该街位于广沿北路旁，按序列排第一，故名。</w:t>
            </w:r>
          </w:p>
        </w:tc>
      </w:tr>
      <w:tr w14:paraId="59809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0FD05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76A48FB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5D8152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Méiběi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4335381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3C06DB1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252DE3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因位于梅菉街道北面，故名。</w:t>
            </w:r>
          </w:p>
        </w:tc>
      </w:tr>
      <w:tr w14:paraId="59754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55666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802F8C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镇安街</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5B0C971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Zhènān Jiē</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9F7E8C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F66B47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94946E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因该街途经镇安居民点，故名。</w:t>
            </w:r>
          </w:p>
        </w:tc>
      </w:tr>
      <w:tr w14:paraId="22E93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25942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80B34D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博安街</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C6F205A">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Bó'ān Jiē</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F55DC2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017F19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博铺街道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952576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因地处博铺街道，故名。</w:t>
            </w:r>
          </w:p>
        </w:tc>
      </w:tr>
      <w:tr w14:paraId="406D9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56CB3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21E1E5C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新安街</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716A21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Xīn'ān  Jiē</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3E3E388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621FD2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78BC818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因取四季平安之意，故名。</w:t>
            </w:r>
          </w:p>
        </w:tc>
      </w:tr>
      <w:tr w14:paraId="719BD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522AD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F1DBDE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沿塘路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A24B9C9">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Yántáng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9FF164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61F548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186A17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因是沿大塘而建的街道，故名。</w:t>
            </w:r>
          </w:p>
        </w:tc>
      </w:tr>
      <w:tr w14:paraId="4BCF5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D3C9C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7CFAC9F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梅园路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1BBB87C">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Méiyuán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89F786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0CD3A61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A6A031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因附近有个梅园，故名。</w:t>
            </w:r>
          </w:p>
        </w:tc>
      </w:tr>
      <w:tr w14:paraId="7EB69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CD4B3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734225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工业一路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28832C9">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Gōngyè 1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93B390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2B9C52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7A3202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因是工业路的第一条分路，故名。</w:t>
            </w:r>
          </w:p>
        </w:tc>
      </w:tr>
      <w:tr w14:paraId="49153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3AB1C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1B1307B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华南路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477807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Huánán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84FDA2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4F83390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C583DF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因起于新华东路，止人民路，故名。</w:t>
            </w:r>
          </w:p>
        </w:tc>
      </w:tr>
      <w:tr w14:paraId="5FC56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979D6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6DEC53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塘头七路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3BD0A8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Tángtóu 7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5CC1E93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CEEE38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0162D3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因该路途经塘头居民点，按序列排第七，故名。</w:t>
            </w:r>
          </w:p>
        </w:tc>
      </w:tr>
      <w:tr w14:paraId="1EE9A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9D14D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31DE5A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博兴路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C3A5C8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Bóxīng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6B33A5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FCC782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博铺街道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E0E461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寓意博铺街道兴旺发达，故名。</w:t>
            </w:r>
          </w:p>
        </w:tc>
      </w:tr>
      <w:tr w14:paraId="67B5C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4AB45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673874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振兴路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5B18CF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Zhènxīng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B74A35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4BB0A26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38DB8E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寓意振兴发达，故名。</w:t>
            </w:r>
          </w:p>
        </w:tc>
      </w:tr>
      <w:tr w14:paraId="6FB31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F53FF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222B8D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岭南路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8714CC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Lǐngnán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4EF4B9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8317B2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924E8B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起该地名是希望该片区以坡心岭文化广场为典型岭南风貌，弘扬岭南风情。</w:t>
            </w:r>
          </w:p>
        </w:tc>
      </w:tr>
      <w:tr w14:paraId="4189B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D7A18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97</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18B5962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银川路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623A27E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Yínchuān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D4FF1D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4117743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705369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寓意自然和谐塘川，故名。</w:t>
            </w:r>
          </w:p>
        </w:tc>
      </w:tr>
      <w:tr w14:paraId="547B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0B281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6B52706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清泉路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EACBEB5">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Qīngquán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34DC0F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70BEA0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ACC0BB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寓意自然和谐清泉，故名。</w:t>
            </w:r>
          </w:p>
        </w:tc>
      </w:tr>
      <w:tr w14:paraId="75B0B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71AA1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99</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10F34FC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美沃文明街</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609377F5">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Měiwò Wénmíng Jiē</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9D1FE4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6FB3E37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DB1E57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因该街通往美沃文明居民点，故名。</w:t>
            </w:r>
          </w:p>
        </w:tc>
      </w:tr>
      <w:tr w14:paraId="614D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72358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0940734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良美东路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64B610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Liángměi Dōnglù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569E4F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6496C2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大山江街道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5C6B04C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因该路为良美社区东面道路，故名。</w:t>
            </w:r>
          </w:p>
        </w:tc>
      </w:tr>
      <w:tr w14:paraId="5303A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DACC6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101</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397D3F0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进财路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D97993C">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Jìncái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7766CD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F0A556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大山江街道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1D69674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寓意美好祝福进财，故名。</w:t>
            </w:r>
          </w:p>
        </w:tc>
      </w:tr>
      <w:tr w14:paraId="1842E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580F1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102</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C882B5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福政街</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C4CFF4B">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Fúzhèng Jiē</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C3BAFD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971E7E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大山江街道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3118DA5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寓意发展振兴福政，故名。</w:t>
            </w:r>
          </w:p>
        </w:tc>
      </w:tr>
      <w:tr w14:paraId="00ACA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BB264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103</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DC8BF7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启兴路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17B10375">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Qǐxìng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7146578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1D8392C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大山江街道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020E79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寓意发展振兴启兴，故名。</w:t>
            </w:r>
          </w:p>
        </w:tc>
      </w:tr>
      <w:tr w14:paraId="3EDE1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79397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104</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7DC2977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江梅路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76327535">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Jiāngméi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4899F4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FF6053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56540B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寓意弘扬文化、精神文明的传承，位于学校路段,故名。</w:t>
            </w:r>
          </w:p>
        </w:tc>
      </w:tr>
      <w:tr w14:paraId="57FA4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2CBB1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105</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ADC4E0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怀恩路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2AC23AC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Huái'ēn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151ACB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D06360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覃巴镇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6ECA7D6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寓意缅怀恩情，故名。</w:t>
            </w:r>
          </w:p>
        </w:tc>
      </w:tr>
      <w:tr w14:paraId="317F2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D77B6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106</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F2A8C6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高水路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69D492C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Gāoshuǐ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9BDACE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06130A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覃巴镇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01065A4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寓意高山流水，故名。</w:t>
            </w:r>
          </w:p>
        </w:tc>
      </w:tr>
      <w:tr w14:paraId="728CF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47A8A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107</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53684E4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安荣路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4AC4E92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ascii="宋体" w:hAnsi="宋体" w:eastAsia="宋体" w:cs="宋体"/>
                <w:sz w:val="24"/>
                <w:szCs w:val="24"/>
              </w:rPr>
              <w:t>Ānróng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28467B6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7243E42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覃巴镇</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0651B5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寓意平安光荣，故名。</w:t>
            </w:r>
          </w:p>
        </w:tc>
      </w:tr>
      <w:tr w14:paraId="00D6F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B3FCE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108</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6C02AA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文山杨屋路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BDBEA83">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Wénshān Yángwū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6DD1CDD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50A9CE8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42986F3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因该路途经文山村杨屋居民点，故名。</w:t>
            </w:r>
          </w:p>
        </w:tc>
      </w:tr>
      <w:tr w14:paraId="28C10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06ED0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109</w:t>
            </w:r>
          </w:p>
        </w:tc>
        <w:tc>
          <w:tcPr>
            <w:tcW w:w="2020" w:type="dxa"/>
            <w:tcBorders>
              <w:top w:val="single" w:color="000000" w:sz="8" w:space="0"/>
              <w:left w:val="nil"/>
              <w:bottom w:val="single" w:color="000000" w:sz="8" w:space="0"/>
              <w:right w:val="single" w:color="000000" w:sz="8" w:space="0"/>
            </w:tcBorders>
            <w:shd w:val="clear" w:color="auto" w:fill="auto"/>
            <w:vAlign w:val="center"/>
          </w:tcPr>
          <w:p w14:paraId="44C3606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牛栏塘二路</w:t>
            </w:r>
          </w:p>
        </w:tc>
        <w:tc>
          <w:tcPr>
            <w:tcW w:w="2911" w:type="dxa"/>
            <w:tcBorders>
              <w:top w:val="single" w:color="000000" w:sz="8" w:space="0"/>
              <w:left w:val="nil"/>
              <w:bottom w:val="single" w:color="000000" w:sz="8" w:space="0"/>
              <w:right w:val="single" w:color="000000" w:sz="8" w:space="0"/>
            </w:tcBorders>
            <w:shd w:val="clear" w:color="auto" w:fill="auto"/>
            <w:vAlign w:val="center"/>
          </w:tcPr>
          <w:p w14:paraId="0336789B">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Niúlántáng 2 Lù</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002491A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道路街巷</w:t>
            </w:r>
          </w:p>
        </w:tc>
        <w:tc>
          <w:tcPr>
            <w:tcW w:w="1236" w:type="dxa"/>
            <w:tcBorders>
              <w:top w:val="single" w:color="000000" w:sz="8" w:space="0"/>
              <w:left w:val="nil"/>
              <w:bottom w:val="single" w:color="000000" w:sz="8" w:space="0"/>
              <w:right w:val="single" w:color="000000" w:sz="8" w:space="0"/>
            </w:tcBorders>
            <w:shd w:val="clear" w:color="auto" w:fill="auto"/>
            <w:vAlign w:val="center"/>
          </w:tcPr>
          <w:p w14:paraId="2348CC3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856" w:type="dxa"/>
            <w:tcBorders>
              <w:top w:val="single" w:color="000000" w:sz="8" w:space="0"/>
              <w:left w:val="nil"/>
              <w:bottom w:val="single" w:color="000000" w:sz="8" w:space="0"/>
              <w:right w:val="single" w:color="000000" w:sz="8" w:space="0"/>
            </w:tcBorders>
            <w:shd w:val="clear" w:color="auto" w:fill="auto"/>
            <w:vAlign w:val="center"/>
          </w:tcPr>
          <w:p w14:paraId="286A814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因该路途经牛栏塘居民点，按序列排第二，故名。</w:t>
            </w:r>
          </w:p>
        </w:tc>
      </w:tr>
    </w:tbl>
    <w:p w14:paraId="7A5A124E">
      <w:pPr>
        <w:pStyle w:val="2"/>
        <w:sectPr>
          <w:pgSz w:w="16838" w:h="11906" w:orient="landscape"/>
          <w:pgMar w:top="1800" w:right="1440" w:bottom="1800" w:left="1440" w:header="851" w:footer="992" w:gutter="0"/>
          <w:cols w:space="425" w:num="1"/>
          <w:docGrid w:type="lines" w:linePitch="312" w:charSpace="0"/>
        </w:sectPr>
      </w:pPr>
    </w:p>
    <w:p w14:paraId="162F0714">
      <w:pPr>
        <w:pStyle w:val="5"/>
        <w:rPr>
          <w:rFonts w:hint="eastAsia" w:ascii="楷体_GB2312" w:hAnsi="楷体_GB2312" w:eastAsia="楷体_GB2312" w:cs="楷体_GB2312"/>
          <w:lang w:val="en-US" w:eastAsia="zh-CN"/>
        </w:rPr>
      </w:pPr>
      <w:bookmarkStart w:id="663" w:name="_Toc8146"/>
      <w:bookmarkStart w:id="664" w:name="_Toc28265"/>
      <w:bookmarkStart w:id="665" w:name="_Toc16819"/>
      <w:bookmarkStart w:id="666" w:name="_Toc1404"/>
      <w:bookmarkStart w:id="667" w:name="_Toc13688"/>
      <w:bookmarkStart w:id="668" w:name="_Toc13201"/>
      <w:bookmarkStart w:id="669" w:name="_Toc24266"/>
      <w:bookmarkStart w:id="670" w:name="_Toc24821"/>
      <w:r>
        <w:rPr>
          <w:rFonts w:hint="eastAsia" w:ascii="楷体_GB2312" w:hAnsi="楷体_GB2312" w:eastAsia="楷体_GB2312" w:cs="楷体_GB2312"/>
          <w:lang w:val="en-US" w:eastAsia="zh-CN"/>
        </w:rPr>
        <w:t>已命名桥梁名称汇总表</w:t>
      </w:r>
      <w:bookmarkEnd w:id="663"/>
      <w:bookmarkEnd w:id="664"/>
      <w:bookmarkEnd w:id="665"/>
      <w:bookmarkEnd w:id="666"/>
      <w:bookmarkEnd w:id="667"/>
      <w:bookmarkEnd w:id="668"/>
      <w:bookmarkEnd w:id="669"/>
      <w:bookmarkEnd w:id="670"/>
    </w:p>
    <w:tbl>
      <w:tblPr>
        <w:tblStyle w:val="20"/>
        <w:tblW w:w="138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1"/>
        <w:gridCol w:w="1711"/>
        <w:gridCol w:w="3196"/>
        <w:gridCol w:w="712"/>
        <w:gridCol w:w="2567"/>
        <w:gridCol w:w="5200"/>
      </w:tblGrid>
      <w:tr w14:paraId="1E518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blHeader/>
        </w:trPr>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9AD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编号</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60E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标准名称</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038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罗马字母拼写</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2FB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地名类别</w:t>
            </w:r>
          </w:p>
        </w:tc>
        <w:tc>
          <w:tcPr>
            <w:tcW w:w="2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7D6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所属政区</w:t>
            </w:r>
          </w:p>
        </w:tc>
        <w:tc>
          <w:tcPr>
            <w:tcW w:w="5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C5D0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简要含义</w:t>
            </w:r>
          </w:p>
        </w:tc>
      </w:tr>
      <w:tr w14:paraId="5E064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33BE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6A0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观海大桥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F89B">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Guānhǎi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28D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CFE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海滨街道、大山江街道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ECB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因该桥靠近海边，沿途观赏海景，故名。</w:t>
            </w:r>
          </w:p>
        </w:tc>
      </w:tr>
      <w:tr w14:paraId="70932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2338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F02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明珠大桥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1E6E7">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Míngzhū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F68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898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海滨街道、大山江街道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45FB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寓意像明珠一样发光发亮熠熠生辉，故名。</w:t>
            </w:r>
          </w:p>
        </w:tc>
      </w:tr>
      <w:tr w14:paraId="5853C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AC1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2B5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河东大桥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83AC">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Hédōng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43F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34F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海滨街道、大山江街道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46C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因该桥位于河东社区附近，故名。</w:t>
            </w:r>
          </w:p>
        </w:tc>
      </w:tr>
      <w:tr w14:paraId="11E76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D34E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848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大山江大桥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3CAF">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Dàshānjiāng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AF3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E59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海滨街道、大山江街道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76F3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因该桥通往大山江街道，故名。</w:t>
            </w:r>
          </w:p>
        </w:tc>
      </w:tr>
      <w:tr w14:paraId="24915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8BD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622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黄竹尾桥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332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Huángzhúwěi 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B56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DAC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海滨街道、大山江街道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4843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因该桥途经黄竹尾居民点，故名。</w:t>
            </w:r>
          </w:p>
        </w:tc>
      </w:tr>
      <w:tr w14:paraId="6F08C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5D8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527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城东大桥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6D1F">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Chéngdōng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AF9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C8A1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梅菉街道、大山江街道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001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因该桥位于吴川县城东侧，故名。</w:t>
            </w:r>
          </w:p>
        </w:tc>
      </w:tr>
      <w:tr w14:paraId="7F8F0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6CD0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918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望江大桥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3E1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Wàngjiāng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B68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A4F0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博铺街道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76F2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因该桥途经袂花江，故名。</w:t>
            </w:r>
          </w:p>
        </w:tc>
      </w:tr>
      <w:tr w14:paraId="2757A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F8C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B8C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山脚桥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CAB3">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Shānjiǎo 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3D3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343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B4C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因该桥建于山脚村旁，横跨袂花江支流上，故名。</w:t>
            </w:r>
          </w:p>
        </w:tc>
      </w:tr>
      <w:tr w14:paraId="7EE6A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C27E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618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隔海桥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6E29">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Géhǎi 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5B8C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8D63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09F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因该桥横跨中隔海，连接两岸，故名。</w:t>
            </w:r>
          </w:p>
        </w:tc>
      </w:tr>
      <w:tr w14:paraId="128E8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F0F4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FA6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上隔海桥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FD55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Shànggéhǎi 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FEFD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78D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65C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因该桥位于中隔海上端，连接两岸，故名。</w:t>
            </w:r>
          </w:p>
        </w:tc>
      </w:tr>
      <w:tr w14:paraId="71633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3AD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8B0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中隔海桥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712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Zhōnggéhǎi 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B7C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8FE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C01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因该桥横跨中隔海，连接两岸，故名。</w:t>
            </w:r>
          </w:p>
        </w:tc>
      </w:tr>
      <w:tr w14:paraId="7A5FD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A66A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DF3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下隔海桥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5C58">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Xiàgéhǎi 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E69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368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BA9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因该桥位于中隔海下端，连接两岸，故名。</w:t>
            </w:r>
          </w:p>
        </w:tc>
      </w:tr>
      <w:tr w14:paraId="4155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DFF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848A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袂花江大桥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D6AFF">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Mèihuājiāng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C76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B15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398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因该桥横跨袂花河，故名。</w:t>
            </w:r>
          </w:p>
        </w:tc>
      </w:tr>
      <w:tr w14:paraId="30F80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EDA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1E2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小东江桥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72C5">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Xiǎodōngjiāng 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4A2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C591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长岐镇、梅菉街道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C1D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因该桥横跨小东江，故名。</w:t>
            </w:r>
          </w:p>
        </w:tc>
      </w:tr>
      <w:tr w14:paraId="1B2B3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1C6F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F5D1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79467">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Méilù 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BC6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3AED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D224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因该桥建于梅录街道北部，故名。</w:t>
            </w:r>
          </w:p>
        </w:tc>
      </w:tr>
      <w:tr w14:paraId="079FB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2A5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00D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江心桥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044C">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Jiāngxīn 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8E2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A8C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97F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因该桥通往江心岛，故名。</w:t>
            </w:r>
          </w:p>
        </w:tc>
      </w:tr>
      <w:tr w14:paraId="3C6C0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E21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580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环城东大桥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FDBA">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Huánchéngdōng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7359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9FF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博铺街道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FB4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因该桥连通环城北路和环城东路，故名。</w:t>
            </w:r>
          </w:p>
        </w:tc>
      </w:tr>
      <w:tr w14:paraId="304E5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7E5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639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水口渡大桥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531A9">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Shuǐkǒudù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024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EE95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D5F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因该桥建于振文镇水口渡村委会，故名。</w:t>
            </w:r>
          </w:p>
        </w:tc>
      </w:tr>
      <w:tr w14:paraId="557EE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8B4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524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一城大桥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26FF">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Yīchéng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B2D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B92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振文镇、梅菉街道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046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因该桥是由吴川第一城捐建，故名。</w:t>
            </w:r>
          </w:p>
        </w:tc>
      </w:tr>
      <w:tr w14:paraId="544D9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7EF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8A7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鉴江大桥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7889">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Jiànjiāng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D8CB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EDAD">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振文镇、海滨街道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BFA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因该桥横跨鉴江，故名。</w:t>
            </w:r>
          </w:p>
        </w:tc>
      </w:tr>
      <w:tr w14:paraId="411F3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64A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1DF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进港大桥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646E">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Jìngǎng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9B8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CDEC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振文镇</w:t>
            </w: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18A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因该桥连通进港南路和进港北路，故名。</w:t>
            </w:r>
          </w:p>
        </w:tc>
      </w:tr>
      <w:tr w14:paraId="016FC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198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DC0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环城西大桥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7BC0">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Huánchéngxī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D460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5992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振文镇</w:t>
            </w: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04F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因该桥连通环城西路，故名。</w:t>
            </w:r>
          </w:p>
        </w:tc>
      </w:tr>
      <w:tr w14:paraId="32125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BB0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9294">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人民大桥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2032">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Rénmí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03B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FDB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振文镇</w:t>
            </w:r>
            <w:r>
              <w:rPr>
                <w:rFonts w:hint="eastAsia" w:ascii="仿宋_GB2312" w:hAnsi="仿宋_GB2312" w:eastAsia="仿宋_GB2312" w:cs="仿宋_GB2312"/>
                <w:i w:val="0"/>
                <w:iCs w:val="0"/>
                <w:color w:val="000000"/>
                <w:kern w:val="0"/>
                <w:sz w:val="24"/>
                <w:szCs w:val="24"/>
                <w:u w:val="none"/>
                <w:lang w:val="en-US" w:eastAsia="zh-CN" w:bidi="ar"/>
              </w:rPr>
              <w:t>、塘尾街道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6D0A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寓意人民至上，故名。</w:t>
            </w:r>
          </w:p>
        </w:tc>
      </w:tr>
      <w:tr w14:paraId="4370D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9CD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39A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沿江大桥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4287">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Yánjiāng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268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5B1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塘尾街道、海滨街道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F744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因该桥沿着鉴江，故名。</w:t>
            </w:r>
          </w:p>
        </w:tc>
      </w:tr>
      <w:tr w14:paraId="5E5A8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517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A54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9A39">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Tángwěi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7A4A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2DD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塘尾街道、海滨街道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E06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因地处塘尾街道，故名。</w:t>
            </w:r>
          </w:p>
        </w:tc>
      </w:tr>
      <w:tr w14:paraId="025C3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C27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8259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海川大桥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ADB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Hǎichuān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EC68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4C9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塘尾街道、海滨街道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509D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因该桥连通海川大道，故名。</w:t>
            </w:r>
          </w:p>
        </w:tc>
      </w:tr>
      <w:tr w14:paraId="17FA8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7F39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F75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滨海大桥</w:t>
            </w:r>
          </w:p>
        </w:tc>
        <w:tc>
          <w:tcPr>
            <w:tcW w:w="3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9086">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Bīnhǎi Dàqiáo</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AF28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桥梁</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3451">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塘尾街道、海滨街道</w:t>
            </w:r>
          </w:p>
        </w:tc>
        <w:tc>
          <w:tcPr>
            <w:tcW w:w="5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72F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因该桥连通滨海大道，故名。</w:t>
            </w:r>
          </w:p>
        </w:tc>
      </w:tr>
    </w:tbl>
    <w:p w14:paraId="196A9DF3">
      <w:pPr>
        <w:pStyle w:val="5"/>
      </w:pPr>
      <w:bookmarkStart w:id="671" w:name="_Toc31434"/>
      <w:bookmarkStart w:id="672" w:name="_Toc22186"/>
      <w:bookmarkStart w:id="673" w:name="_Toc18698"/>
      <w:bookmarkStart w:id="674" w:name="_Toc31636"/>
      <w:bookmarkStart w:id="675" w:name="_Toc6406"/>
      <w:bookmarkStart w:id="676" w:name="_Toc29324"/>
      <w:bookmarkStart w:id="677" w:name="_Toc1670"/>
      <w:bookmarkStart w:id="678" w:name="_Toc19785"/>
      <w:r>
        <w:rPr>
          <w:rFonts w:hint="eastAsia" w:ascii="楷体_GB2312" w:hAnsi="楷体_GB2312" w:eastAsia="楷体_GB2312" w:cs="楷体_GB2312"/>
          <w:lang w:val="en-US" w:eastAsia="zh-CN"/>
        </w:rPr>
        <w:t>已命名公园名称汇总表</w:t>
      </w:r>
      <w:bookmarkEnd w:id="671"/>
      <w:bookmarkEnd w:id="672"/>
      <w:bookmarkEnd w:id="673"/>
      <w:bookmarkEnd w:id="674"/>
      <w:bookmarkEnd w:id="675"/>
      <w:bookmarkEnd w:id="676"/>
      <w:bookmarkEnd w:id="677"/>
      <w:bookmarkEnd w:id="678"/>
    </w:p>
    <w:tbl>
      <w:tblPr>
        <w:tblStyle w:val="20"/>
        <w:tblW w:w="1398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8"/>
        <w:gridCol w:w="1913"/>
        <w:gridCol w:w="3921"/>
        <w:gridCol w:w="1212"/>
        <w:gridCol w:w="1342"/>
        <w:gridCol w:w="4853"/>
      </w:tblGrid>
      <w:tr w14:paraId="52CDD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64F3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编号</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779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标准名称</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3E0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罗马字母拼写</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E09F">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地名类别</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2A36">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所属政区</w:t>
            </w:r>
          </w:p>
        </w:tc>
        <w:tc>
          <w:tcPr>
            <w:tcW w:w="4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D37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简要含义</w:t>
            </w:r>
          </w:p>
        </w:tc>
      </w:tr>
      <w:tr w14:paraId="14E22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1FE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54EB">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江心生态公园</w:t>
            </w:r>
          </w:p>
        </w:tc>
        <w:tc>
          <w:tcPr>
            <w:tcW w:w="3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5A11">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Jiāngxīn Shēngtài Gōngyuán</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8FA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公园</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242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93327">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因该公园位于江心岛上，故名。</w:t>
            </w:r>
          </w:p>
        </w:tc>
      </w:tr>
      <w:tr w14:paraId="1A31A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14C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5FA33">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大塘公园</w:t>
            </w:r>
          </w:p>
        </w:tc>
        <w:tc>
          <w:tcPr>
            <w:tcW w:w="3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321B">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Dàtáng Gōngyuán</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8A7A">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公园</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751E">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476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因该公园地处大塘边，故名。</w:t>
            </w:r>
          </w:p>
        </w:tc>
      </w:tr>
      <w:tr w14:paraId="745CA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C44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3ED9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水口渡湿地公园</w:t>
            </w:r>
          </w:p>
        </w:tc>
        <w:tc>
          <w:tcPr>
            <w:tcW w:w="3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788C2">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Shuǐkǒudù Shīdì Gōngyuán</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735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公园</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1E10">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振文镇</w:t>
            </w: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2E9C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因该公园临近水口渡村河边，故名。</w:t>
            </w:r>
          </w:p>
        </w:tc>
      </w:tr>
      <w:tr w14:paraId="04F2C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DC99C">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9072">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梅山公园</w:t>
            </w:r>
          </w:p>
        </w:tc>
        <w:tc>
          <w:tcPr>
            <w:tcW w:w="3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4B94">
            <w:pPr>
              <w:keepNext w:val="0"/>
              <w:keepLines w:val="0"/>
              <w:widowControl/>
              <w:suppressLineNumbers w:val="0"/>
              <w:autoSpaceDE/>
              <w:autoSpaceDN/>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Méishān Gōngyuán</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2BE9">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公园</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4525">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梅菉街道</w:t>
            </w: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A128">
            <w:pPr>
              <w:keepNext w:val="0"/>
              <w:keepLines w:val="0"/>
              <w:widowControl/>
              <w:suppressLineNumbers w:val="0"/>
              <w:autoSpaceDE/>
              <w:autoSpaceDN/>
              <w:spacing w:line="240" w:lineRule="auto"/>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因该公园地处梅山社区，故名。</w:t>
            </w:r>
          </w:p>
        </w:tc>
      </w:tr>
    </w:tbl>
    <w:p w14:paraId="02780714">
      <w:pPr>
        <w:sectPr>
          <w:pgSz w:w="16838" w:h="11906" w:orient="landscape"/>
          <w:pgMar w:top="1800" w:right="1440" w:bottom="1800" w:left="1440" w:header="851" w:footer="992" w:gutter="0"/>
          <w:cols w:space="425" w:num="1"/>
          <w:docGrid w:type="lines" w:linePitch="312" w:charSpace="0"/>
        </w:sectPr>
      </w:pPr>
    </w:p>
    <w:p w14:paraId="513BD73A">
      <w:pPr>
        <w:pStyle w:val="5"/>
        <w:ind w:left="0" w:leftChars="0" w:firstLineChars="0"/>
      </w:pPr>
      <w:bookmarkStart w:id="679" w:name="_Toc12193"/>
      <w:bookmarkStart w:id="680" w:name="_Toc23009"/>
      <w:bookmarkStart w:id="681" w:name="_Toc20633"/>
      <w:bookmarkStart w:id="682" w:name="_Toc29055"/>
      <w:bookmarkStart w:id="683" w:name="_Toc32371"/>
      <w:bookmarkStart w:id="684" w:name="_Toc6035"/>
      <w:bookmarkStart w:id="685" w:name="_Toc21569"/>
      <w:bookmarkStart w:id="686" w:name="_Toc18078"/>
      <w:r>
        <w:rPr>
          <w:rFonts w:hint="eastAsia"/>
        </w:rPr>
        <w:t>地名采词库</w:t>
      </w:r>
      <w:bookmarkEnd w:id="679"/>
      <w:bookmarkEnd w:id="680"/>
      <w:bookmarkEnd w:id="681"/>
      <w:bookmarkEnd w:id="682"/>
      <w:bookmarkEnd w:id="683"/>
      <w:bookmarkEnd w:id="684"/>
      <w:bookmarkEnd w:id="685"/>
      <w:bookmarkEnd w:id="686"/>
    </w:p>
    <w:tbl>
      <w:tblPr>
        <w:tblStyle w:val="20"/>
        <w:tblW w:w="13800" w:type="dxa"/>
        <w:jc w:val="center"/>
        <w:tblLayout w:type="autofit"/>
        <w:tblCellMar>
          <w:top w:w="0" w:type="dxa"/>
          <w:left w:w="108" w:type="dxa"/>
          <w:bottom w:w="0" w:type="dxa"/>
          <w:right w:w="108" w:type="dxa"/>
        </w:tblCellMar>
      </w:tblPr>
      <w:tblGrid>
        <w:gridCol w:w="437"/>
        <w:gridCol w:w="960"/>
        <w:gridCol w:w="1941"/>
        <w:gridCol w:w="651"/>
        <w:gridCol w:w="960"/>
        <w:gridCol w:w="1941"/>
        <w:gridCol w:w="651"/>
        <w:gridCol w:w="863"/>
        <w:gridCol w:w="1941"/>
        <w:gridCol w:w="651"/>
        <w:gridCol w:w="863"/>
        <w:gridCol w:w="1941"/>
      </w:tblGrid>
      <w:tr w14:paraId="6C517902">
        <w:tblPrEx>
          <w:tblCellMar>
            <w:top w:w="0" w:type="dxa"/>
            <w:left w:w="108" w:type="dxa"/>
            <w:bottom w:w="0" w:type="dxa"/>
            <w:right w:w="108" w:type="dxa"/>
          </w:tblCellMar>
        </w:tblPrEx>
        <w:trPr>
          <w:trHeight w:val="592" w:hRule="atLeast"/>
          <w:tblHeader/>
          <w:jc w:val="center"/>
        </w:trPr>
        <w:tc>
          <w:tcPr>
            <w:tcW w:w="437" w:type="dxa"/>
            <w:tcBorders>
              <w:top w:val="single" w:color="000000" w:sz="4" w:space="0"/>
              <w:left w:val="single" w:color="000000" w:sz="4" w:space="0"/>
              <w:bottom w:val="single" w:color="000000" w:sz="4" w:space="0"/>
              <w:right w:val="single" w:color="000000" w:sz="4" w:space="0"/>
            </w:tcBorders>
            <w:vAlign w:val="center"/>
          </w:tcPr>
          <w:p w14:paraId="04844758">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编号</w:t>
            </w:r>
          </w:p>
        </w:tc>
        <w:tc>
          <w:tcPr>
            <w:tcW w:w="960" w:type="dxa"/>
            <w:tcBorders>
              <w:top w:val="single" w:color="000000" w:sz="4" w:space="0"/>
              <w:left w:val="single" w:color="000000" w:sz="4" w:space="0"/>
              <w:bottom w:val="single" w:color="000000" w:sz="4" w:space="0"/>
              <w:right w:val="single" w:color="000000" w:sz="4" w:space="0"/>
            </w:tcBorders>
            <w:vAlign w:val="center"/>
          </w:tcPr>
          <w:p w14:paraId="1A73F779">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拟采词</w:t>
            </w:r>
          </w:p>
        </w:tc>
        <w:tc>
          <w:tcPr>
            <w:tcW w:w="1941" w:type="dxa"/>
            <w:tcBorders>
              <w:top w:val="single" w:color="000000" w:sz="4" w:space="0"/>
              <w:left w:val="single" w:color="000000" w:sz="4" w:space="0"/>
              <w:bottom w:val="single" w:color="000000" w:sz="4" w:space="0"/>
              <w:right w:val="single" w:color="000000" w:sz="4" w:space="0"/>
            </w:tcBorders>
            <w:vAlign w:val="center"/>
          </w:tcPr>
          <w:p w14:paraId="7AF85786">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出处</w:t>
            </w:r>
          </w:p>
        </w:tc>
        <w:tc>
          <w:tcPr>
            <w:tcW w:w="651" w:type="dxa"/>
            <w:tcBorders>
              <w:top w:val="single" w:color="000000" w:sz="4" w:space="0"/>
              <w:left w:val="single" w:color="000000" w:sz="4" w:space="0"/>
              <w:bottom w:val="single" w:color="000000" w:sz="4" w:space="0"/>
              <w:right w:val="single" w:color="000000" w:sz="4" w:space="0"/>
            </w:tcBorders>
            <w:vAlign w:val="center"/>
          </w:tcPr>
          <w:p w14:paraId="1F3A902F">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编号</w:t>
            </w:r>
          </w:p>
        </w:tc>
        <w:tc>
          <w:tcPr>
            <w:tcW w:w="960" w:type="dxa"/>
            <w:tcBorders>
              <w:top w:val="single" w:color="000000" w:sz="4" w:space="0"/>
              <w:left w:val="single" w:color="000000" w:sz="4" w:space="0"/>
              <w:bottom w:val="single" w:color="000000" w:sz="4" w:space="0"/>
              <w:right w:val="single" w:color="000000" w:sz="4" w:space="0"/>
            </w:tcBorders>
            <w:vAlign w:val="center"/>
          </w:tcPr>
          <w:p w14:paraId="06432737">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拟采词</w:t>
            </w:r>
          </w:p>
        </w:tc>
        <w:tc>
          <w:tcPr>
            <w:tcW w:w="1941" w:type="dxa"/>
            <w:tcBorders>
              <w:top w:val="single" w:color="000000" w:sz="4" w:space="0"/>
              <w:left w:val="single" w:color="000000" w:sz="4" w:space="0"/>
              <w:bottom w:val="single" w:color="000000" w:sz="4" w:space="0"/>
              <w:right w:val="single" w:color="000000" w:sz="4" w:space="0"/>
            </w:tcBorders>
            <w:vAlign w:val="center"/>
          </w:tcPr>
          <w:p w14:paraId="583CF432">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出处</w:t>
            </w:r>
          </w:p>
        </w:tc>
        <w:tc>
          <w:tcPr>
            <w:tcW w:w="651" w:type="dxa"/>
            <w:tcBorders>
              <w:top w:val="single" w:color="000000" w:sz="4" w:space="0"/>
              <w:left w:val="single" w:color="000000" w:sz="4" w:space="0"/>
              <w:bottom w:val="single" w:color="000000" w:sz="4" w:space="0"/>
              <w:right w:val="single" w:color="000000" w:sz="4" w:space="0"/>
            </w:tcBorders>
            <w:vAlign w:val="center"/>
          </w:tcPr>
          <w:p w14:paraId="39A2B7EC">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编号</w:t>
            </w:r>
          </w:p>
        </w:tc>
        <w:tc>
          <w:tcPr>
            <w:tcW w:w="863" w:type="dxa"/>
            <w:tcBorders>
              <w:top w:val="single" w:color="000000" w:sz="4" w:space="0"/>
              <w:left w:val="single" w:color="000000" w:sz="4" w:space="0"/>
              <w:bottom w:val="single" w:color="000000" w:sz="4" w:space="0"/>
              <w:right w:val="single" w:color="000000" w:sz="4" w:space="0"/>
            </w:tcBorders>
            <w:vAlign w:val="center"/>
          </w:tcPr>
          <w:p w14:paraId="630321D7">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拟采词</w:t>
            </w:r>
          </w:p>
        </w:tc>
        <w:tc>
          <w:tcPr>
            <w:tcW w:w="1941" w:type="dxa"/>
            <w:tcBorders>
              <w:top w:val="single" w:color="000000" w:sz="4" w:space="0"/>
              <w:left w:val="single" w:color="000000" w:sz="4" w:space="0"/>
              <w:bottom w:val="single" w:color="000000" w:sz="4" w:space="0"/>
              <w:right w:val="single" w:color="000000" w:sz="4" w:space="0"/>
            </w:tcBorders>
            <w:vAlign w:val="center"/>
          </w:tcPr>
          <w:p w14:paraId="5EEE2D2C">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出处</w:t>
            </w:r>
          </w:p>
        </w:tc>
        <w:tc>
          <w:tcPr>
            <w:tcW w:w="651" w:type="dxa"/>
            <w:tcBorders>
              <w:top w:val="single" w:color="000000" w:sz="4" w:space="0"/>
              <w:left w:val="single" w:color="000000" w:sz="4" w:space="0"/>
              <w:bottom w:val="single" w:color="000000" w:sz="4" w:space="0"/>
              <w:right w:val="single" w:color="000000" w:sz="4" w:space="0"/>
            </w:tcBorders>
            <w:vAlign w:val="center"/>
          </w:tcPr>
          <w:p w14:paraId="1A6933FC">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编号</w:t>
            </w:r>
          </w:p>
        </w:tc>
        <w:tc>
          <w:tcPr>
            <w:tcW w:w="863" w:type="dxa"/>
            <w:tcBorders>
              <w:top w:val="single" w:color="000000" w:sz="4" w:space="0"/>
              <w:left w:val="single" w:color="000000" w:sz="4" w:space="0"/>
              <w:bottom w:val="single" w:color="000000" w:sz="4" w:space="0"/>
              <w:right w:val="single" w:color="000000" w:sz="4" w:space="0"/>
            </w:tcBorders>
            <w:vAlign w:val="center"/>
          </w:tcPr>
          <w:p w14:paraId="5715AB96">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拟采词</w:t>
            </w:r>
          </w:p>
        </w:tc>
        <w:tc>
          <w:tcPr>
            <w:tcW w:w="1941" w:type="dxa"/>
            <w:tcBorders>
              <w:top w:val="single" w:color="000000" w:sz="4" w:space="0"/>
              <w:left w:val="single" w:color="000000" w:sz="4" w:space="0"/>
              <w:bottom w:val="single" w:color="000000" w:sz="4" w:space="0"/>
              <w:right w:val="single" w:color="000000" w:sz="4" w:space="0"/>
            </w:tcBorders>
            <w:vAlign w:val="center"/>
          </w:tcPr>
          <w:p w14:paraId="1105CB66">
            <w:pPr>
              <w:snapToGrid w:val="0"/>
              <w:spacing w:line="240" w:lineRule="auto"/>
              <w:ind w:firstLine="0" w:firstLineChars="0"/>
              <w:jc w:val="center"/>
              <w:textAlignment w:val="center"/>
              <w:rPr>
                <w:rFonts w:hint="eastAsia" w:ascii="仿宋_GB2312"/>
                <w:b/>
                <w:bCs/>
                <w:sz w:val="22"/>
                <w:szCs w:val="22"/>
              </w:rPr>
            </w:pPr>
            <w:r>
              <w:rPr>
                <w:rFonts w:hint="eastAsia" w:ascii="仿宋_GB2312"/>
                <w:b/>
                <w:bCs/>
                <w:sz w:val="22"/>
                <w:szCs w:val="22"/>
                <w:lang w:bidi="ar"/>
              </w:rPr>
              <w:t>出处</w:t>
            </w:r>
          </w:p>
        </w:tc>
      </w:tr>
      <w:tr w14:paraId="06F7954D">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64B526D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B04DF36">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鉴江</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25B30E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7846C7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26</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9A7793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吴阳</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482384D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57F086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51</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11384C6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飘色</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532D6C8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04B710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76</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658D582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博历</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B7140C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32E10046">
        <w:tblPrEx>
          <w:tblCellMar>
            <w:top w:w="0" w:type="dxa"/>
            <w:left w:w="108" w:type="dxa"/>
            <w:bottom w:w="0" w:type="dxa"/>
            <w:right w:w="108" w:type="dxa"/>
          </w:tblCellMar>
        </w:tblPrEx>
        <w:trPr>
          <w:trHeight w:val="395"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7D15CA5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2</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CDF49CC">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袂花江</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32EF80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13253FC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27</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76219B5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梅</w:t>
            </w:r>
            <w:r>
              <w:rPr>
                <w:rFonts w:hint="eastAsia" w:ascii="微软雅黑" w:hAnsi="微软雅黑" w:eastAsia="微软雅黑" w:cs="微软雅黑"/>
                <w:sz w:val="22"/>
                <w:szCs w:val="22"/>
                <w:lang w:bidi="ar"/>
              </w:rPr>
              <w:t>菉</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9B3784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24B6767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52</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4C11906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泥塑</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367353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C79F16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77</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6377BF9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米乐</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2C715B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74CE92A1">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13525ED9">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3</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74F397CC">
            <w:pPr>
              <w:snapToGrid w:val="0"/>
              <w:spacing w:line="240" w:lineRule="auto"/>
              <w:ind w:firstLine="0" w:firstLineChars="0"/>
              <w:textAlignment w:val="center"/>
              <w:rPr>
                <w:rFonts w:hint="eastAsia" w:ascii="仿宋_GB2312"/>
                <w:sz w:val="22"/>
                <w:szCs w:val="22"/>
              </w:rPr>
            </w:pPr>
            <w:r>
              <w:rPr>
                <w:rFonts w:hint="eastAsia" w:ascii="仿宋_GB2312"/>
                <w:sz w:val="22"/>
                <w:szCs w:val="22"/>
                <w:lang w:val="en-US" w:eastAsia="zh-CN" w:bidi="ar"/>
              </w:rPr>
              <w:t>小东江</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DAA70F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24A13B0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28</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E425D2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宁川</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E874EC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0785C2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53</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491431B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花桥</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1E05FD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0995418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78</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2147D23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乜山</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4778E4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78566C65">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10C069C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4</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2D81F69">
            <w:pPr>
              <w:snapToGrid w:val="0"/>
              <w:spacing w:line="240" w:lineRule="auto"/>
              <w:ind w:firstLine="0" w:firstLineChars="0"/>
              <w:textAlignment w:val="center"/>
              <w:rPr>
                <w:rFonts w:hint="eastAsia" w:ascii="仿宋_GB2312"/>
                <w:sz w:val="22"/>
                <w:szCs w:val="22"/>
              </w:rPr>
            </w:pPr>
            <w:r>
              <w:rPr>
                <w:rFonts w:hint="eastAsia" w:ascii="仿宋_GB2312"/>
                <w:sz w:val="22"/>
                <w:szCs w:val="22"/>
                <w:lang w:val="en-US" w:eastAsia="zh-CN" w:bidi="ar"/>
              </w:rPr>
              <w:t>三叉江</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3A8D77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471E74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29</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522303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镇海</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2E0427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7E6CA8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54</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54F0C89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米香</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32D626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9D51EE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79</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65EF976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湄溪</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69C09E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4DB82867">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728426A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5</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8B60089">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塘缀河</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30006C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3FB4C5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30</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1454D5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延华</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3133E7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2CB9AE0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55</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0F2B949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稻丰</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154EC4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7C6B8D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80</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134EB1C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尾洲</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7534C7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20E78B4D">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3C6B9BD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6</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96888F4">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板桥河</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F33115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5872C6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31</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B9F111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永和</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E339F8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2A1D705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56</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46D6F5B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蔗</w:t>
            </w:r>
            <w:r>
              <w:rPr>
                <w:rFonts w:hint="eastAsia" w:ascii="仿宋_GB2312"/>
                <w:sz w:val="22"/>
                <w:szCs w:val="22"/>
                <w:lang w:val="en-US" w:eastAsia="zh-CN" w:bidi="ar"/>
              </w:rPr>
              <w:t>坡</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BCACD8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9143D2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81</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1CBBC3B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安澜</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F24E4A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5017EA79">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16CCF14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7</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189FECC">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乌坭河</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ABEEE8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933657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32</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73D3A04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朝天</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59BA58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6CB0F6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57</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28C2238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花生</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560BC03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BABCF6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82</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6CDE8B8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永宁</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009F63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39643F51">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7A36D1A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8</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1C28146E">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吉兆</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512CE5A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9C64C3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33</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0E36A7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通川</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1F20447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617694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58</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0F669D8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鲛珠</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11284A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E1754D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83</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7E070C5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兴川</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05C7CC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4EE901F7">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4D51099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9</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56F0E59">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沙角</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13BE8FE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FF57ED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34</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370062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状元</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617F19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626641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59</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6D7517D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鳘珍</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F88A03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C13108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84</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4582004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昌海</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9449B4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031F5795">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7E4F725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10</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39594DB">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银岭</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134544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81E377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35</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8986C1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芾南</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144DD9F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E89A07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60</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37B4EB1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黄花</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454A7A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08DE46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85</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361CA16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福安</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A44AF4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373DCED3">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275A9C7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11</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1856216">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米历岭</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51EC7F1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D4B15D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36</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701413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爱封</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FAC641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39B0F29">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61</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7BB70F1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石斑</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2032DC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685029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86</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55263A6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德润</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47AE6A6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05EB4870">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571F6D5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12</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C4A83D2">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海晏</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1D24344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7A6887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37</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0B63FD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霞街</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2A89D5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3F26DB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62</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3A6F900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海蜇</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4FC48F1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21E98C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87</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2CCE901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文兴</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33AA2F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6B175022">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7680475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13</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4C9F2A9">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滩涂</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1F7138D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966CC3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38</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75DE45E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上郭</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50BC5D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1293199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63</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714C06F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海参</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92E940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E4CFB2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88</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5A3D769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景和</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4D3062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3CAC9B19">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3968873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14</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D4D46A6">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沙螺</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919F6A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29C9567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39</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43CC8A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黄坡</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C40F8D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BC3135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64</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10F0426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青蟹</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57B88DC9">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56F643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89</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33AA539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丰饶</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CD7096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3FAA7FB3">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06735EA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15</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3FD907C">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青洲</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14682F8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9BEB65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40</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B8D5B2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平城</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BE1BF7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52C040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65</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6C0D505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对虾</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53001C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24C3D95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90</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559EF24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康宁</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50C4F7F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55FBDB42">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44777DD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16</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2CE388F">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榕湾</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4B373A3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21A2255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41</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116375D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博铺</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ECC779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D3F79F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66</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3D9BB7A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鲩源</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11BA98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8A92B9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91</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073BE5F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熙泰</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AF4003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47225E81">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5FECE43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17</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77AEA8F0">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桉林</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B23E7C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9A7D42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42</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7DCFA8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兰石</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223E36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0D8B98D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67</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171EB37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鳙泽</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A3C32D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69C4A79">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92</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2AFE378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澄川</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007D9E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5A7B68B9">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72139E2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18</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F5B7AF9">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木麻黄</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A394429">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570A39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43</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EA3A01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覃巴</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9BEE74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7A881B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68</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372A8D1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荔红</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719F15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691A89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93</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096854E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朗月</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E2FBCE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69E3DB2D">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65BFF91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19</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259C808">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翠峰</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54AF610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BF4818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44</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7B3DC9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王村港</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73F85C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AD2A18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69</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6BE027F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榕荫</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50422959">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5B0EE8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94</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42F6228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晨光</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557C534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30E0D640">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06BC2C2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20</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FBC3691">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溪畔</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8B969B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151E41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45</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29F0B4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廉琼</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798638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BE5E45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70</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783231F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蔗林</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FE5D01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85F93B9">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95</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4A8BFFB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润田</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40B6E6F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752C3C3B">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561FFDB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21</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1D647369">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河洲</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1F70401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FE08C9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46</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963E43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广肇</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64755A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C4AD8A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71</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773CFAF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米兴</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D8E8C8C">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08821AC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96</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338ED54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泽乡</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2AB5A2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55DA0B3B">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235EBF6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22</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5A12493">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台地</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9F684E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BE4745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47</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7FB2AB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高城</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3B8931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02C5C213">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72</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54257DD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米稔</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AD09B6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2A786DC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97</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16A319C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嘉木</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F46158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0D7CB879">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6492B17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23</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7F62C2E">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沙丘</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59DB13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47F963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48</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B5D489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冼安</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1A241A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5971688">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73</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4DF8CD89">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米粘</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124B146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195D55A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98</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4623865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祥洲</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5B1CECA">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5F6A15A0">
        <w:tblPrEx>
          <w:tblCellMar>
            <w:top w:w="0" w:type="dxa"/>
            <w:left w:w="108" w:type="dxa"/>
            <w:bottom w:w="0" w:type="dxa"/>
            <w:right w:w="108" w:type="dxa"/>
          </w:tblCellMar>
        </w:tblPrEx>
        <w:trPr>
          <w:trHeight w:val="30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7BA2D7E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24</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DE49654">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临港</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43F8005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CEC8385">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49</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308E5F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明川</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64AACE89">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74C238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74</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2D6D3CD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迈合</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23551089">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62A423E">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99</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40B80AB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瑞海</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47569867">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r w14:paraId="7611DD9A">
        <w:tblPrEx>
          <w:tblCellMar>
            <w:top w:w="0" w:type="dxa"/>
            <w:left w:w="108" w:type="dxa"/>
            <w:bottom w:w="0" w:type="dxa"/>
            <w:right w:w="108" w:type="dxa"/>
          </w:tblCellMar>
        </w:tblPrEx>
        <w:trPr>
          <w:trHeight w:val="311" w:hRule="atLeast"/>
          <w:jc w:val="center"/>
        </w:trPr>
        <w:tc>
          <w:tcPr>
            <w:tcW w:w="437" w:type="dxa"/>
            <w:tcBorders>
              <w:top w:val="single" w:color="000000" w:sz="4" w:space="0"/>
              <w:left w:val="single" w:color="000000" w:sz="4" w:space="0"/>
              <w:bottom w:val="single" w:color="000000" w:sz="4" w:space="0"/>
              <w:right w:val="single" w:color="000000" w:sz="4" w:space="0"/>
            </w:tcBorders>
            <w:noWrap/>
            <w:vAlign w:val="center"/>
          </w:tcPr>
          <w:p w14:paraId="084855CD">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25</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759F461">
            <w:pPr>
              <w:snapToGrid w:val="0"/>
              <w:spacing w:line="240" w:lineRule="auto"/>
              <w:ind w:firstLine="0" w:firstLineChars="0"/>
              <w:textAlignment w:val="center"/>
              <w:rPr>
                <w:rFonts w:hint="eastAsia" w:ascii="仿宋_GB2312"/>
                <w:sz w:val="22"/>
                <w:szCs w:val="22"/>
              </w:rPr>
            </w:pPr>
            <w:r>
              <w:rPr>
                <w:rFonts w:hint="eastAsia" w:ascii="仿宋_GB2312"/>
                <w:sz w:val="22"/>
                <w:szCs w:val="22"/>
                <w:lang w:bidi="ar"/>
              </w:rPr>
              <w:t>江湾</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7477F5F0">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01788E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50</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1C6FA7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熙宁</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0EEF929F">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36DE952">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75</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113586EB">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袂江</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5AB6717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EB725A4">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100</w:t>
            </w:r>
          </w:p>
        </w:tc>
        <w:tc>
          <w:tcPr>
            <w:tcW w:w="863" w:type="dxa"/>
            <w:tcBorders>
              <w:top w:val="single" w:color="000000" w:sz="4" w:space="0"/>
              <w:left w:val="single" w:color="000000" w:sz="4" w:space="0"/>
              <w:bottom w:val="single" w:color="000000" w:sz="4" w:space="0"/>
              <w:right w:val="single" w:color="000000" w:sz="4" w:space="0"/>
            </w:tcBorders>
            <w:noWrap/>
            <w:vAlign w:val="center"/>
          </w:tcPr>
          <w:p w14:paraId="5B4340D6">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盛景</w:t>
            </w:r>
          </w:p>
        </w:tc>
        <w:tc>
          <w:tcPr>
            <w:tcW w:w="1941" w:type="dxa"/>
            <w:tcBorders>
              <w:top w:val="single" w:color="000000" w:sz="4" w:space="0"/>
              <w:left w:val="single" w:color="000000" w:sz="4" w:space="0"/>
              <w:bottom w:val="single" w:color="000000" w:sz="4" w:space="0"/>
              <w:right w:val="single" w:color="000000" w:sz="4" w:space="0"/>
            </w:tcBorders>
            <w:noWrap/>
            <w:vAlign w:val="center"/>
          </w:tcPr>
          <w:p w14:paraId="3D444DC1">
            <w:pPr>
              <w:snapToGrid w:val="0"/>
              <w:spacing w:line="240" w:lineRule="auto"/>
              <w:ind w:firstLine="0" w:firstLineChars="0"/>
              <w:jc w:val="center"/>
              <w:textAlignment w:val="center"/>
              <w:rPr>
                <w:rFonts w:hint="eastAsia" w:ascii="仿宋_GB2312"/>
                <w:sz w:val="22"/>
                <w:szCs w:val="22"/>
              </w:rPr>
            </w:pPr>
            <w:r>
              <w:rPr>
                <w:rFonts w:hint="eastAsia" w:ascii="仿宋_GB2312"/>
                <w:sz w:val="22"/>
                <w:szCs w:val="22"/>
                <w:lang w:bidi="ar"/>
              </w:rPr>
              <w:t>参考《吴川县志》</w:t>
            </w:r>
          </w:p>
        </w:tc>
      </w:tr>
    </w:tbl>
    <w:p w14:paraId="34324DF6">
      <w:pPr>
        <w:pStyle w:val="2"/>
        <w:widowControl w:val="0"/>
        <w:autoSpaceDE/>
        <w:autoSpaceDN/>
        <w:spacing w:line="240" w:lineRule="auto"/>
        <w:ind w:left="0" w:leftChars="0" w:firstLine="0" w:firstLineChars="0"/>
        <w:jc w:val="both"/>
      </w:pPr>
    </w:p>
    <w:p w14:paraId="6A355AA4">
      <w:pPr>
        <w:pStyle w:val="5"/>
        <w:ind w:left="0" w:leftChars="0" w:firstLineChars="0"/>
        <w:rPr>
          <w:rFonts w:hint="eastAsia" w:ascii="仿宋_GB2312" w:hAnsi="仿宋_GB2312" w:eastAsia="仿宋_GB2312" w:cs="仿宋_GB2312"/>
          <w:bCs/>
          <w:color w:val="000000"/>
          <w:sz w:val="24"/>
          <w:szCs w:val="24"/>
          <w:lang w:bidi="ar"/>
        </w:rPr>
      </w:pPr>
      <w:bookmarkStart w:id="687" w:name="_Toc27378"/>
      <w:bookmarkStart w:id="688" w:name="_Toc22061"/>
      <w:bookmarkStart w:id="689" w:name="_Toc28417"/>
      <w:bookmarkStart w:id="690" w:name="_Toc19084"/>
      <w:bookmarkStart w:id="691" w:name="_Toc4938"/>
      <w:bookmarkStart w:id="692" w:name="_Toc24536"/>
      <w:bookmarkStart w:id="693" w:name="_Toc23643"/>
      <w:bookmarkStart w:id="694" w:name="_Toc11446"/>
      <w:r>
        <w:rPr>
          <w:rFonts w:hint="eastAsia"/>
        </w:rPr>
        <w:t>地名</w:t>
      </w:r>
      <w:r>
        <w:rPr>
          <w:rFonts w:hint="eastAsia"/>
          <w:lang w:val="en-US" w:eastAsia="zh-CN"/>
        </w:rPr>
        <w:t>保护名录等</w:t>
      </w:r>
      <w:bookmarkEnd w:id="687"/>
      <w:bookmarkEnd w:id="688"/>
      <w:bookmarkEnd w:id="689"/>
      <w:bookmarkEnd w:id="690"/>
      <w:bookmarkEnd w:id="691"/>
      <w:bookmarkEnd w:id="692"/>
      <w:bookmarkEnd w:id="693"/>
      <w:bookmarkEnd w:id="694"/>
    </w:p>
    <w:tbl>
      <w:tblPr>
        <w:tblStyle w:val="20"/>
        <w:tblW w:w="161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9"/>
        <w:gridCol w:w="2252"/>
        <w:gridCol w:w="3986"/>
        <w:gridCol w:w="2667"/>
        <w:gridCol w:w="2118"/>
        <w:gridCol w:w="2170"/>
        <w:gridCol w:w="2240"/>
      </w:tblGrid>
      <w:tr w14:paraId="39426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blHeader/>
          <w:jc w:val="center"/>
        </w:trPr>
        <w:tc>
          <w:tcPr>
            <w:tcW w:w="70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C0F3D7">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bidi="ar"/>
              </w:rPr>
            </w:pPr>
            <w:r>
              <w:rPr>
                <w:rFonts w:hint="eastAsia" w:ascii="仿宋_GB2312" w:hAnsi="仿宋_GB2312" w:eastAsia="仿宋_GB2312" w:cs="仿宋_GB2312"/>
                <w:b/>
                <w:bCs/>
                <w:color w:val="000000"/>
                <w:kern w:val="0"/>
                <w:sz w:val="24"/>
                <w:szCs w:val="24"/>
                <w:lang w:val="en-US" w:eastAsia="zh-CN" w:bidi="ar"/>
              </w:rPr>
              <w:t>序号</w:t>
            </w:r>
          </w:p>
        </w:tc>
        <w:tc>
          <w:tcPr>
            <w:tcW w:w="2252" w:type="dxa"/>
            <w:tcBorders>
              <w:top w:val="single" w:color="000000" w:sz="8" w:space="0"/>
              <w:left w:val="nil"/>
              <w:bottom w:val="single" w:color="000000" w:sz="8" w:space="0"/>
              <w:right w:val="single" w:color="000000" w:sz="8" w:space="0"/>
            </w:tcBorders>
            <w:shd w:val="clear" w:color="auto" w:fill="auto"/>
            <w:noWrap/>
            <w:vAlign w:val="center"/>
          </w:tcPr>
          <w:p w14:paraId="7E26B911">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bidi="ar"/>
              </w:rPr>
            </w:pPr>
            <w:r>
              <w:rPr>
                <w:rFonts w:hint="eastAsia" w:ascii="仿宋_GB2312" w:hAnsi="仿宋_GB2312" w:eastAsia="仿宋_GB2312" w:cs="仿宋_GB2312"/>
                <w:b/>
                <w:bCs/>
                <w:color w:val="000000"/>
                <w:kern w:val="0"/>
                <w:sz w:val="24"/>
                <w:szCs w:val="24"/>
                <w:lang w:val="en-US" w:eastAsia="zh-CN" w:bidi="ar"/>
              </w:rPr>
              <w:t>标准地名</w:t>
            </w:r>
          </w:p>
        </w:tc>
        <w:tc>
          <w:tcPr>
            <w:tcW w:w="3986" w:type="dxa"/>
            <w:tcBorders>
              <w:top w:val="single" w:color="000000" w:sz="8" w:space="0"/>
              <w:left w:val="nil"/>
              <w:bottom w:val="single" w:color="000000" w:sz="8" w:space="0"/>
              <w:right w:val="single" w:color="000000" w:sz="8" w:space="0"/>
            </w:tcBorders>
            <w:shd w:val="clear" w:color="auto" w:fill="auto"/>
            <w:noWrap/>
            <w:vAlign w:val="center"/>
          </w:tcPr>
          <w:p w14:paraId="12E09AE2">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bidi="ar"/>
              </w:rPr>
            </w:pPr>
            <w:r>
              <w:rPr>
                <w:rFonts w:hint="eastAsia" w:ascii="仿宋_GB2312" w:hAnsi="仿宋_GB2312" w:eastAsia="仿宋_GB2312" w:cs="仿宋_GB2312"/>
                <w:b/>
                <w:bCs/>
                <w:color w:val="000000"/>
                <w:kern w:val="0"/>
                <w:sz w:val="24"/>
                <w:szCs w:val="24"/>
                <w:lang w:val="en-US" w:eastAsia="zh-CN" w:bidi="ar"/>
              </w:rPr>
              <w:t>汉语拼音</w:t>
            </w:r>
          </w:p>
        </w:tc>
        <w:tc>
          <w:tcPr>
            <w:tcW w:w="2667" w:type="dxa"/>
            <w:tcBorders>
              <w:top w:val="single" w:color="000000" w:sz="8" w:space="0"/>
              <w:left w:val="nil"/>
              <w:bottom w:val="single" w:color="000000" w:sz="8" w:space="0"/>
              <w:right w:val="single" w:color="000000" w:sz="8" w:space="0"/>
            </w:tcBorders>
            <w:shd w:val="clear" w:color="auto" w:fill="auto"/>
            <w:noWrap/>
            <w:vAlign w:val="center"/>
          </w:tcPr>
          <w:p w14:paraId="11BC4103">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bidi="ar"/>
              </w:rPr>
            </w:pPr>
            <w:r>
              <w:rPr>
                <w:rFonts w:hint="eastAsia" w:ascii="仿宋_GB2312" w:hAnsi="仿宋_GB2312" w:eastAsia="仿宋_GB2312" w:cs="仿宋_GB2312"/>
                <w:b/>
                <w:bCs/>
                <w:color w:val="000000"/>
                <w:kern w:val="0"/>
                <w:sz w:val="24"/>
                <w:szCs w:val="24"/>
                <w:lang w:val="en-US" w:eastAsia="zh-CN" w:bidi="ar"/>
              </w:rPr>
              <w:t>时代</w:t>
            </w:r>
          </w:p>
        </w:tc>
        <w:tc>
          <w:tcPr>
            <w:tcW w:w="2118" w:type="dxa"/>
            <w:tcBorders>
              <w:top w:val="single" w:color="000000" w:sz="8" w:space="0"/>
              <w:left w:val="nil"/>
              <w:bottom w:val="single" w:color="000000" w:sz="8" w:space="0"/>
              <w:right w:val="single" w:color="000000" w:sz="8" w:space="0"/>
            </w:tcBorders>
            <w:shd w:val="clear" w:color="auto" w:fill="auto"/>
            <w:noWrap/>
            <w:vAlign w:val="center"/>
          </w:tcPr>
          <w:p w14:paraId="3F27E6A4">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bidi="ar"/>
              </w:rPr>
            </w:pPr>
            <w:r>
              <w:rPr>
                <w:rFonts w:hint="eastAsia" w:ascii="仿宋_GB2312" w:hAnsi="仿宋_GB2312" w:eastAsia="仿宋_GB2312" w:cs="仿宋_GB2312"/>
                <w:b/>
                <w:bCs/>
                <w:color w:val="000000"/>
                <w:kern w:val="0"/>
                <w:sz w:val="24"/>
                <w:szCs w:val="24"/>
                <w:lang w:val="en-US" w:eastAsia="zh-CN" w:bidi="ar"/>
              </w:rPr>
              <w:t>所属镇（街）</w:t>
            </w:r>
          </w:p>
        </w:tc>
        <w:tc>
          <w:tcPr>
            <w:tcW w:w="2170" w:type="dxa"/>
            <w:tcBorders>
              <w:top w:val="single" w:color="000000" w:sz="8" w:space="0"/>
              <w:left w:val="nil"/>
              <w:bottom w:val="single" w:color="000000" w:sz="8" w:space="0"/>
              <w:right w:val="single" w:color="000000" w:sz="8" w:space="0"/>
            </w:tcBorders>
            <w:shd w:val="clear" w:color="auto" w:fill="auto"/>
            <w:noWrap/>
            <w:vAlign w:val="center"/>
          </w:tcPr>
          <w:p w14:paraId="4FA135E4">
            <w:pPr>
              <w:widowControl/>
              <w:autoSpaceDE/>
              <w:autoSpaceDN/>
              <w:spacing w:line="240" w:lineRule="auto"/>
              <w:ind w:firstLine="0" w:firstLineChars="0"/>
              <w:jc w:val="center"/>
              <w:textAlignment w:val="center"/>
              <w:rPr>
                <w:rFonts w:hint="eastAsia" w:ascii="仿宋_GB2312" w:hAnsi="仿宋_GB2312" w:eastAsia="仿宋_GB2312" w:cs="仿宋_GB2312"/>
                <w:b/>
                <w:bCs/>
                <w:color w:val="000000"/>
                <w:kern w:val="0"/>
                <w:sz w:val="24"/>
                <w:szCs w:val="24"/>
                <w:lang w:bidi="ar"/>
              </w:rPr>
            </w:pPr>
            <w:r>
              <w:rPr>
                <w:rFonts w:hint="eastAsia" w:ascii="仿宋_GB2312" w:hAnsi="仿宋_GB2312" w:eastAsia="仿宋_GB2312" w:cs="仿宋_GB2312"/>
                <w:b/>
                <w:bCs/>
                <w:color w:val="000000"/>
                <w:kern w:val="0"/>
                <w:sz w:val="24"/>
                <w:szCs w:val="24"/>
                <w:lang w:val="en-US" w:eastAsia="zh-CN" w:bidi="ar"/>
              </w:rPr>
              <w:t>所属村（居）</w:t>
            </w:r>
          </w:p>
        </w:tc>
        <w:tc>
          <w:tcPr>
            <w:tcW w:w="2240" w:type="dxa"/>
            <w:tcBorders>
              <w:top w:val="single" w:color="000000" w:sz="8" w:space="0"/>
              <w:left w:val="nil"/>
              <w:bottom w:val="single" w:color="000000" w:sz="8" w:space="0"/>
              <w:right w:val="single" w:color="000000" w:sz="8" w:space="0"/>
            </w:tcBorders>
            <w:shd w:val="clear" w:color="auto" w:fill="auto"/>
            <w:noWrap/>
            <w:vAlign w:val="center"/>
          </w:tcPr>
          <w:p w14:paraId="64460455">
            <w:pPr>
              <w:widowControl/>
              <w:autoSpaceDE/>
              <w:autoSpaceDN/>
              <w:spacing w:line="240" w:lineRule="auto"/>
              <w:ind w:firstLine="0" w:firstLineChars="0"/>
              <w:jc w:val="center"/>
              <w:textAlignment w:val="center"/>
              <w:rPr>
                <w:rFonts w:hint="default" w:ascii="仿宋_GB2312" w:hAnsi="仿宋_GB2312" w:eastAsia="仿宋_GB2312" w:cs="仿宋_GB2312"/>
                <w:b/>
                <w:bCs/>
                <w:color w:val="000000"/>
                <w:kern w:val="0"/>
                <w:sz w:val="24"/>
                <w:szCs w:val="24"/>
                <w:lang w:val="en-US" w:eastAsia="zh-CN" w:bidi="ar"/>
              </w:rPr>
            </w:pPr>
            <w:r>
              <w:rPr>
                <w:rFonts w:hint="eastAsia" w:ascii="仿宋_GB2312" w:hAnsi="仿宋_GB2312" w:cs="仿宋_GB2312"/>
                <w:b/>
                <w:bCs/>
                <w:color w:val="000000"/>
                <w:kern w:val="0"/>
                <w:sz w:val="24"/>
                <w:szCs w:val="24"/>
                <w:lang w:val="en-US" w:eastAsia="zh-CN" w:bidi="ar"/>
              </w:rPr>
              <w:t>详细位置</w:t>
            </w:r>
          </w:p>
        </w:tc>
      </w:tr>
      <w:tr w14:paraId="212F8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947F1B4">
            <w:pPr>
              <w:widowControl/>
              <w:numPr>
                <w:ilvl w:val="0"/>
                <w:numId w:val="102"/>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val="en-US" w:eastAsia="zh-CN" w:bidi="ar"/>
              </w:rPr>
            </w:pPr>
          </w:p>
        </w:tc>
        <w:tc>
          <w:tcPr>
            <w:tcW w:w="2252" w:type="dxa"/>
            <w:tcBorders>
              <w:top w:val="nil"/>
              <w:left w:val="nil"/>
              <w:bottom w:val="single" w:color="000000" w:sz="8" w:space="0"/>
              <w:right w:val="single" w:color="000000" w:sz="8" w:space="0"/>
            </w:tcBorders>
            <w:shd w:val="clear" w:color="auto" w:fill="auto"/>
            <w:noWrap/>
            <w:vAlign w:val="center"/>
          </w:tcPr>
          <w:p w14:paraId="572C021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双峰塔</w:t>
            </w:r>
          </w:p>
        </w:tc>
        <w:tc>
          <w:tcPr>
            <w:tcW w:w="3986" w:type="dxa"/>
            <w:tcBorders>
              <w:top w:val="nil"/>
              <w:left w:val="nil"/>
              <w:bottom w:val="single" w:color="000000" w:sz="8" w:space="0"/>
              <w:right w:val="single" w:color="000000" w:sz="8" w:space="0"/>
            </w:tcBorders>
            <w:shd w:val="clear" w:color="auto" w:fill="auto"/>
            <w:noWrap/>
            <w:vAlign w:val="center"/>
          </w:tcPr>
          <w:p w14:paraId="3EC51681">
            <w:pPr>
              <w:spacing w:beforeLines="0" w:afterLines="0" w:line="360" w:lineRule="auto"/>
              <w:ind w:firstLine="0" w:firstLineChars="0"/>
              <w:jc w:val="center"/>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Shuāngfēng Tǎ</w:t>
            </w:r>
          </w:p>
        </w:tc>
        <w:tc>
          <w:tcPr>
            <w:tcW w:w="2667" w:type="dxa"/>
            <w:tcBorders>
              <w:top w:val="nil"/>
              <w:left w:val="nil"/>
              <w:bottom w:val="single" w:color="000000" w:sz="8" w:space="0"/>
              <w:right w:val="single" w:color="000000" w:sz="8" w:space="0"/>
            </w:tcBorders>
            <w:shd w:val="clear" w:color="auto" w:fill="auto"/>
            <w:noWrap/>
            <w:vAlign w:val="center"/>
          </w:tcPr>
          <w:p w14:paraId="35ABB5C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明万历二十七年（1599）</w:t>
            </w:r>
          </w:p>
        </w:tc>
        <w:tc>
          <w:tcPr>
            <w:tcW w:w="2118" w:type="dxa"/>
            <w:tcBorders>
              <w:top w:val="nil"/>
              <w:left w:val="nil"/>
              <w:bottom w:val="single" w:color="000000" w:sz="8" w:space="0"/>
              <w:right w:val="single" w:color="000000" w:sz="8" w:space="0"/>
            </w:tcBorders>
            <w:shd w:val="clear" w:color="auto" w:fill="auto"/>
            <w:noWrap/>
            <w:vAlign w:val="center"/>
          </w:tcPr>
          <w:p w14:paraId="6DFF253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01BAA6B1">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文塔社区塔脚村</w:t>
            </w:r>
          </w:p>
        </w:tc>
        <w:tc>
          <w:tcPr>
            <w:tcW w:w="2240" w:type="dxa"/>
            <w:tcBorders>
              <w:top w:val="nil"/>
              <w:left w:val="nil"/>
              <w:bottom w:val="single" w:color="000000" w:sz="8" w:space="0"/>
              <w:right w:val="single" w:color="000000" w:sz="8" w:space="0"/>
            </w:tcBorders>
            <w:shd w:val="clear" w:color="auto" w:fill="auto"/>
            <w:noWrap/>
            <w:vAlign w:val="center"/>
          </w:tcPr>
          <w:p w14:paraId="22D7664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吴阳镇文塔社区塔脚村（鉴江出海口东岸）</w:t>
            </w:r>
          </w:p>
        </w:tc>
      </w:tr>
      <w:tr w14:paraId="4C66C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337C33D">
            <w:pPr>
              <w:widowControl/>
              <w:numPr>
                <w:ilvl w:val="0"/>
                <w:numId w:val="102"/>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8979BDC">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水潭吴氏大宗祠</w:t>
            </w:r>
          </w:p>
        </w:tc>
        <w:tc>
          <w:tcPr>
            <w:tcW w:w="3986" w:type="dxa"/>
            <w:tcBorders>
              <w:top w:val="nil"/>
              <w:left w:val="nil"/>
              <w:bottom w:val="single" w:color="000000" w:sz="8" w:space="0"/>
              <w:right w:val="single" w:color="000000" w:sz="8" w:space="0"/>
            </w:tcBorders>
            <w:shd w:val="clear" w:color="auto" w:fill="auto"/>
            <w:noWrap/>
            <w:vAlign w:val="center"/>
          </w:tcPr>
          <w:p w14:paraId="37C733A5">
            <w:pPr>
              <w:spacing w:beforeLines="0" w:afterLines="0" w:line="360" w:lineRule="auto"/>
              <w:ind w:firstLine="0" w:firstLineChars="0"/>
              <w:jc w:val="center"/>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Shuǐtán Wúshì Dàzōngcí</w:t>
            </w:r>
          </w:p>
        </w:tc>
        <w:tc>
          <w:tcPr>
            <w:tcW w:w="2667" w:type="dxa"/>
            <w:tcBorders>
              <w:top w:val="nil"/>
              <w:left w:val="nil"/>
              <w:bottom w:val="single" w:color="000000" w:sz="8" w:space="0"/>
              <w:right w:val="single" w:color="000000" w:sz="8" w:space="0"/>
            </w:tcBorders>
            <w:shd w:val="clear" w:color="auto" w:fill="auto"/>
            <w:noWrap/>
            <w:vAlign w:val="center"/>
          </w:tcPr>
          <w:p w14:paraId="5818AAC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明万历三十五年（1607）</w:t>
            </w:r>
          </w:p>
        </w:tc>
        <w:tc>
          <w:tcPr>
            <w:tcW w:w="2118" w:type="dxa"/>
            <w:tcBorders>
              <w:top w:val="nil"/>
              <w:left w:val="nil"/>
              <w:bottom w:val="single" w:color="000000" w:sz="8" w:space="0"/>
              <w:right w:val="single" w:color="000000" w:sz="8" w:space="0"/>
            </w:tcBorders>
            <w:shd w:val="clear" w:color="auto" w:fill="auto"/>
            <w:noWrap/>
            <w:vAlign w:val="center"/>
          </w:tcPr>
          <w:p w14:paraId="36B9C5A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35DE84F1">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水潭村</w:t>
            </w:r>
          </w:p>
        </w:tc>
        <w:tc>
          <w:tcPr>
            <w:tcW w:w="2240" w:type="dxa"/>
            <w:tcBorders>
              <w:top w:val="nil"/>
              <w:left w:val="nil"/>
              <w:bottom w:val="single" w:color="000000" w:sz="8" w:space="0"/>
              <w:right w:val="single" w:color="000000" w:sz="8" w:space="0"/>
            </w:tcBorders>
            <w:shd w:val="clear" w:color="auto" w:fill="auto"/>
            <w:noWrap/>
            <w:vAlign w:val="center"/>
          </w:tcPr>
          <w:p w14:paraId="3A5A941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黄坡镇水潭村内</w:t>
            </w:r>
          </w:p>
        </w:tc>
      </w:tr>
      <w:tr w14:paraId="0DD6B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96521A6">
            <w:pPr>
              <w:widowControl/>
              <w:numPr>
                <w:ilvl w:val="0"/>
                <w:numId w:val="102"/>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E1A1CD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香山古庙</w:t>
            </w:r>
          </w:p>
        </w:tc>
        <w:tc>
          <w:tcPr>
            <w:tcW w:w="3986" w:type="dxa"/>
            <w:tcBorders>
              <w:top w:val="nil"/>
              <w:left w:val="nil"/>
              <w:bottom w:val="single" w:color="000000" w:sz="8" w:space="0"/>
              <w:right w:val="single" w:color="000000" w:sz="8" w:space="0"/>
            </w:tcBorders>
            <w:shd w:val="clear" w:color="auto" w:fill="auto"/>
            <w:noWrap/>
            <w:vAlign w:val="center"/>
          </w:tcPr>
          <w:p w14:paraId="74BAC0E1">
            <w:pPr>
              <w:spacing w:beforeLines="0" w:afterLines="0" w:line="360" w:lineRule="auto"/>
              <w:ind w:firstLine="0" w:firstLineChars="0"/>
              <w:jc w:val="center"/>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i w:val="0"/>
                <w:iCs w:val="0"/>
                <w:caps w:val="0"/>
                <w:color w:val="auto"/>
                <w:spacing w:val="0"/>
                <w:sz w:val="24"/>
                <w:szCs w:val="24"/>
                <w:shd w:val="clear"/>
              </w:rPr>
              <w:t>Xiāngshān Gǔmiào</w:t>
            </w:r>
          </w:p>
        </w:tc>
        <w:tc>
          <w:tcPr>
            <w:tcW w:w="2667" w:type="dxa"/>
            <w:tcBorders>
              <w:top w:val="nil"/>
              <w:left w:val="nil"/>
              <w:bottom w:val="single" w:color="000000" w:sz="8" w:space="0"/>
              <w:right w:val="single" w:color="000000" w:sz="8" w:space="0"/>
            </w:tcBorders>
            <w:shd w:val="clear" w:color="auto" w:fill="auto"/>
            <w:noWrap/>
            <w:vAlign w:val="center"/>
          </w:tcPr>
          <w:p w14:paraId="2159931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sz w:val="24"/>
                <w:szCs w:val="24"/>
                <w:shd w:val="clear"/>
                <w:lang w:eastAsia="zh-CN"/>
              </w:rPr>
              <w:t>清道光十四年（</w:t>
            </w:r>
            <w:r>
              <w:rPr>
                <w:rFonts w:hint="eastAsia" w:ascii="仿宋_GB2312" w:hAnsi="仿宋_GB2312" w:eastAsia="仿宋_GB2312" w:cs="仿宋_GB2312"/>
                <w:i w:val="0"/>
                <w:iCs w:val="0"/>
                <w:caps w:val="0"/>
                <w:color w:val="auto"/>
                <w:spacing w:val="0"/>
                <w:sz w:val="24"/>
                <w:szCs w:val="24"/>
                <w:shd w:val="clear"/>
                <w:lang w:val="en-US" w:eastAsia="zh-CN"/>
              </w:rPr>
              <w:t>1834年</w:t>
            </w:r>
            <w:r>
              <w:rPr>
                <w:rFonts w:hint="eastAsia" w:ascii="仿宋_GB2312" w:hAnsi="仿宋_GB2312" w:eastAsia="仿宋_GB2312" w:cs="仿宋_GB2312"/>
                <w:i w:val="0"/>
                <w:iCs w:val="0"/>
                <w:caps w:val="0"/>
                <w:color w:val="auto"/>
                <w:spacing w:val="0"/>
                <w:sz w:val="24"/>
                <w:szCs w:val="24"/>
                <w:shd w:val="clear"/>
                <w:lang w:eastAsia="zh-CN"/>
              </w:rPr>
              <w:t>）</w:t>
            </w:r>
          </w:p>
        </w:tc>
        <w:tc>
          <w:tcPr>
            <w:tcW w:w="2118" w:type="dxa"/>
            <w:tcBorders>
              <w:top w:val="nil"/>
              <w:left w:val="nil"/>
              <w:bottom w:val="single" w:color="000000" w:sz="8" w:space="0"/>
              <w:right w:val="single" w:color="000000" w:sz="8" w:space="0"/>
            </w:tcBorders>
            <w:shd w:val="clear" w:color="auto" w:fill="auto"/>
            <w:noWrap/>
            <w:vAlign w:val="center"/>
          </w:tcPr>
          <w:p w14:paraId="77A8B65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博铺街道</w:t>
            </w:r>
          </w:p>
        </w:tc>
        <w:tc>
          <w:tcPr>
            <w:tcW w:w="2170" w:type="dxa"/>
            <w:tcBorders>
              <w:top w:val="nil"/>
              <w:left w:val="nil"/>
              <w:bottom w:val="single" w:color="000000" w:sz="8" w:space="0"/>
              <w:right w:val="single" w:color="000000" w:sz="8" w:space="0"/>
            </w:tcBorders>
            <w:shd w:val="clear" w:color="auto" w:fill="auto"/>
            <w:noWrap/>
            <w:vAlign w:val="center"/>
          </w:tcPr>
          <w:p w14:paraId="3B6E526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香山社区</w:t>
            </w:r>
          </w:p>
        </w:tc>
        <w:tc>
          <w:tcPr>
            <w:tcW w:w="2240" w:type="dxa"/>
            <w:tcBorders>
              <w:top w:val="nil"/>
              <w:left w:val="nil"/>
              <w:bottom w:val="single" w:color="000000" w:sz="8" w:space="0"/>
              <w:right w:val="single" w:color="000000" w:sz="8" w:space="0"/>
            </w:tcBorders>
            <w:shd w:val="clear" w:color="auto" w:fill="auto"/>
            <w:noWrap/>
            <w:vAlign w:val="center"/>
          </w:tcPr>
          <w:p w14:paraId="52636BC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sz w:val="24"/>
                <w:szCs w:val="24"/>
                <w:shd w:val="clear"/>
              </w:rPr>
              <w:t>香山社区茂山</w:t>
            </w:r>
            <w:r>
              <w:rPr>
                <w:rFonts w:hint="eastAsia" w:ascii="仿宋_GB2312" w:hAnsi="仿宋_GB2312" w:eastAsia="仿宋_GB2312" w:cs="仿宋_GB2312"/>
                <w:i w:val="0"/>
                <w:iCs w:val="0"/>
                <w:caps w:val="0"/>
                <w:color w:val="auto"/>
                <w:spacing w:val="0"/>
                <w:sz w:val="24"/>
                <w:szCs w:val="24"/>
                <w:shd w:val="clear"/>
                <w:lang w:eastAsia="zh-CN"/>
              </w:rPr>
              <w:t>北路</w:t>
            </w:r>
          </w:p>
        </w:tc>
      </w:tr>
      <w:tr w14:paraId="01E57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88D9B12">
            <w:pPr>
              <w:widowControl/>
              <w:numPr>
                <w:ilvl w:val="0"/>
                <w:numId w:val="102"/>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7BFD04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芾南图书馆</w:t>
            </w:r>
          </w:p>
        </w:tc>
        <w:tc>
          <w:tcPr>
            <w:tcW w:w="3986" w:type="dxa"/>
            <w:tcBorders>
              <w:top w:val="nil"/>
              <w:left w:val="nil"/>
              <w:bottom w:val="single" w:color="000000" w:sz="8" w:space="0"/>
              <w:right w:val="single" w:color="000000" w:sz="8" w:space="0"/>
            </w:tcBorders>
            <w:shd w:val="clear" w:color="auto" w:fill="auto"/>
            <w:noWrap/>
            <w:vAlign w:val="center"/>
          </w:tcPr>
          <w:p w14:paraId="10A18F03">
            <w:pPr>
              <w:spacing w:beforeLines="0" w:afterLines="0" w:line="360" w:lineRule="auto"/>
              <w:ind w:firstLine="0" w:firstLineChars="0"/>
              <w:jc w:val="center"/>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Fèinán Túshūguǎn</w:t>
            </w:r>
          </w:p>
        </w:tc>
        <w:tc>
          <w:tcPr>
            <w:tcW w:w="2667" w:type="dxa"/>
            <w:tcBorders>
              <w:top w:val="nil"/>
              <w:left w:val="nil"/>
              <w:bottom w:val="single" w:color="000000" w:sz="8" w:space="0"/>
              <w:right w:val="single" w:color="000000" w:sz="8" w:space="0"/>
            </w:tcBorders>
            <w:shd w:val="clear" w:color="auto" w:fill="auto"/>
            <w:noWrap/>
            <w:vAlign w:val="center"/>
          </w:tcPr>
          <w:p w14:paraId="47E46DE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中华民国三十七年（1948年）</w:t>
            </w:r>
          </w:p>
        </w:tc>
        <w:tc>
          <w:tcPr>
            <w:tcW w:w="2118" w:type="dxa"/>
            <w:tcBorders>
              <w:top w:val="nil"/>
              <w:left w:val="nil"/>
              <w:bottom w:val="single" w:color="000000" w:sz="8" w:space="0"/>
              <w:right w:val="single" w:color="000000" w:sz="8" w:space="0"/>
            </w:tcBorders>
            <w:shd w:val="clear" w:color="auto" w:fill="auto"/>
            <w:noWrap/>
            <w:vAlign w:val="center"/>
          </w:tcPr>
          <w:p w14:paraId="26ACE78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7B2AD776">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霞街社区霞街村</w:t>
            </w:r>
          </w:p>
        </w:tc>
        <w:tc>
          <w:tcPr>
            <w:tcW w:w="2240" w:type="dxa"/>
            <w:tcBorders>
              <w:top w:val="nil"/>
              <w:left w:val="nil"/>
              <w:bottom w:val="single" w:color="000000" w:sz="8" w:space="0"/>
              <w:right w:val="single" w:color="000000" w:sz="8" w:space="0"/>
            </w:tcBorders>
            <w:shd w:val="clear" w:color="auto" w:fill="auto"/>
            <w:noWrap/>
            <w:vAlign w:val="center"/>
          </w:tcPr>
          <w:p w14:paraId="00246978">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吴阳镇霞街社区</w:t>
            </w:r>
          </w:p>
        </w:tc>
      </w:tr>
      <w:tr w14:paraId="3646E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14E5A08">
            <w:pPr>
              <w:widowControl/>
              <w:numPr>
                <w:ilvl w:val="0"/>
                <w:numId w:val="102"/>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B307B64">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极浦亭</w:t>
            </w:r>
          </w:p>
        </w:tc>
        <w:tc>
          <w:tcPr>
            <w:tcW w:w="3986" w:type="dxa"/>
            <w:tcBorders>
              <w:top w:val="nil"/>
              <w:left w:val="nil"/>
              <w:bottom w:val="single" w:color="000000" w:sz="8" w:space="0"/>
              <w:right w:val="single" w:color="000000" w:sz="8" w:space="0"/>
            </w:tcBorders>
            <w:shd w:val="clear" w:color="auto" w:fill="auto"/>
            <w:noWrap/>
            <w:vAlign w:val="center"/>
          </w:tcPr>
          <w:p w14:paraId="3A893F80">
            <w:pPr>
              <w:keepNext w:val="0"/>
              <w:keepLines w:val="0"/>
              <w:widowControl/>
              <w:suppressLineNumbers w:val="0"/>
              <w:wordWrap/>
              <w:spacing w:beforeLines="0" w:afterLines="0" w:line="360" w:lineRule="auto"/>
              <w:ind w:left="0" w:leftChars="0" w:firstLine="0" w:firstLineChars="0"/>
              <w:jc w:val="center"/>
              <w:textAlignment w:val="auto"/>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i w:val="0"/>
                <w:iCs w:val="0"/>
                <w:caps w:val="0"/>
                <w:color w:val="auto"/>
                <w:spacing w:val="0"/>
                <w:kern w:val="0"/>
                <w:sz w:val="24"/>
                <w:szCs w:val="24"/>
                <w:lang w:val="en-US" w:eastAsia="zh-CN" w:bidi="ar"/>
              </w:rPr>
              <w:t>Jípǔ Tíng</w:t>
            </w:r>
          </w:p>
        </w:tc>
        <w:tc>
          <w:tcPr>
            <w:tcW w:w="2667" w:type="dxa"/>
            <w:tcBorders>
              <w:top w:val="nil"/>
              <w:left w:val="nil"/>
              <w:bottom w:val="single" w:color="000000" w:sz="8" w:space="0"/>
              <w:right w:val="single" w:color="000000" w:sz="8" w:space="0"/>
            </w:tcBorders>
            <w:shd w:val="clear" w:color="auto" w:fill="auto"/>
            <w:noWrap/>
            <w:vAlign w:val="center"/>
          </w:tcPr>
          <w:p w14:paraId="213DBADC">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4EA29D83">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1316FDBB">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中街村</w:t>
            </w:r>
          </w:p>
        </w:tc>
        <w:tc>
          <w:tcPr>
            <w:tcW w:w="2240" w:type="dxa"/>
            <w:tcBorders>
              <w:top w:val="nil"/>
              <w:left w:val="nil"/>
              <w:bottom w:val="single" w:color="000000" w:sz="8" w:space="0"/>
              <w:right w:val="single" w:color="000000" w:sz="8" w:space="0"/>
            </w:tcBorders>
            <w:shd w:val="clear" w:color="auto" w:fill="auto"/>
            <w:noWrap/>
            <w:vAlign w:val="center"/>
          </w:tcPr>
          <w:p w14:paraId="1F47CAB1">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kern w:val="2"/>
                <w:sz w:val="24"/>
                <w:szCs w:val="24"/>
                <w:lang w:val="en-US" w:eastAsia="zh-CN" w:bidi="ar"/>
              </w:rPr>
              <w:t>中街村</w:t>
            </w:r>
          </w:p>
        </w:tc>
      </w:tr>
      <w:tr w14:paraId="772C3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2"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DAB727C">
            <w:pPr>
              <w:widowControl/>
              <w:numPr>
                <w:ilvl w:val="0"/>
                <w:numId w:val="102"/>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B2D0844">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吴川学宫（大成殿）</w:t>
            </w:r>
          </w:p>
        </w:tc>
        <w:tc>
          <w:tcPr>
            <w:tcW w:w="3986" w:type="dxa"/>
            <w:tcBorders>
              <w:top w:val="nil"/>
              <w:left w:val="nil"/>
              <w:bottom w:val="single" w:color="000000" w:sz="8" w:space="0"/>
              <w:right w:val="single" w:color="000000" w:sz="8" w:space="0"/>
            </w:tcBorders>
            <w:shd w:val="clear" w:color="auto" w:fill="auto"/>
            <w:noWrap/>
            <w:vAlign w:val="center"/>
          </w:tcPr>
          <w:p w14:paraId="0D700AFA">
            <w:pPr>
              <w:keepNext w:val="0"/>
              <w:keepLines w:val="0"/>
              <w:widowControl/>
              <w:suppressLineNumbers w:val="0"/>
              <w:wordWrap/>
              <w:spacing w:beforeLines="0" w:afterLines="0" w:line="360" w:lineRule="auto"/>
              <w:ind w:left="0" w:lef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i w:val="0"/>
                <w:iCs w:val="0"/>
                <w:caps w:val="0"/>
                <w:color w:val="auto"/>
                <w:spacing w:val="0"/>
                <w:kern w:val="0"/>
                <w:sz w:val="24"/>
                <w:szCs w:val="24"/>
                <w:lang w:val="en-US" w:eastAsia="zh-CN" w:bidi="ar"/>
              </w:rPr>
              <w:t>Wúchuān Xuégōng (Dàchéng Diàn)</w:t>
            </w:r>
          </w:p>
        </w:tc>
        <w:tc>
          <w:tcPr>
            <w:tcW w:w="2667" w:type="dxa"/>
            <w:tcBorders>
              <w:top w:val="nil"/>
              <w:left w:val="nil"/>
              <w:bottom w:val="single" w:color="000000" w:sz="8" w:space="0"/>
              <w:right w:val="single" w:color="000000" w:sz="8" w:space="0"/>
            </w:tcBorders>
            <w:shd w:val="clear" w:color="auto" w:fill="auto"/>
            <w:noWrap/>
            <w:vAlign w:val="center"/>
          </w:tcPr>
          <w:p w14:paraId="40486C3D">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val="en-US" w:bidi="ar"/>
              </w:rPr>
            </w:pPr>
            <w:r>
              <w:rPr>
                <w:rFonts w:hint="eastAsia" w:ascii="仿宋_GB2312" w:hAnsi="仿宋_GB2312" w:eastAsia="仿宋_GB2312" w:cs="仿宋_GB2312"/>
                <w:i w:val="0"/>
                <w:iCs w:val="0"/>
                <w:caps w:val="0"/>
                <w:color w:val="auto"/>
                <w:spacing w:val="0"/>
                <w:kern w:val="2"/>
                <w:sz w:val="24"/>
                <w:szCs w:val="24"/>
                <w:lang w:val="en-US" w:eastAsia="zh-CN" w:bidi="ar"/>
              </w:rPr>
              <w:t>清光绪年间</w:t>
            </w:r>
          </w:p>
        </w:tc>
        <w:tc>
          <w:tcPr>
            <w:tcW w:w="2118" w:type="dxa"/>
            <w:tcBorders>
              <w:top w:val="nil"/>
              <w:left w:val="nil"/>
              <w:bottom w:val="single" w:color="000000" w:sz="8" w:space="0"/>
              <w:right w:val="single" w:color="000000" w:sz="8" w:space="0"/>
            </w:tcBorders>
            <w:shd w:val="clear" w:color="auto" w:fill="auto"/>
            <w:noWrap/>
            <w:vAlign w:val="center"/>
          </w:tcPr>
          <w:p w14:paraId="6275DD13">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6ED2B4C6">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吴阳街</w:t>
            </w:r>
          </w:p>
        </w:tc>
        <w:tc>
          <w:tcPr>
            <w:tcW w:w="2240" w:type="dxa"/>
            <w:tcBorders>
              <w:top w:val="nil"/>
              <w:left w:val="nil"/>
              <w:bottom w:val="single" w:color="000000" w:sz="8" w:space="0"/>
              <w:right w:val="single" w:color="000000" w:sz="8" w:space="0"/>
            </w:tcBorders>
            <w:shd w:val="clear" w:color="auto" w:fill="auto"/>
            <w:noWrap/>
            <w:vAlign w:val="center"/>
          </w:tcPr>
          <w:p w14:paraId="53F6D364">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吴阳街一路（吴川市吴阳中学内）</w:t>
            </w:r>
          </w:p>
        </w:tc>
      </w:tr>
      <w:tr w14:paraId="715C5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2602324">
            <w:pPr>
              <w:widowControl/>
              <w:numPr>
                <w:ilvl w:val="0"/>
                <w:numId w:val="102"/>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8D959D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真衣庙</w:t>
            </w:r>
          </w:p>
        </w:tc>
        <w:tc>
          <w:tcPr>
            <w:tcW w:w="3986" w:type="dxa"/>
            <w:tcBorders>
              <w:top w:val="nil"/>
              <w:left w:val="nil"/>
              <w:bottom w:val="single" w:color="000000" w:sz="8" w:space="0"/>
              <w:right w:val="single" w:color="000000" w:sz="8" w:space="0"/>
            </w:tcBorders>
            <w:shd w:val="clear" w:color="auto" w:fill="auto"/>
            <w:noWrap/>
            <w:vAlign w:val="center"/>
          </w:tcPr>
          <w:p w14:paraId="69376692">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Zhēnyī Miào</w:t>
            </w:r>
          </w:p>
        </w:tc>
        <w:tc>
          <w:tcPr>
            <w:tcW w:w="2667" w:type="dxa"/>
            <w:tcBorders>
              <w:top w:val="nil"/>
              <w:left w:val="nil"/>
              <w:bottom w:val="single" w:color="000000" w:sz="8" w:space="0"/>
              <w:right w:val="single" w:color="000000" w:sz="8" w:space="0"/>
            </w:tcBorders>
            <w:shd w:val="clear" w:color="auto" w:fill="auto"/>
            <w:noWrap/>
            <w:vAlign w:val="center"/>
          </w:tcPr>
          <w:p w14:paraId="3553242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中华民国</w:t>
            </w:r>
          </w:p>
        </w:tc>
        <w:tc>
          <w:tcPr>
            <w:tcW w:w="2118" w:type="dxa"/>
            <w:tcBorders>
              <w:top w:val="nil"/>
              <w:left w:val="nil"/>
              <w:bottom w:val="single" w:color="000000" w:sz="8" w:space="0"/>
              <w:right w:val="single" w:color="000000" w:sz="8" w:space="0"/>
            </w:tcBorders>
            <w:shd w:val="clear" w:color="auto" w:fill="auto"/>
            <w:noWrap/>
            <w:vAlign w:val="center"/>
          </w:tcPr>
          <w:p w14:paraId="0E9EE5A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6E3A3A8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大岸村大岸村</w:t>
            </w:r>
          </w:p>
        </w:tc>
        <w:tc>
          <w:tcPr>
            <w:tcW w:w="2240" w:type="dxa"/>
            <w:tcBorders>
              <w:top w:val="nil"/>
              <w:left w:val="nil"/>
              <w:bottom w:val="single" w:color="000000" w:sz="8" w:space="0"/>
              <w:right w:val="single" w:color="000000" w:sz="8" w:space="0"/>
            </w:tcBorders>
            <w:shd w:val="clear" w:color="auto" w:fill="auto"/>
            <w:noWrap/>
            <w:vAlign w:val="center"/>
          </w:tcPr>
          <w:p w14:paraId="7635A46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黄坡镇大岸村内</w:t>
            </w:r>
          </w:p>
        </w:tc>
      </w:tr>
      <w:tr w14:paraId="484E0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6C476BE">
            <w:pPr>
              <w:widowControl/>
              <w:numPr>
                <w:ilvl w:val="0"/>
                <w:numId w:val="102"/>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143F7F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上郭吴氏大宗</w:t>
            </w:r>
          </w:p>
        </w:tc>
        <w:tc>
          <w:tcPr>
            <w:tcW w:w="3986" w:type="dxa"/>
            <w:tcBorders>
              <w:top w:val="nil"/>
              <w:left w:val="nil"/>
              <w:bottom w:val="single" w:color="000000" w:sz="8" w:space="0"/>
              <w:right w:val="single" w:color="000000" w:sz="8" w:space="0"/>
            </w:tcBorders>
            <w:shd w:val="clear" w:color="auto" w:fill="auto"/>
            <w:noWrap/>
            <w:vAlign w:val="center"/>
          </w:tcPr>
          <w:p w14:paraId="3471E56D">
            <w:pPr>
              <w:keepNext w:val="0"/>
              <w:keepLines w:val="0"/>
              <w:pageBreakBefore w:val="0"/>
              <w:widowControl/>
              <w:kinsoku/>
              <w:wordWrap/>
              <w:overflowPunct/>
              <w:topLinePunct w:val="0"/>
              <w:bidi w:val="0"/>
              <w:adjustRightInd/>
              <w:snapToGrid/>
              <w:spacing w:beforeLines="0" w:afterLines="0" w:line="360" w:lineRule="auto"/>
              <w:ind w:left="0" w:leftChars="0" w:right="0" w:rightChars="0" w:firstLine="0" w:firstLineChars="0"/>
              <w:jc w:val="center"/>
              <w:textAlignment w:val="auto"/>
              <w:rPr>
                <w:rFonts w:hint="eastAsia"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Shàngguō Wúshì Dàzōng</w:t>
            </w:r>
          </w:p>
        </w:tc>
        <w:tc>
          <w:tcPr>
            <w:tcW w:w="2667" w:type="dxa"/>
            <w:tcBorders>
              <w:top w:val="nil"/>
              <w:left w:val="nil"/>
              <w:bottom w:val="single" w:color="000000" w:sz="8" w:space="0"/>
              <w:right w:val="single" w:color="000000" w:sz="8" w:space="0"/>
            </w:tcBorders>
            <w:shd w:val="clear" w:color="auto" w:fill="auto"/>
            <w:noWrap/>
            <w:vAlign w:val="center"/>
          </w:tcPr>
          <w:p w14:paraId="2A39A11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明洪武三十年（1397）</w:t>
            </w:r>
          </w:p>
        </w:tc>
        <w:tc>
          <w:tcPr>
            <w:tcW w:w="2118" w:type="dxa"/>
            <w:tcBorders>
              <w:top w:val="nil"/>
              <w:left w:val="nil"/>
              <w:bottom w:val="single" w:color="000000" w:sz="8" w:space="0"/>
              <w:right w:val="single" w:color="000000" w:sz="8" w:space="0"/>
            </w:tcBorders>
            <w:shd w:val="clear" w:color="auto" w:fill="auto"/>
            <w:noWrap/>
            <w:vAlign w:val="center"/>
          </w:tcPr>
          <w:p w14:paraId="27611DF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6F2F28A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上郭社区上郭村</w:t>
            </w:r>
          </w:p>
        </w:tc>
        <w:tc>
          <w:tcPr>
            <w:tcW w:w="2240" w:type="dxa"/>
            <w:tcBorders>
              <w:top w:val="nil"/>
              <w:left w:val="nil"/>
              <w:bottom w:val="single" w:color="000000" w:sz="8" w:space="0"/>
              <w:right w:val="single" w:color="000000" w:sz="8" w:space="0"/>
            </w:tcBorders>
            <w:shd w:val="clear" w:color="auto" w:fill="auto"/>
            <w:noWrap/>
            <w:vAlign w:val="center"/>
          </w:tcPr>
          <w:p w14:paraId="6D51F5B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吴阳镇上郭村内</w:t>
            </w:r>
          </w:p>
        </w:tc>
      </w:tr>
      <w:tr w14:paraId="5B31E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214A01DE">
            <w:pPr>
              <w:widowControl/>
              <w:numPr>
                <w:ilvl w:val="0"/>
                <w:numId w:val="102"/>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FEBC9A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霞街林氏大宗</w:t>
            </w:r>
          </w:p>
        </w:tc>
        <w:tc>
          <w:tcPr>
            <w:tcW w:w="3986" w:type="dxa"/>
            <w:tcBorders>
              <w:top w:val="nil"/>
              <w:left w:val="nil"/>
              <w:bottom w:val="single" w:color="000000" w:sz="8" w:space="0"/>
              <w:right w:val="single" w:color="000000" w:sz="8" w:space="0"/>
            </w:tcBorders>
            <w:shd w:val="clear" w:color="auto" w:fill="auto"/>
            <w:noWrap/>
            <w:vAlign w:val="center"/>
          </w:tcPr>
          <w:p w14:paraId="2C6D82A3">
            <w:pPr>
              <w:keepNext w:val="0"/>
              <w:keepLines w:val="0"/>
              <w:pageBreakBefore w:val="0"/>
              <w:widowControl/>
              <w:kinsoku/>
              <w:wordWrap/>
              <w:overflowPunct/>
              <w:topLinePunct w:val="0"/>
              <w:bidi w:val="0"/>
              <w:adjustRightInd/>
              <w:snapToGrid/>
              <w:spacing w:beforeLines="0" w:afterLines="0" w:line="360" w:lineRule="auto"/>
              <w:ind w:left="0" w:leftChars="0" w:right="0" w:rightChars="0" w:firstLine="0" w:firstLineChars="0"/>
              <w:jc w:val="center"/>
              <w:textAlignment w:val="auto"/>
              <w:rPr>
                <w:rFonts w:hint="eastAsia"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Xiájiē Línshì Dàzōng</w:t>
            </w:r>
          </w:p>
        </w:tc>
        <w:tc>
          <w:tcPr>
            <w:tcW w:w="2667" w:type="dxa"/>
            <w:tcBorders>
              <w:top w:val="nil"/>
              <w:left w:val="nil"/>
              <w:bottom w:val="single" w:color="000000" w:sz="8" w:space="0"/>
              <w:right w:val="single" w:color="000000" w:sz="8" w:space="0"/>
            </w:tcBorders>
            <w:shd w:val="clear" w:color="auto" w:fill="auto"/>
            <w:noWrap/>
            <w:vAlign w:val="center"/>
          </w:tcPr>
          <w:p w14:paraId="026FD8C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明永乐二十一年（1423年）</w:t>
            </w:r>
          </w:p>
        </w:tc>
        <w:tc>
          <w:tcPr>
            <w:tcW w:w="2118" w:type="dxa"/>
            <w:tcBorders>
              <w:top w:val="nil"/>
              <w:left w:val="nil"/>
              <w:bottom w:val="single" w:color="000000" w:sz="8" w:space="0"/>
              <w:right w:val="single" w:color="000000" w:sz="8" w:space="0"/>
            </w:tcBorders>
            <w:shd w:val="clear" w:color="auto" w:fill="auto"/>
            <w:noWrap/>
            <w:vAlign w:val="center"/>
          </w:tcPr>
          <w:p w14:paraId="11FB63B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52506AA8">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霞街社区霞街村</w:t>
            </w:r>
          </w:p>
        </w:tc>
        <w:tc>
          <w:tcPr>
            <w:tcW w:w="2240" w:type="dxa"/>
            <w:tcBorders>
              <w:top w:val="nil"/>
              <w:left w:val="nil"/>
              <w:bottom w:val="single" w:color="000000" w:sz="8" w:space="0"/>
              <w:right w:val="single" w:color="000000" w:sz="8" w:space="0"/>
            </w:tcBorders>
            <w:shd w:val="clear" w:color="auto" w:fill="auto"/>
            <w:noWrap/>
            <w:vAlign w:val="center"/>
          </w:tcPr>
          <w:p w14:paraId="108F4BD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吴阳镇霞街社区（近林召棠故居）</w:t>
            </w:r>
          </w:p>
        </w:tc>
      </w:tr>
      <w:tr w14:paraId="439EB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13B54E1">
            <w:pPr>
              <w:widowControl/>
              <w:numPr>
                <w:ilvl w:val="0"/>
                <w:numId w:val="103"/>
              </w:numPr>
              <w:autoSpaceDE/>
              <w:autoSpaceDN/>
              <w:spacing w:line="240" w:lineRule="auto"/>
              <w:ind w:left="425" w:leftChars="0" w:hanging="425" w:firstLineChars="0"/>
              <w:jc w:val="center"/>
              <w:textAlignment w:val="center"/>
              <w:rPr>
                <w:rFonts w:hint="default" w:ascii="仿宋_GB2312" w:hAnsi="仿宋_GB2312" w:eastAsia="仿宋_GB2312" w:cs="仿宋_GB2312"/>
                <w:b w:val="0"/>
                <w:bCs w:val="0"/>
                <w:color w:val="000000"/>
                <w:kern w:val="0"/>
                <w:sz w:val="24"/>
                <w:szCs w:val="24"/>
                <w:lang w:val="en-US" w:bidi="ar"/>
              </w:rPr>
            </w:pPr>
          </w:p>
        </w:tc>
        <w:tc>
          <w:tcPr>
            <w:tcW w:w="2252" w:type="dxa"/>
            <w:tcBorders>
              <w:top w:val="nil"/>
              <w:left w:val="nil"/>
              <w:bottom w:val="single" w:color="000000" w:sz="8" w:space="0"/>
              <w:right w:val="single" w:color="000000" w:sz="8" w:space="0"/>
            </w:tcBorders>
            <w:shd w:val="clear" w:color="auto" w:fill="auto"/>
            <w:noWrap/>
            <w:vAlign w:val="center"/>
          </w:tcPr>
          <w:p w14:paraId="471947E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居仁祖祠</w:t>
            </w:r>
          </w:p>
        </w:tc>
        <w:tc>
          <w:tcPr>
            <w:tcW w:w="3986" w:type="dxa"/>
            <w:tcBorders>
              <w:top w:val="nil"/>
              <w:left w:val="nil"/>
              <w:bottom w:val="single" w:color="000000" w:sz="8" w:space="0"/>
              <w:right w:val="single" w:color="000000" w:sz="8" w:space="0"/>
            </w:tcBorders>
            <w:shd w:val="clear" w:color="auto" w:fill="auto"/>
            <w:noWrap/>
            <w:vAlign w:val="center"/>
          </w:tcPr>
          <w:p w14:paraId="5DAAEA37">
            <w:pPr>
              <w:spacing w:beforeLines="0" w:afterLines="0" w:line="360" w:lineRule="auto"/>
              <w:ind w:firstLine="0" w:firstLineChars="0"/>
              <w:jc w:val="center"/>
              <w:rPr>
                <w:rFonts w:hint="default" w:ascii="汉语拼音" w:hAnsi="汉语拼音" w:cs="汉语拼音" w:eastAsiaTheme="minorEastAsia"/>
                <w:color w:val="auto"/>
                <w:sz w:val="24"/>
                <w:szCs w:val="24"/>
                <w:lang w:val="en-US" w:eastAsia="zh-CN" w:bidi="ar-SA"/>
              </w:rPr>
            </w:pPr>
            <w:r>
              <w:rPr>
                <w:rFonts w:hint="default" w:ascii="汉语拼音" w:hAnsi="汉语拼音" w:cs="汉语拼音" w:eastAsiaTheme="minorEastAsia"/>
                <w:color w:val="auto"/>
                <w:sz w:val="24"/>
                <w:szCs w:val="24"/>
                <w:lang w:val="en-US" w:eastAsia="zh-CN"/>
              </w:rPr>
              <w:t>Jūrén Zǔcí</w:t>
            </w:r>
          </w:p>
        </w:tc>
        <w:tc>
          <w:tcPr>
            <w:tcW w:w="2667" w:type="dxa"/>
            <w:tcBorders>
              <w:top w:val="nil"/>
              <w:left w:val="nil"/>
              <w:bottom w:val="single" w:color="000000" w:sz="8" w:space="0"/>
              <w:right w:val="single" w:color="000000" w:sz="8" w:space="0"/>
            </w:tcBorders>
            <w:shd w:val="clear" w:color="auto" w:fill="auto"/>
            <w:noWrap/>
            <w:vAlign w:val="center"/>
          </w:tcPr>
          <w:p w14:paraId="11D05761">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隆庆元年(1567年）</w:t>
            </w:r>
          </w:p>
        </w:tc>
        <w:tc>
          <w:tcPr>
            <w:tcW w:w="2118" w:type="dxa"/>
            <w:tcBorders>
              <w:top w:val="nil"/>
              <w:left w:val="nil"/>
              <w:bottom w:val="single" w:color="000000" w:sz="8" w:space="0"/>
              <w:right w:val="single" w:color="000000" w:sz="8" w:space="0"/>
            </w:tcBorders>
            <w:shd w:val="clear" w:color="auto" w:fill="auto"/>
            <w:noWrap/>
            <w:vAlign w:val="center"/>
          </w:tcPr>
          <w:p w14:paraId="19D09461">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41CAD236">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那良西村</w:t>
            </w:r>
          </w:p>
        </w:tc>
        <w:tc>
          <w:tcPr>
            <w:tcW w:w="2240" w:type="dxa"/>
            <w:tcBorders>
              <w:top w:val="nil"/>
              <w:left w:val="nil"/>
              <w:bottom w:val="single" w:color="000000" w:sz="8" w:space="0"/>
              <w:right w:val="single" w:color="000000" w:sz="8" w:space="0"/>
            </w:tcBorders>
            <w:shd w:val="clear" w:color="auto" w:fill="auto"/>
            <w:noWrap/>
            <w:vAlign w:val="center"/>
          </w:tcPr>
          <w:p w14:paraId="33A4A1C1">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吴阳镇那良西村内</w:t>
            </w:r>
          </w:p>
        </w:tc>
      </w:tr>
      <w:tr w14:paraId="0168B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4984779">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497642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延华井</w:t>
            </w:r>
          </w:p>
        </w:tc>
        <w:tc>
          <w:tcPr>
            <w:tcW w:w="3986" w:type="dxa"/>
            <w:tcBorders>
              <w:top w:val="nil"/>
              <w:left w:val="nil"/>
              <w:bottom w:val="single" w:color="000000" w:sz="8" w:space="0"/>
              <w:right w:val="single" w:color="000000" w:sz="8" w:space="0"/>
            </w:tcBorders>
            <w:shd w:val="clear" w:color="auto" w:fill="auto"/>
            <w:noWrap/>
            <w:vAlign w:val="center"/>
          </w:tcPr>
          <w:p w14:paraId="077E2021">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Yánhuá Jǐng</w:t>
            </w:r>
          </w:p>
        </w:tc>
        <w:tc>
          <w:tcPr>
            <w:tcW w:w="2667" w:type="dxa"/>
            <w:tcBorders>
              <w:top w:val="nil"/>
              <w:left w:val="nil"/>
              <w:bottom w:val="single" w:color="000000" w:sz="8" w:space="0"/>
              <w:right w:val="single" w:color="000000" w:sz="8" w:space="0"/>
            </w:tcBorders>
            <w:shd w:val="clear" w:color="auto" w:fill="auto"/>
            <w:noWrap/>
            <w:vAlign w:val="center"/>
          </w:tcPr>
          <w:p w14:paraId="5A8EAA9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宋代</w:t>
            </w:r>
          </w:p>
        </w:tc>
        <w:tc>
          <w:tcPr>
            <w:tcW w:w="2118" w:type="dxa"/>
            <w:tcBorders>
              <w:top w:val="nil"/>
              <w:left w:val="nil"/>
              <w:bottom w:val="single" w:color="000000" w:sz="8" w:space="0"/>
              <w:right w:val="single" w:color="000000" w:sz="8" w:space="0"/>
            </w:tcBorders>
            <w:shd w:val="clear" w:color="auto" w:fill="auto"/>
            <w:noWrap/>
            <w:vAlign w:val="center"/>
          </w:tcPr>
          <w:p w14:paraId="7EB653A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59C5A9C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吴阳镇街道社区</w:t>
            </w:r>
          </w:p>
        </w:tc>
        <w:tc>
          <w:tcPr>
            <w:tcW w:w="2240" w:type="dxa"/>
            <w:tcBorders>
              <w:top w:val="nil"/>
              <w:left w:val="nil"/>
              <w:bottom w:val="single" w:color="000000" w:sz="8" w:space="0"/>
              <w:right w:val="single" w:color="000000" w:sz="8" w:space="0"/>
            </w:tcBorders>
            <w:shd w:val="clear" w:color="auto" w:fill="auto"/>
            <w:noWrap/>
            <w:vAlign w:val="center"/>
          </w:tcPr>
          <w:p w14:paraId="7D6B422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吴阳镇街道社区居委会城里村</w:t>
            </w:r>
          </w:p>
        </w:tc>
      </w:tr>
      <w:tr w14:paraId="68B4F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483DCCC">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36B8A0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淡水井</w:t>
            </w:r>
          </w:p>
        </w:tc>
        <w:tc>
          <w:tcPr>
            <w:tcW w:w="3986" w:type="dxa"/>
            <w:tcBorders>
              <w:top w:val="nil"/>
              <w:left w:val="nil"/>
              <w:bottom w:val="single" w:color="000000" w:sz="8" w:space="0"/>
              <w:right w:val="single" w:color="000000" w:sz="8" w:space="0"/>
            </w:tcBorders>
            <w:shd w:val="clear" w:color="auto" w:fill="auto"/>
            <w:noWrap/>
            <w:vAlign w:val="center"/>
          </w:tcPr>
          <w:p w14:paraId="34FC6D1B">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Dànshuǐ Jǐng</w:t>
            </w:r>
          </w:p>
        </w:tc>
        <w:tc>
          <w:tcPr>
            <w:tcW w:w="2667" w:type="dxa"/>
            <w:tcBorders>
              <w:top w:val="nil"/>
              <w:left w:val="nil"/>
              <w:bottom w:val="single" w:color="000000" w:sz="8" w:space="0"/>
              <w:right w:val="single" w:color="000000" w:sz="8" w:space="0"/>
            </w:tcBorders>
            <w:shd w:val="clear" w:color="auto" w:fill="auto"/>
            <w:noWrap/>
            <w:vAlign w:val="center"/>
          </w:tcPr>
          <w:p w14:paraId="1A30C33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明代</w:t>
            </w:r>
          </w:p>
        </w:tc>
        <w:tc>
          <w:tcPr>
            <w:tcW w:w="2118" w:type="dxa"/>
            <w:tcBorders>
              <w:top w:val="nil"/>
              <w:left w:val="nil"/>
              <w:bottom w:val="single" w:color="000000" w:sz="8" w:space="0"/>
              <w:right w:val="single" w:color="000000" w:sz="8" w:space="0"/>
            </w:tcBorders>
            <w:shd w:val="clear" w:color="auto" w:fill="auto"/>
            <w:noWrap/>
            <w:vAlign w:val="center"/>
          </w:tcPr>
          <w:p w14:paraId="5AE9159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40DAC4E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吴阳镇街道社区</w:t>
            </w:r>
          </w:p>
        </w:tc>
        <w:tc>
          <w:tcPr>
            <w:tcW w:w="2240" w:type="dxa"/>
            <w:tcBorders>
              <w:top w:val="nil"/>
              <w:left w:val="nil"/>
              <w:bottom w:val="single" w:color="000000" w:sz="8" w:space="0"/>
              <w:right w:val="single" w:color="000000" w:sz="8" w:space="0"/>
            </w:tcBorders>
            <w:shd w:val="clear" w:color="auto" w:fill="auto"/>
            <w:noWrap/>
            <w:vAlign w:val="center"/>
          </w:tcPr>
          <w:p w14:paraId="7910FE5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吴阳镇街道社区吴阳街</w:t>
            </w:r>
          </w:p>
        </w:tc>
      </w:tr>
      <w:tr w14:paraId="58697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6134C9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72720B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麦屋麦氏大宗祠</w:t>
            </w:r>
          </w:p>
        </w:tc>
        <w:tc>
          <w:tcPr>
            <w:tcW w:w="3986" w:type="dxa"/>
            <w:tcBorders>
              <w:top w:val="nil"/>
              <w:left w:val="nil"/>
              <w:bottom w:val="single" w:color="000000" w:sz="8" w:space="0"/>
              <w:right w:val="single" w:color="000000" w:sz="8" w:space="0"/>
            </w:tcBorders>
            <w:shd w:val="clear" w:color="auto" w:fill="auto"/>
            <w:noWrap/>
            <w:vAlign w:val="center"/>
          </w:tcPr>
          <w:p w14:paraId="074C134B">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Màiwū Màishì Dàzōngcí</w:t>
            </w:r>
          </w:p>
        </w:tc>
        <w:tc>
          <w:tcPr>
            <w:tcW w:w="2667" w:type="dxa"/>
            <w:tcBorders>
              <w:top w:val="nil"/>
              <w:left w:val="nil"/>
              <w:bottom w:val="single" w:color="000000" w:sz="8" w:space="0"/>
              <w:right w:val="single" w:color="000000" w:sz="8" w:space="0"/>
            </w:tcBorders>
            <w:shd w:val="clear" w:color="auto" w:fill="auto"/>
            <w:noWrap/>
            <w:vAlign w:val="center"/>
          </w:tcPr>
          <w:p w14:paraId="047BE1E8">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清乾隆二十六年（1761）</w:t>
            </w:r>
          </w:p>
        </w:tc>
        <w:tc>
          <w:tcPr>
            <w:tcW w:w="2118" w:type="dxa"/>
            <w:tcBorders>
              <w:top w:val="nil"/>
              <w:left w:val="nil"/>
              <w:bottom w:val="single" w:color="000000" w:sz="8" w:space="0"/>
              <w:right w:val="single" w:color="000000" w:sz="8" w:space="0"/>
            </w:tcBorders>
            <w:shd w:val="clear" w:color="auto" w:fill="auto"/>
            <w:noWrap/>
            <w:vAlign w:val="center"/>
          </w:tcPr>
          <w:p w14:paraId="524C991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塘尾街道</w:t>
            </w:r>
          </w:p>
        </w:tc>
        <w:tc>
          <w:tcPr>
            <w:tcW w:w="2170" w:type="dxa"/>
            <w:tcBorders>
              <w:top w:val="nil"/>
              <w:left w:val="nil"/>
              <w:bottom w:val="single" w:color="000000" w:sz="8" w:space="0"/>
              <w:right w:val="single" w:color="000000" w:sz="8" w:space="0"/>
            </w:tcBorders>
            <w:shd w:val="clear" w:color="auto" w:fill="auto"/>
            <w:noWrap/>
            <w:vAlign w:val="center"/>
          </w:tcPr>
          <w:p w14:paraId="7B0FAF5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麦屋社区</w:t>
            </w:r>
          </w:p>
        </w:tc>
        <w:tc>
          <w:tcPr>
            <w:tcW w:w="2240" w:type="dxa"/>
            <w:tcBorders>
              <w:top w:val="nil"/>
              <w:left w:val="nil"/>
              <w:bottom w:val="single" w:color="000000" w:sz="8" w:space="0"/>
              <w:right w:val="single" w:color="000000" w:sz="8" w:space="0"/>
            </w:tcBorders>
            <w:shd w:val="clear" w:color="auto" w:fill="auto"/>
            <w:noWrap/>
            <w:vAlign w:val="center"/>
          </w:tcPr>
          <w:p w14:paraId="43FCD21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塘尾街道麦屋社区内</w:t>
            </w:r>
          </w:p>
        </w:tc>
      </w:tr>
      <w:tr w14:paraId="1EF91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6DEBAEA">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321D6DA">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梅菉祖庙</w:t>
            </w:r>
          </w:p>
        </w:tc>
        <w:tc>
          <w:tcPr>
            <w:tcW w:w="3986" w:type="dxa"/>
            <w:tcBorders>
              <w:top w:val="nil"/>
              <w:left w:val="nil"/>
              <w:bottom w:val="single" w:color="000000" w:sz="8" w:space="0"/>
              <w:right w:val="single" w:color="000000" w:sz="8" w:space="0"/>
            </w:tcBorders>
            <w:shd w:val="clear" w:color="auto" w:fill="auto"/>
            <w:noWrap/>
            <w:vAlign w:val="center"/>
          </w:tcPr>
          <w:p w14:paraId="6D089852">
            <w:pPr>
              <w:keepNext w:val="0"/>
              <w:keepLines w:val="0"/>
              <w:widowControl/>
              <w:suppressLineNumbers w:val="0"/>
              <w:wordWrap/>
              <w:spacing w:beforeLines="0" w:afterLines="0" w:line="360" w:lineRule="auto"/>
              <w:ind w:left="0" w:lef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i w:val="0"/>
                <w:iCs w:val="0"/>
                <w:caps w:val="0"/>
                <w:color w:val="auto"/>
                <w:spacing w:val="0"/>
                <w:kern w:val="0"/>
                <w:sz w:val="24"/>
                <w:szCs w:val="24"/>
                <w:lang w:val="en-US" w:eastAsia="zh-CN" w:bidi="ar"/>
              </w:rPr>
              <w:t>Méilù Zǔmiào</w:t>
            </w:r>
          </w:p>
        </w:tc>
        <w:tc>
          <w:tcPr>
            <w:tcW w:w="2667" w:type="dxa"/>
            <w:tcBorders>
              <w:top w:val="nil"/>
              <w:left w:val="nil"/>
              <w:bottom w:val="single" w:color="000000" w:sz="8" w:space="0"/>
              <w:right w:val="single" w:color="000000" w:sz="8" w:space="0"/>
            </w:tcBorders>
            <w:shd w:val="clear" w:color="auto" w:fill="auto"/>
            <w:noWrap/>
            <w:vAlign w:val="center"/>
          </w:tcPr>
          <w:p w14:paraId="6C6BC196">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清道光十八年（1838年）</w:t>
            </w:r>
          </w:p>
        </w:tc>
        <w:tc>
          <w:tcPr>
            <w:tcW w:w="2118" w:type="dxa"/>
            <w:tcBorders>
              <w:top w:val="nil"/>
              <w:left w:val="nil"/>
              <w:bottom w:val="single" w:color="000000" w:sz="8" w:space="0"/>
              <w:right w:val="single" w:color="000000" w:sz="8" w:space="0"/>
            </w:tcBorders>
            <w:shd w:val="clear" w:color="auto" w:fill="auto"/>
            <w:noWrap/>
            <w:vAlign w:val="center"/>
          </w:tcPr>
          <w:p w14:paraId="18B4A89A">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19ABDEC7">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梅菉头社区</w:t>
            </w:r>
          </w:p>
        </w:tc>
        <w:tc>
          <w:tcPr>
            <w:tcW w:w="2240" w:type="dxa"/>
            <w:tcBorders>
              <w:top w:val="nil"/>
              <w:left w:val="nil"/>
              <w:bottom w:val="single" w:color="000000" w:sz="8" w:space="0"/>
              <w:right w:val="single" w:color="000000" w:sz="8" w:space="0"/>
            </w:tcBorders>
            <w:shd w:val="clear" w:color="auto" w:fill="auto"/>
            <w:noWrap/>
            <w:vAlign w:val="center"/>
          </w:tcPr>
          <w:p w14:paraId="4FF6B301">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kern w:val="2"/>
                <w:sz w:val="24"/>
                <w:szCs w:val="24"/>
                <w:lang w:val="en-US" w:eastAsia="zh-CN" w:bidi="ar"/>
              </w:rPr>
              <w:t>祖庙路</w:t>
            </w:r>
          </w:p>
        </w:tc>
      </w:tr>
      <w:tr w14:paraId="731A4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E052F29">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F588BD1">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漳州街天后宫</w:t>
            </w:r>
          </w:p>
        </w:tc>
        <w:tc>
          <w:tcPr>
            <w:tcW w:w="3986" w:type="dxa"/>
            <w:tcBorders>
              <w:top w:val="nil"/>
              <w:left w:val="nil"/>
              <w:bottom w:val="single" w:color="000000" w:sz="8" w:space="0"/>
              <w:right w:val="single" w:color="000000" w:sz="8" w:space="0"/>
            </w:tcBorders>
            <w:shd w:val="clear" w:color="auto" w:fill="auto"/>
            <w:noWrap/>
            <w:vAlign w:val="center"/>
          </w:tcPr>
          <w:p w14:paraId="2A27D0FE">
            <w:pPr>
              <w:keepNext w:val="0"/>
              <w:keepLines w:val="0"/>
              <w:widowControl/>
              <w:suppressLineNumbers w:val="0"/>
              <w:wordWrap/>
              <w:spacing w:beforeLines="0" w:afterLines="0" w:line="360" w:lineRule="auto"/>
              <w:ind w:left="0" w:lef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i w:val="0"/>
                <w:iCs w:val="0"/>
                <w:caps w:val="0"/>
                <w:color w:val="auto"/>
                <w:spacing w:val="0"/>
                <w:kern w:val="0"/>
                <w:sz w:val="24"/>
                <w:szCs w:val="24"/>
                <w:lang w:val="en-US" w:eastAsia="zh-CN" w:bidi="ar"/>
              </w:rPr>
              <w:t>Zhāngzhōujiē Tiānhòu Gōng</w:t>
            </w:r>
          </w:p>
        </w:tc>
        <w:tc>
          <w:tcPr>
            <w:tcW w:w="2667" w:type="dxa"/>
            <w:tcBorders>
              <w:top w:val="nil"/>
              <w:left w:val="nil"/>
              <w:bottom w:val="single" w:color="000000" w:sz="8" w:space="0"/>
              <w:right w:val="single" w:color="000000" w:sz="8" w:space="0"/>
            </w:tcBorders>
            <w:shd w:val="clear" w:color="auto" w:fill="auto"/>
            <w:noWrap/>
            <w:vAlign w:val="center"/>
          </w:tcPr>
          <w:p w14:paraId="74B913B8">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kern w:val="2"/>
                <w:sz w:val="24"/>
                <w:szCs w:val="24"/>
                <w:lang w:val="en-US" w:eastAsia="zh-CN" w:bidi="ar"/>
              </w:rPr>
              <w:t>清道光十九年（1839年）</w:t>
            </w:r>
          </w:p>
        </w:tc>
        <w:tc>
          <w:tcPr>
            <w:tcW w:w="2118" w:type="dxa"/>
            <w:tcBorders>
              <w:top w:val="nil"/>
              <w:left w:val="nil"/>
              <w:bottom w:val="single" w:color="000000" w:sz="8" w:space="0"/>
              <w:right w:val="single" w:color="000000" w:sz="8" w:space="0"/>
            </w:tcBorders>
            <w:shd w:val="clear" w:color="auto" w:fill="auto"/>
            <w:noWrap/>
            <w:vAlign w:val="center"/>
          </w:tcPr>
          <w:p w14:paraId="79165DCA">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7057C236">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东升社区</w:t>
            </w:r>
          </w:p>
        </w:tc>
        <w:tc>
          <w:tcPr>
            <w:tcW w:w="2240" w:type="dxa"/>
            <w:tcBorders>
              <w:top w:val="nil"/>
              <w:left w:val="nil"/>
              <w:bottom w:val="single" w:color="000000" w:sz="8" w:space="0"/>
              <w:right w:val="single" w:color="000000" w:sz="8" w:space="0"/>
            </w:tcBorders>
            <w:shd w:val="clear" w:color="auto" w:fill="auto"/>
            <w:noWrap/>
            <w:vAlign w:val="center"/>
          </w:tcPr>
          <w:p w14:paraId="4E0AC224">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梅菉街道漳州街内</w:t>
            </w:r>
          </w:p>
        </w:tc>
      </w:tr>
      <w:tr w14:paraId="31E92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C18AEF1">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3B49102">
            <w:pPr>
              <w:keepNext/>
              <w:keepLines w:val="0"/>
              <w:pageBreakBefore w:val="0"/>
              <w:widowControl/>
              <w:suppressLineNumbers w:val="0"/>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2"/>
                <w:sz w:val="24"/>
                <w:szCs w:val="24"/>
                <w:lang w:val="en-US" w:eastAsia="zh-CN" w:bidi="ar"/>
              </w:rPr>
              <w:t>漳洲街万寿庵</w:t>
            </w:r>
          </w:p>
        </w:tc>
        <w:tc>
          <w:tcPr>
            <w:tcW w:w="3986" w:type="dxa"/>
            <w:tcBorders>
              <w:top w:val="nil"/>
              <w:left w:val="nil"/>
              <w:bottom w:val="single" w:color="000000" w:sz="8" w:space="0"/>
              <w:right w:val="single" w:color="000000" w:sz="8" w:space="0"/>
            </w:tcBorders>
            <w:shd w:val="clear" w:color="auto" w:fill="auto"/>
            <w:noWrap/>
            <w:vAlign w:val="center"/>
          </w:tcPr>
          <w:p w14:paraId="4679DF23">
            <w:pPr>
              <w:keepNext w:val="0"/>
              <w:keepLines w:val="0"/>
              <w:pageBreakBefore w:val="0"/>
              <w:widowControl/>
              <w:suppressLineNumbers w:val="0"/>
              <w:kinsoku/>
              <w:wordWrap/>
              <w:overflowPunct/>
              <w:topLinePunct w:val="0"/>
              <w:bidi w:val="0"/>
              <w:adjustRightInd/>
              <w:snapToGrid/>
              <w:spacing w:beforeLines="0" w:afterLines="0" w:line="36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i w:val="0"/>
                <w:iCs w:val="0"/>
                <w:caps w:val="0"/>
                <w:color w:val="auto"/>
                <w:spacing w:val="0"/>
                <w:kern w:val="0"/>
                <w:sz w:val="24"/>
                <w:szCs w:val="24"/>
                <w:lang w:val="en-US" w:eastAsia="zh-CN" w:bidi="ar"/>
              </w:rPr>
              <w:t>Zhāngzhōu Jiē Wànshòu Ān</w:t>
            </w:r>
          </w:p>
        </w:tc>
        <w:tc>
          <w:tcPr>
            <w:tcW w:w="2667" w:type="dxa"/>
            <w:tcBorders>
              <w:top w:val="nil"/>
              <w:left w:val="nil"/>
              <w:bottom w:val="single" w:color="000000" w:sz="8" w:space="0"/>
              <w:right w:val="single" w:color="000000" w:sz="8" w:space="0"/>
            </w:tcBorders>
            <w:shd w:val="clear" w:color="auto" w:fill="auto"/>
            <w:noWrap/>
            <w:vAlign w:val="center"/>
          </w:tcPr>
          <w:p w14:paraId="7318114A">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val="en-US" w:bidi="ar"/>
              </w:rPr>
            </w:pPr>
            <w:r>
              <w:rPr>
                <w:rFonts w:hint="eastAsia" w:ascii="仿宋_GB2312" w:hAnsi="仿宋_GB2312" w:eastAsia="仿宋_GB2312" w:cs="仿宋_GB2312"/>
                <w:i w:val="0"/>
                <w:iCs w:val="0"/>
                <w:caps w:val="0"/>
                <w:color w:val="auto"/>
                <w:spacing w:val="0"/>
                <w:kern w:val="0"/>
                <w:sz w:val="24"/>
                <w:szCs w:val="24"/>
                <w:lang w:val="en-US" w:eastAsia="zh-CN" w:bidi="ar"/>
              </w:rPr>
              <w:t>清代</w:t>
            </w:r>
          </w:p>
        </w:tc>
        <w:tc>
          <w:tcPr>
            <w:tcW w:w="2118" w:type="dxa"/>
            <w:tcBorders>
              <w:top w:val="nil"/>
              <w:left w:val="nil"/>
              <w:bottom w:val="single" w:color="000000" w:sz="8" w:space="0"/>
              <w:right w:val="single" w:color="000000" w:sz="8" w:space="0"/>
            </w:tcBorders>
            <w:shd w:val="clear" w:color="auto" w:fill="auto"/>
            <w:noWrap/>
            <w:vAlign w:val="center"/>
          </w:tcPr>
          <w:p w14:paraId="486B0FF4">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3EEA67F6">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i w:val="0"/>
                <w:iCs w:val="0"/>
                <w:caps w:val="0"/>
                <w:color w:val="auto"/>
                <w:spacing w:val="0"/>
                <w:kern w:val="0"/>
                <w:sz w:val="24"/>
                <w:szCs w:val="24"/>
                <w:lang w:val="en-US" w:eastAsia="zh-CN" w:bidi="ar"/>
              </w:rPr>
              <w:t>东升社区</w:t>
            </w:r>
          </w:p>
        </w:tc>
        <w:tc>
          <w:tcPr>
            <w:tcW w:w="2240" w:type="dxa"/>
            <w:tcBorders>
              <w:top w:val="nil"/>
              <w:left w:val="nil"/>
              <w:bottom w:val="single" w:color="000000" w:sz="8" w:space="0"/>
              <w:right w:val="single" w:color="000000" w:sz="8" w:space="0"/>
            </w:tcBorders>
            <w:shd w:val="clear" w:color="auto" w:fill="auto"/>
            <w:noWrap/>
            <w:vAlign w:val="center"/>
          </w:tcPr>
          <w:p w14:paraId="27FF3501">
            <w:pPr>
              <w:keepNext/>
              <w:keepLines w:val="0"/>
              <w:pageBreakBefore w:val="0"/>
              <w:widowControl/>
              <w:suppressLineNumbers w:val="0"/>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kern w:val="2"/>
                <w:sz w:val="24"/>
                <w:szCs w:val="24"/>
                <w:lang w:val="en-US" w:eastAsia="zh-CN" w:bidi="ar"/>
              </w:rPr>
              <w:t>梅菉街道漳州街内</w:t>
            </w:r>
          </w:p>
        </w:tc>
      </w:tr>
      <w:tr w14:paraId="210FE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F2AF8D7">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243D686">
            <w:pPr>
              <w:spacing w:beforeLines="0" w:afterLines="0" w:line="360" w:lineRule="auto"/>
              <w:ind w:firstLine="0" w:firstLineChars="0"/>
              <w:jc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color w:val="auto"/>
                <w:sz w:val="24"/>
                <w:szCs w:val="24"/>
                <w:lang w:val="en-US" w:eastAsia="zh-CN"/>
              </w:rPr>
              <w:t>吴阳镇江阳书院（双峰寺）</w:t>
            </w:r>
          </w:p>
        </w:tc>
        <w:tc>
          <w:tcPr>
            <w:tcW w:w="3986" w:type="dxa"/>
            <w:tcBorders>
              <w:top w:val="nil"/>
              <w:left w:val="nil"/>
              <w:bottom w:val="single" w:color="000000" w:sz="8" w:space="0"/>
              <w:right w:val="single" w:color="000000" w:sz="8" w:space="0"/>
            </w:tcBorders>
            <w:shd w:val="clear" w:color="auto" w:fill="auto"/>
            <w:noWrap/>
            <w:vAlign w:val="center"/>
          </w:tcPr>
          <w:p w14:paraId="064E4A79">
            <w:pPr>
              <w:spacing w:beforeLines="0" w:afterLines="0" w:line="360" w:lineRule="auto"/>
              <w:ind w:firstLine="0" w:firstLineChars="0"/>
              <w:jc w:val="center"/>
              <w:rPr>
                <w:rFonts w:hint="default" w:ascii="汉语拼音" w:hAnsi="汉语拼音" w:cs="汉语拼音" w:eastAsiaTheme="minorEastAsia"/>
                <w:i w:val="0"/>
                <w:iCs w:val="0"/>
                <w:caps w:val="0"/>
                <w:color w:val="auto"/>
                <w:spacing w:val="0"/>
                <w:kern w:val="0"/>
                <w:sz w:val="24"/>
                <w:szCs w:val="24"/>
                <w:lang w:val="en-US" w:eastAsia="zh-CN" w:bidi="ar"/>
              </w:rPr>
            </w:pPr>
            <w:r>
              <w:rPr>
                <w:rFonts w:hint="default" w:ascii="汉语拼音" w:hAnsi="汉语拼音" w:cs="汉语拼音" w:eastAsiaTheme="minorEastAsia"/>
                <w:color w:val="auto"/>
                <w:sz w:val="24"/>
                <w:szCs w:val="24"/>
                <w:lang w:val="en-US" w:eastAsia="zh-CN"/>
              </w:rPr>
              <w:t>Wúyáng Zhèn Jiāngyáng Shūyuàn (Shuāngfēng Sì)</w:t>
            </w:r>
          </w:p>
        </w:tc>
        <w:tc>
          <w:tcPr>
            <w:tcW w:w="2667" w:type="dxa"/>
            <w:tcBorders>
              <w:top w:val="nil"/>
              <w:left w:val="nil"/>
              <w:bottom w:val="single" w:color="000000" w:sz="8" w:space="0"/>
              <w:right w:val="single" w:color="000000" w:sz="8" w:space="0"/>
            </w:tcBorders>
            <w:shd w:val="clear" w:color="auto" w:fill="auto"/>
            <w:noWrap/>
            <w:vAlign w:val="center"/>
          </w:tcPr>
          <w:p w14:paraId="1089F7FF">
            <w:pPr>
              <w:spacing w:beforeLines="0" w:afterLines="0" w:line="360" w:lineRule="auto"/>
              <w:ind w:firstLine="0" w:firstLineChars="0"/>
              <w:jc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color w:val="auto"/>
                <w:sz w:val="24"/>
                <w:szCs w:val="24"/>
                <w:lang w:val="en-US" w:eastAsia="zh-CN"/>
              </w:rPr>
              <w:t>明万历二十七年（1599年）</w:t>
            </w:r>
          </w:p>
        </w:tc>
        <w:tc>
          <w:tcPr>
            <w:tcW w:w="2118" w:type="dxa"/>
            <w:tcBorders>
              <w:top w:val="nil"/>
              <w:left w:val="nil"/>
              <w:bottom w:val="single" w:color="000000" w:sz="8" w:space="0"/>
              <w:right w:val="single" w:color="000000" w:sz="8" w:space="0"/>
            </w:tcBorders>
            <w:shd w:val="clear" w:color="auto" w:fill="auto"/>
            <w:noWrap/>
            <w:vAlign w:val="center"/>
          </w:tcPr>
          <w:p w14:paraId="6A429FAC">
            <w:pPr>
              <w:spacing w:beforeLines="0" w:afterLines="0" w:line="360" w:lineRule="auto"/>
              <w:ind w:firstLine="0" w:firstLineChars="0"/>
              <w:jc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6098A9F7">
            <w:pPr>
              <w:spacing w:beforeLines="0" w:afterLines="0" w:line="360" w:lineRule="auto"/>
              <w:ind w:firstLine="0" w:firstLineChars="0"/>
              <w:jc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color w:val="auto"/>
                <w:sz w:val="24"/>
                <w:szCs w:val="24"/>
                <w:lang w:val="en-US" w:eastAsia="zh-CN"/>
              </w:rPr>
              <w:t>文塔社区塔脚村</w:t>
            </w:r>
          </w:p>
        </w:tc>
        <w:tc>
          <w:tcPr>
            <w:tcW w:w="2240" w:type="dxa"/>
            <w:tcBorders>
              <w:top w:val="nil"/>
              <w:left w:val="nil"/>
              <w:bottom w:val="single" w:color="000000" w:sz="8" w:space="0"/>
              <w:right w:val="single" w:color="000000" w:sz="8" w:space="0"/>
            </w:tcBorders>
            <w:shd w:val="clear" w:color="auto" w:fill="auto"/>
            <w:noWrap/>
            <w:vAlign w:val="center"/>
          </w:tcPr>
          <w:p w14:paraId="22664377">
            <w:pPr>
              <w:spacing w:beforeLines="0" w:afterLines="0" w:line="360" w:lineRule="auto"/>
              <w:ind w:firstLine="0" w:firstLineChars="0"/>
              <w:jc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color w:val="auto"/>
                <w:sz w:val="24"/>
                <w:szCs w:val="24"/>
                <w:lang w:val="en-US" w:eastAsia="zh-CN"/>
              </w:rPr>
              <w:t>吴阳镇文塔社区塔脚村</w:t>
            </w:r>
          </w:p>
        </w:tc>
      </w:tr>
      <w:tr w14:paraId="77E07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F92940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B5E3E6C">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关岳古庙</w:t>
            </w:r>
          </w:p>
        </w:tc>
        <w:tc>
          <w:tcPr>
            <w:tcW w:w="3986" w:type="dxa"/>
            <w:tcBorders>
              <w:top w:val="nil"/>
              <w:left w:val="nil"/>
              <w:bottom w:val="single" w:color="000000" w:sz="8" w:space="0"/>
              <w:right w:val="single" w:color="000000" w:sz="8" w:space="0"/>
            </w:tcBorders>
            <w:shd w:val="clear" w:color="auto" w:fill="auto"/>
            <w:noWrap/>
            <w:vAlign w:val="center"/>
          </w:tcPr>
          <w:p w14:paraId="414EE0F8">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Guānyuè Gǔmiào</w:t>
            </w:r>
          </w:p>
        </w:tc>
        <w:tc>
          <w:tcPr>
            <w:tcW w:w="2667" w:type="dxa"/>
            <w:tcBorders>
              <w:top w:val="nil"/>
              <w:left w:val="nil"/>
              <w:bottom w:val="single" w:color="000000" w:sz="8" w:space="0"/>
              <w:right w:val="single" w:color="000000" w:sz="8" w:space="0"/>
            </w:tcBorders>
            <w:shd w:val="clear" w:color="auto" w:fill="auto"/>
            <w:noWrap/>
            <w:vAlign w:val="center"/>
          </w:tcPr>
          <w:p w14:paraId="6151FF1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清康熙十六年（1677年）</w:t>
            </w:r>
          </w:p>
        </w:tc>
        <w:tc>
          <w:tcPr>
            <w:tcW w:w="2118" w:type="dxa"/>
            <w:tcBorders>
              <w:top w:val="nil"/>
              <w:left w:val="nil"/>
              <w:bottom w:val="single" w:color="000000" w:sz="8" w:space="0"/>
              <w:right w:val="single" w:color="000000" w:sz="8" w:space="0"/>
            </w:tcBorders>
            <w:shd w:val="clear" w:color="auto" w:fill="auto"/>
            <w:noWrap/>
            <w:vAlign w:val="center"/>
          </w:tcPr>
          <w:p w14:paraId="7AEBBC0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66B3713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向阳社区</w:t>
            </w:r>
          </w:p>
        </w:tc>
        <w:tc>
          <w:tcPr>
            <w:tcW w:w="2240" w:type="dxa"/>
            <w:tcBorders>
              <w:top w:val="nil"/>
              <w:left w:val="nil"/>
              <w:bottom w:val="single" w:color="000000" w:sz="8" w:space="0"/>
              <w:right w:val="single" w:color="000000" w:sz="8" w:space="0"/>
            </w:tcBorders>
            <w:shd w:val="clear" w:color="auto" w:fill="auto"/>
            <w:noWrap/>
            <w:vAlign w:val="center"/>
          </w:tcPr>
          <w:p w14:paraId="46B7106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梅菉街道向阳社区</w:t>
            </w:r>
          </w:p>
        </w:tc>
      </w:tr>
      <w:tr w14:paraId="4C661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407B4E7">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4940F7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冼氏大宗祠</w:t>
            </w:r>
          </w:p>
        </w:tc>
        <w:tc>
          <w:tcPr>
            <w:tcW w:w="3986" w:type="dxa"/>
            <w:tcBorders>
              <w:top w:val="nil"/>
              <w:left w:val="nil"/>
              <w:bottom w:val="single" w:color="000000" w:sz="8" w:space="0"/>
              <w:right w:val="single" w:color="000000" w:sz="8" w:space="0"/>
            </w:tcBorders>
            <w:shd w:val="clear" w:color="auto" w:fill="auto"/>
            <w:noWrap/>
            <w:vAlign w:val="center"/>
          </w:tcPr>
          <w:p w14:paraId="45F4A50B">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Xiǎnshì Dàzōngcí</w:t>
            </w:r>
          </w:p>
        </w:tc>
        <w:tc>
          <w:tcPr>
            <w:tcW w:w="2667" w:type="dxa"/>
            <w:tcBorders>
              <w:top w:val="nil"/>
              <w:left w:val="nil"/>
              <w:bottom w:val="single" w:color="000000" w:sz="8" w:space="0"/>
              <w:right w:val="single" w:color="000000" w:sz="8" w:space="0"/>
            </w:tcBorders>
            <w:shd w:val="clear" w:color="auto" w:fill="auto"/>
            <w:noWrap/>
            <w:vAlign w:val="center"/>
          </w:tcPr>
          <w:p w14:paraId="500E112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73E3E12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27EAD2A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新屋冼村</w:t>
            </w:r>
          </w:p>
        </w:tc>
        <w:tc>
          <w:tcPr>
            <w:tcW w:w="2240" w:type="dxa"/>
            <w:tcBorders>
              <w:top w:val="nil"/>
              <w:left w:val="nil"/>
              <w:bottom w:val="single" w:color="000000" w:sz="8" w:space="0"/>
              <w:right w:val="single" w:color="000000" w:sz="8" w:space="0"/>
            </w:tcBorders>
            <w:shd w:val="clear" w:color="auto" w:fill="auto"/>
            <w:noWrap/>
            <w:vAlign w:val="center"/>
          </w:tcPr>
          <w:p w14:paraId="00DCA9C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黄坡镇新屋村委会冼村村内</w:t>
            </w:r>
          </w:p>
        </w:tc>
      </w:tr>
      <w:tr w14:paraId="3EBA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77470C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DAB37A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吴阳谭氏大宗</w:t>
            </w:r>
          </w:p>
        </w:tc>
        <w:tc>
          <w:tcPr>
            <w:tcW w:w="3986" w:type="dxa"/>
            <w:tcBorders>
              <w:top w:val="nil"/>
              <w:left w:val="nil"/>
              <w:bottom w:val="single" w:color="000000" w:sz="8" w:space="0"/>
              <w:right w:val="single" w:color="000000" w:sz="8" w:space="0"/>
            </w:tcBorders>
            <w:shd w:val="clear" w:color="auto" w:fill="auto"/>
            <w:noWrap/>
            <w:vAlign w:val="center"/>
          </w:tcPr>
          <w:p w14:paraId="4A987951">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Wúyáng Tánshì Dàzōng</w:t>
            </w:r>
          </w:p>
        </w:tc>
        <w:tc>
          <w:tcPr>
            <w:tcW w:w="2667" w:type="dxa"/>
            <w:tcBorders>
              <w:top w:val="nil"/>
              <w:left w:val="nil"/>
              <w:bottom w:val="single" w:color="000000" w:sz="8" w:space="0"/>
              <w:right w:val="single" w:color="000000" w:sz="8" w:space="0"/>
            </w:tcBorders>
            <w:shd w:val="clear" w:color="auto" w:fill="auto"/>
            <w:noWrap/>
            <w:vAlign w:val="center"/>
          </w:tcPr>
          <w:p w14:paraId="5CE21866">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宋代</w:t>
            </w:r>
          </w:p>
        </w:tc>
        <w:tc>
          <w:tcPr>
            <w:tcW w:w="2118" w:type="dxa"/>
            <w:tcBorders>
              <w:top w:val="nil"/>
              <w:left w:val="nil"/>
              <w:bottom w:val="single" w:color="000000" w:sz="8" w:space="0"/>
              <w:right w:val="single" w:color="000000" w:sz="8" w:space="0"/>
            </w:tcBorders>
            <w:shd w:val="clear" w:color="auto" w:fill="auto"/>
            <w:noWrap/>
            <w:vAlign w:val="center"/>
          </w:tcPr>
          <w:p w14:paraId="6B5F9C0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302F000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桥头村谭屋村</w:t>
            </w:r>
          </w:p>
        </w:tc>
        <w:tc>
          <w:tcPr>
            <w:tcW w:w="2240" w:type="dxa"/>
            <w:tcBorders>
              <w:top w:val="nil"/>
              <w:left w:val="nil"/>
              <w:bottom w:val="single" w:color="000000" w:sz="8" w:space="0"/>
              <w:right w:val="single" w:color="000000" w:sz="8" w:space="0"/>
            </w:tcBorders>
            <w:shd w:val="clear" w:color="auto" w:fill="auto"/>
            <w:noWrap/>
            <w:vAlign w:val="center"/>
          </w:tcPr>
          <w:p w14:paraId="0AC3C1E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吴阳镇桥头村委会谭屋村内</w:t>
            </w:r>
          </w:p>
        </w:tc>
      </w:tr>
      <w:tr w14:paraId="69A6E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27F9D1A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9B60B5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大岸黄氏宗祠</w:t>
            </w:r>
          </w:p>
        </w:tc>
        <w:tc>
          <w:tcPr>
            <w:tcW w:w="3986" w:type="dxa"/>
            <w:tcBorders>
              <w:top w:val="nil"/>
              <w:left w:val="nil"/>
              <w:bottom w:val="single" w:color="000000" w:sz="8" w:space="0"/>
              <w:right w:val="single" w:color="000000" w:sz="8" w:space="0"/>
            </w:tcBorders>
            <w:shd w:val="clear" w:color="auto" w:fill="auto"/>
            <w:noWrap/>
            <w:vAlign w:val="center"/>
          </w:tcPr>
          <w:p w14:paraId="3575CD8F">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Dà'àn Huángshì Zōngcí</w:t>
            </w:r>
          </w:p>
        </w:tc>
        <w:tc>
          <w:tcPr>
            <w:tcW w:w="2667" w:type="dxa"/>
            <w:tcBorders>
              <w:top w:val="nil"/>
              <w:left w:val="nil"/>
              <w:bottom w:val="single" w:color="000000" w:sz="8" w:space="0"/>
              <w:right w:val="single" w:color="000000" w:sz="8" w:space="0"/>
            </w:tcBorders>
            <w:shd w:val="clear" w:color="auto" w:fill="auto"/>
            <w:noWrap/>
            <w:vAlign w:val="center"/>
          </w:tcPr>
          <w:p w14:paraId="6D27560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清雍正年间</w:t>
            </w:r>
          </w:p>
        </w:tc>
        <w:tc>
          <w:tcPr>
            <w:tcW w:w="2118" w:type="dxa"/>
            <w:tcBorders>
              <w:top w:val="nil"/>
              <w:left w:val="nil"/>
              <w:bottom w:val="single" w:color="000000" w:sz="8" w:space="0"/>
              <w:right w:val="single" w:color="000000" w:sz="8" w:space="0"/>
            </w:tcBorders>
            <w:shd w:val="clear" w:color="auto" w:fill="auto"/>
            <w:noWrap/>
            <w:vAlign w:val="center"/>
          </w:tcPr>
          <w:p w14:paraId="1772B1A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704ABDD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大岸村</w:t>
            </w:r>
          </w:p>
        </w:tc>
        <w:tc>
          <w:tcPr>
            <w:tcW w:w="2240" w:type="dxa"/>
            <w:tcBorders>
              <w:top w:val="nil"/>
              <w:left w:val="nil"/>
              <w:bottom w:val="single" w:color="000000" w:sz="8" w:space="0"/>
              <w:right w:val="single" w:color="000000" w:sz="8" w:space="0"/>
            </w:tcBorders>
            <w:shd w:val="clear" w:color="auto" w:fill="auto"/>
            <w:noWrap/>
            <w:vAlign w:val="center"/>
          </w:tcPr>
          <w:p w14:paraId="3EEB27B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黄坡镇大岸村委会大岸村内</w:t>
            </w:r>
          </w:p>
        </w:tc>
      </w:tr>
      <w:tr w14:paraId="68440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6"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5B5CF19">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922634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黄坡革命联络站旧址-天后宫</w:t>
            </w:r>
          </w:p>
        </w:tc>
        <w:tc>
          <w:tcPr>
            <w:tcW w:w="3986" w:type="dxa"/>
            <w:tcBorders>
              <w:top w:val="nil"/>
              <w:left w:val="nil"/>
              <w:bottom w:val="single" w:color="000000" w:sz="8" w:space="0"/>
              <w:right w:val="single" w:color="000000" w:sz="8" w:space="0"/>
            </w:tcBorders>
            <w:shd w:val="clear" w:color="auto" w:fill="auto"/>
            <w:noWrap/>
            <w:vAlign w:val="center"/>
          </w:tcPr>
          <w:p w14:paraId="25143EE0">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Huángpō Gémìng Liánluòzhàn Jiùzhǐ - Tiānhòu Gōng</w:t>
            </w:r>
          </w:p>
        </w:tc>
        <w:tc>
          <w:tcPr>
            <w:tcW w:w="2667" w:type="dxa"/>
            <w:tcBorders>
              <w:top w:val="nil"/>
              <w:left w:val="nil"/>
              <w:bottom w:val="single" w:color="000000" w:sz="8" w:space="0"/>
              <w:right w:val="single" w:color="000000" w:sz="8" w:space="0"/>
            </w:tcBorders>
            <w:shd w:val="clear" w:color="auto" w:fill="auto"/>
            <w:noWrap/>
            <w:vAlign w:val="center"/>
          </w:tcPr>
          <w:p w14:paraId="340C4C7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1926年</w:t>
            </w:r>
          </w:p>
        </w:tc>
        <w:tc>
          <w:tcPr>
            <w:tcW w:w="2118" w:type="dxa"/>
            <w:tcBorders>
              <w:top w:val="nil"/>
              <w:left w:val="nil"/>
              <w:bottom w:val="single" w:color="000000" w:sz="8" w:space="0"/>
              <w:right w:val="single" w:color="000000" w:sz="8" w:space="0"/>
            </w:tcBorders>
            <w:shd w:val="clear" w:color="auto" w:fill="auto"/>
            <w:noWrap/>
            <w:vAlign w:val="center"/>
          </w:tcPr>
          <w:p w14:paraId="331A20F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5576DEE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城区社区</w:t>
            </w:r>
          </w:p>
        </w:tc>
        <w:tc>
          <w:tcPr>
            <w:tcW w:w="2240" w:type="dxa"/>
            <w:tcBorders>
              <w:top w:val="nil"/>
              <w:left w:val="nil"/>
              <w:bottom w:val="single" w:color="000000" w:sz="8" w:space="0"/>
              <w:right w:val="single" w:color="000000" w:sz="8" w:space="0"/>
            </w:tcBorders>
            <w:shd w:val="clear" w:color="auto" w:fill="auto"/>
            <w:noWrap/>
            <w:vAlign w:val="center"/>
          </w:tcPr>
          <w:p w14:paraId="4140625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城区社区红卫路内</w:t>
            </w:r>
          </w:p>
        </w:tc>
      </w:tr>
      <w:tr w14:paraId="6AE80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B94F972">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1A63C5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林召棠墓</w:t>
            </w:r>
          </w:p>
        </w:tc>
        <w:tc>
          <w:tcPr>
            <w:tcW w:w="3986" w:type="dxa"/>
            <w:tcBorders>
              <w:top w:val="nil"/>
              <w:left w:val="nil"/>
              <w:bottom w:val="single" w:color="000000" w:sz="8" w:space="0"/>
              <w:right w:val="single" w:color="000000" w:sz="8" w:space="0"/>
            </w:tcBorders>
            <w:shd w:val="clear" w:color="auto" w:fill="auto"/>
            <w:noWrap/>
            <w:vAlign w:val="center"/>
          </w:tcPr>
          <w:p w14:paraId="4282148E">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Línzhàotáng Mù</w:t>
            </w:r>
          </w:p>
        </w:tc>
        <w:tc>
          <w:tcPr>
            <w:tcW w:w="2667" w:type="dxa"/>
            <w:tcBorders>
              <w:top w:val="nil"/>
              <w:left w:val="nil"/>
              <w:bottom w:val="single" w:color="000000" w:sz="8" w:space="0"/>
              <w:right w:val="single" w:color="000000" w:sz="8" w:space="0"/>
            </w:tcBorders>
            <w:shd w:val="clear" w:color="auto" w:fill="auto"/>
            <w:noWrap/>
            <w:vAlign w:val="center"/>
          </w:tcPr>
          <w:p w14:paraId="7639E2A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清同治十一年（1872年）</w:t>
            </w:r>
          </w:p>
        </w:tc>
        <w:tc>
          <w:tcPr>
            <w:tcW w:w="2118" w:type="dxa"/>
            <w:tcBorders>
              <w:top w:val="nil"/>
              <w:left w:val="nil"/>
              <w:bottom w:val="single" w:color="000000" w:sz="8" w:space="0"/>
              <w:right w:val="single" w:color="000000" w:sz="8" w:space="0"/>
            </w:tcBorders>
            <w:shd w:val="clear" w:color="auto" w:fill="auto"/>
            <w:noWrap/>
            <w:vAlign w:val="center"/>
          </w:tcPr>
          <w:p w14:paraId="7026864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浅水镇</w:t>
            </w:r>
          </w:p>
        </w:tc>
        <w:tc>
          <w:tcPr>
            <w:tcW w:w="2170" w:type="dxa"/>
            <w:tcBorders>
              <w:top w:val="nil"/>
              <w:left w:val="nil"/>
              <w:bottom w:val="single" w:color="000000" w:sz="8" w:space="0"/>
              <w:right w:val="single" w:color="000000" w:sz="8" w:space="0"/>
            </w:tcBorders>
            <w:shd w:val="clear" w:color="auto" w:fill="auto"/>
            <w:noWrap/>
            <w:vAlign w:val="center"/>
          </w:tcPr>
          <w:p w14:paraId="279ADB0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双塘村</w:t>
            </w:r>
          </w:p>
        </w:tc>
        <w:tc>
          <w:tcPr>
            <w:tcW w:w="2240" w:type="dxa"/>
            <w:tcBorders>
              <w:top w:val="nil"/>
              <w:left w:val="nil"/>
              <w:bottom w:val="single" w:color="000000" w:sz="8" w:space="0"/>
              <w:right w:val="single" w:color="000000" w:sz="8" w:space="0"/>
            </w:tcBorders>
            <w:shd w:val="clear" w:color="auto" w:fill="auto"/>
            <w:noWrap/>
            <w:vAlign w:val="center"/>
          </w:tcPr>
          <w:p w14:paraId="3A5AF05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浅水镇双塘村委会大双塘村内</w:t>
            </w:r>
          </w:p>
        </w:tc>
      </w:tr>
      <w:tr w14:paraId="46B90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F3F8B3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57E9B9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commentRangeStart w:id="0"/>
            <w:r>
              <w:rPr>
                <w:rFonts w:hint="eastAsia" w:ascii="仿宋_GB2312" w:hAnsi="仿宋_GB2312" w:eastAsia="仿宋_GB2312" w:cs="仿宋_GB2312"/>
                <w:color w:val="auto"/>
                <w:sz w:val="24"/>
                <w:szCs w:val="24"/>
                <w:highlight w:val="none"/>
                <w:lang w:val="en-US" w:eastAsia="zh-CN"/>
              </w:rPr>
              <w:t>上圩村通津桥</w:t>
            </w:r>
            <w:commentRangeEnd w:id="0"/>
            <w:r>
              <w:rPr>
                <w:rFonts w:hint="eastAsia" w:ascii="仿宋_GB2312" w:hAnsi="仿宋_GB2312" w:cs="仿宋_GB2312"/>
              </w:rPr>
              <w:commentReference w:id="0"/>
            </w:r>
          </w:p>
        </w:tc>
        <w:tc>
          <w:tcPr>
            <w:tcW w:w="3986" w:type="dxa"/>
            <w:tcBorders>
              <w:top w:val="nil"/>
              <w:left w:val="nil"/>
              <w:bottom w:val="single" w:color="000000" w:sz="8" w:space="0"/>
              <w:right w:val="single" w:color="000000" w:sz="8" w:space="0"/>
            </w:tcBorders>
            <w:shd w:val="clear" w:color="auto" w:fill="auto"/>
            <w:noWrap/>
            <w:vAlign w:val="center"/>
          </w:tcPr>
          <w:p w14:paraId="24448C88">
            <w:pPr>
              <w:keepNext w:val="0"/>
              <w:keepLines w:val="0"/>
              <w:pageBreakBefore w:val="0"/>
              <w:widowControl/>
              <w:kinsoku/>
              <w:wordWrap/>
              <w:overflowPunct/>
              <w:topLinePunct w:val="0"/>
              <w:bidi w:val="0"/>
              <w:adjustRightInd/>
              <w:snapToGrid/>
              <w:spacing w:beforeLines="0" w:afterLines="0" w:line="36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ascii="汉语拼音" w:hAnsi="汉语拼音" w:cs="汉语拼音" w:eastAsiaTheme="minorEastAsia"/>
                <w:i w:val="0"/>
                <w:iCs w:val="0"/>
                <w:caps w:val="0"/>
                <w:color w:val="auto"/>
                <w:spacing w:val="0"/>
                <w:sz w:val="24"/>
                <w:szCs w:val="24"/>
                <w:shd w:val="clear" w:fill="auto"/>
              </w:rPr>
              <w:t>Shàngxū Cūn Tōngjīn Qiáo</w:t>
            </w:r>
          </w:p>
        </w:tc>
        <w:tc>
          <w:tcPr>
            <w:tcW w:w="2667" w:type="dxa"/>
            <w:tcBorders>
              <w:top w:val="nil"/>
              <w:left w:val="nil"/>
              <w:bottom w:val="single" w:color="000000" w:sz="8" w:space="0"/>
              <w:right w:val="single" w:color="000000" w:sz="8" w:space="0"/>
            </w:tcBorders>
            <w:shd w:val="clear" w:color="auto" w:fill="auto"/>
            <w:noWrap/>
            <w:vAlign w:val="center"/>
          </w:tcPr>
          <w:p w14:paraId="086366D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清光绪六年(1880年)</w:t>
            </w:r>
          </w:p>
        </w:tc>
        <w:tc>
          <w:tcPr>
            <w:tcW w:w="2118" w:type="dxa"/>
            <w:tcBorders>
              <w:top w:val="nil"/>
              <w:left w:val="nil"/>
              <w:bottom w:val="single" w:color="000000" w:sz="8" w:space="0"/>
              <w:right w:val="single" w:color="000000" w:sz="8" w:space="0"/>
            </w:tcBorders>
            <w:shd w:val="clear" w:color="auto" w:fill="auto"/>
            <w:noWrap/>
            <w:vAlign w:val="center"/>
          </w:tcPr>
          <w:p w14:paraId="42CED83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2CD0FB9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上圩村</w:t>
            </w:r>
          </w:p>
        </w:tc>
        <w:tc>
          <w:tcPr>
            <w:tcW w:w="2240" w:type="dxa"/>
            <w:tcBorders>
              <w:top w:val="nil"/>
              <w:left w:val="nil"/>
              <w:bottom w:val="single" w:color="000000" w:sz="8" w:space="0"/>
              <w:right w:val="single" w:color="000000" w:sz="8" w:space="0"/>
            </w:tcBorders>
            <w:shd w:val="clear" w:color="auto" w:fill="auto"/>
            <w:noWrap/>
            <w:vAlign w:val="center"/>
          </w:tcPr>
          <w:p w14:paraId="2462CF2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塘㙍镇上圩村内</w:t>
            </w:r>
          </w:p>
        </w:tc>
      </w:tr>
      <w:tr w14:paraId="575CA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2B978D5A">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44F357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三柏文塔</w:t>
            </w:r>
          </w:p>
        </w:tc>
        <w:tc>
          <w:tcPr>
            <w:tcW w:w="3986" w:type="dxa"/>
            <w:tcBorders>
              <w:top w:val="nil"/>
              <w:left w:val="nil"/>
              <w:bottom w:val="single" w:color="000000" w:sz="8" w:space="0"/>
              <w:right w:val="single" w:color="000000" w:sz="8" w:space="0"/>
            </w:tcBorders>
            <w:shd w:val="clear" w:color="auto" w:fill="auto"/>
            <w:noWrap/>
            <w:vAlign w:val="center"/>
          </w:tcPr>
          <w:p w14:paraId="216FFA3F">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Sānbǎi</w:t>
            </w:r>
            <w:r>
              <w:rPr>
                <w:rFonts w:hint="eastAsia" w:ascii="汉语拼音" w:hAnsi="汉语拼音" w:cs="汉语拼音" w:eastAsiaTheme="minorEastAsia"/>
                <w:color w:val="auto"/>
                <w:sz w:val="24"/>
                <w:szCs w:val="24"/>
                <w:lang w:val="en-US" w:eastAsia="zh-CN"/>
              </w:rPr>
              <w:t>w</w:t>
            </w:r>
            <w:r>
              <w:rPr>
                <w:rFonts w:hint="default" w:ascii="汉语拼音" w:hAnsi="汉语拼音" w:cs="汉语拼音" w:eastAsiaTheme="minorEastAsia"/>
                <w:color w:val="auto"/>
                <w:sz w:val="24"/>
                <w:szCs w:val="24"/>
                <w:lang w:val="en-US" w:eastAsia="zh-CN"/>
              </w:rPr>
              <w:t>én</w:t>
            </w:r>
            <w:r>
              <w:rPr>
                <w:rFonts w:hint="eastAsia" w:ascii="汉语拼音" w:hAnsi="汉语拼音" w:cs="汉语拼音" w:eastAsiaTheme="minorEastAsia"/>
                <w:color w:val="auto"/>
                <w:sz w:val="24"/>
                <w:szCs w:val="24"/>
                <w:lang w:val="en-US" w:eastAsia="zh-CN"/>
              </w:rPr>
              <w:t xml:space="preserve"> T</w:t>
            </w:r>
            <w:r>
              <w:rPr>
                <w:rFonts w:hint="default" w:ascii="汉语拼音" w:hAnsi="汉语拼音" w:cs="汉语拼音" w:eastAsiaTheme="minorEastAsia"/>
                <w:color w:val="auto"/>
                <w:sz w:val="24"/>
                <w:szCs w:val="24"/>
                <w:lang w:val="en-US" w:eastAsia="zh-CN"/>
              </w:rPr>
              <w:t>ǎ</w:t>
            </w:r>
          </w:p>
        </w:tc>
        <w:tc>
          <w:tcPr>
            <w:tcW w:w="2667" w:type="dxa"/>
            <w:tcBorders>
              <w:top w:val="nil"/>
              <w:left w:val="nil"/>
              <w:bottom w:val="single" w:color="000000" w:sz="8" w:space="0"/>
              <w:right w:val="single" w:color="000000" w:sz="8" w:space="0"/>
            </w:tcBorders>
            <w:shd w:val="clear" w:color="auto" w:fill="auto"/>
            <w:noWrap/>
            <w:vAlign w:val="center"/>
          </w:tcPr>
          <w:p w14:paraId="7E1245C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清咸丰年间（1851-1860年）</w:t>
            </w:r>
          </w:p>
        </w:tc>
        <w:tc>
          <w:tcPr>
            <w:tcW w:w="2118" w:type="dxa"/>
            <w:tcBorders>
              <w:top w:val="nil"/>
              <w:left w:val="nil"/>
              <w:bottom w:val="single" w:color="000000" w:sz="8" w:space="0"/>
              <w:right w:val="single" w:color="000000" w:sz="8" w:space="0"/>
            </w:tcBorders>
            <w:shd w:val="clear" w:color="auto" w:fill="auto"/>
            <w:noWrap/>
            <w:vAlign w:val="center"/>
          </w:tcPr>
          <w:p w14:paraId="15626E0C">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742A026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三柏村</w:t>
            </w:r>
          </w:p>
        </w:tc>
        <w:tc>
          <w:tcPr>
            <w:tcW w:w="2240" w:type="dxa"/>
            <w:tcBorders>
              <w:top w:val="nil"/>
              <w:left w:val="nil"/>
              <w:bottom w:val="single" w:color="000000" w:sz="8" w:space="0"/>
              <w:right w:val="single" w:color="000000" w:sz="8" w:space="0"/>
            </w:tcBorders>
            <w:shd w:val="clear" w:color="auto" w:fill="auto"/>
            <w:noWrap/>
            <w:vAlign w:val="center"/>
          </w:tcPr>
          <w:p w14:paraId="6FB1FEC1">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黄坡镇三柏村委会东路坡村内</w:t>
            </w:r>
          </w:p>
        </w:tc>
      </w:tr>
      <w:tr w14:paraId="5E0AB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C1D141A">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3E480E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义仓街武帝庙</w:t>
            </w:r>
          </w:p>
        </w:tc>
        <w:tc>
          <w:tcPr>
            <w:tcW w:w="3986" w:type="dxa"/>
            <w:tcBorders>
              <w:top w:val="nil"/>
              <w:left w:val="nil"/>
              <w:bottom w:val="single" w:color="000000" w:sz="8" w:space="0"/>
              <w:right w:val="single" w:color="000000" w:sz="8" w:space="0"/>
            </w:tcBorders>
            <w:shd w:val="clear" w:color="auto" w:fill="auto"/>
            <w:noWrap/>
            <w:vAlign w:val="center"/>
          </w:tcPr>
          <w:p w14:paraId="4259A8AE">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Yìcāng Jiē Wǔdì Miào</w:t>
            </w:r>
          </w:p>
        </w:tc>
        <w:tc>
          <w:tcPr>
            <w:tcW w:w="2667" w:type="dxa"/>
            <w:tcBorders>
              <w:top w:val="nil"/>
              <w:left w:val="nil"/>
              <w:bottom w:val="single" w:color="000000" w:sz="8" w:space="0"/>
              <w:right w:val="single" w:color="000000" w:sz="8" w:space="0"/>
            </w:tcBorders>
            <w:shd w:val="clear" w:color="auto" w:fill="auto"/>
            <w:noWrap/>
            <w:vAlign w:val="center"/>
          </w:tcPr>
          <w:p w14:paraId="51BCBCD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清光绪二年(1876年）</w:t>
            </w:r>
          </w:p>
        </w:tc>
        <w:tc>
          <w:tcPr>
            <w:tcW w:w="2118" w:type="dxa"/>
            <w:tcBorders>
              <w:top w:val="nil"/>
              <w:left w:val="nil"/>
              <w:bottom w:val="single" w:color="000000" w:sz="8" w:space="0"/>
              <w:right w:val="single" w:color="000000" w:sz="8" w:space="0"/>
            </w:tcBorders>
            <w:shd w:val="clear" w:color="auto" w:fill="auto"/>
            <w:noWrap/>
            <w:vAlign w:val="center"/>
          </w:tcPr>
          <w:p w14:paraId="4468465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3907690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振城社区</w:t>
            </w:r>
          </w:p>
        </w:tc>
        <w:tc>
          <w:tcPr>
            <w:tcW w:w="2240" w:type="dxa"/>
            <w:tcBorders>
              <w:top w:val="nil"/>
              <w:left w:val="nil"/>
              <w:bottom w:val="single" w:color="000000" w:sz="8" w:space="0"/>
              <w:right w:val="single" w:color="000000" w:sz="8" w:space="0"/>
            </w:tcBorders>
            <w:shd w:val="clear" w:color="auto" w:fill="auto"/>
            <w:noWrap/>
            <w:vAlign w:val="center"/>
          </w:tcPr>
          <w:p w14:paraId="1E78F4F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振文镇振城社区义仓街</w:t>
            </w:r>
          </w:p>
        </w:tc>
      </w:tr>
      <w:tr w14:paraId="0A7F2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CE17E9F">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DE51E2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郑屋方井</w:t>
            </w:r>
          </w:p>
        </w:tc>
        <w:tc>
          <w:tcPr>
            <w:tcW w:w="3986" w:type="dxa"/>
            <w:tcBorders>
              <w:top w:val="nil"/>
              <w:left w:val="nil"/>
              <w:bottom w:val="single" w:color="000000" w:sz="8" w:space="0"/>
              <w:right w:val="single" w:color="000000" w:sz="8" w:space="0"/>
            </w:tcBorders>
            <w:shd w:val="clear" w:color="auto" w:fill="auto"/>
            <w:noWrap/>
            <w:vAlign w:val="center"/>
          </w:tcPr>
          <w:p w14:paraId="5D375658">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Zhèngwū Fāngjǐng</w:t>
            </w:r>
          </w:p>
        </w:tc>
        <w:tc>
          <w:tcPr>
            <w:tcW w:w="2667" w:type="dxa"/>
            <w:tcBorders>
              <w:top w:val="nil"/>
              <w:left w:val="nil"/>
              <w:bottom w:val="single" w:color="000000" w:sz="8" w:space="0"/>
              <w:right w:val="single" w:color="000000" w:sz="8" w:space="0"/>
            </w:tcBorders>
            <w:shd w:val="clear" w:color="auto" w:fill="auto"/>
            <w:noWrap/>
            <w:vAlign w:val="center"/>
          </w:tcPr>
          <w:p w14:paraId="3AB7081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清代康熙年间</w:t>
            </w:r>
          </w:p>
        </w:tc>
        <w:tc>
          <w:tcPr>
            <w:tcW w:w="2118" w:type="dxa"/>
            <w:tcBorders>
              <w:top w:val="nil"/>
              <w:left w:val="nil"/>
              <w:bottom w:val="single" w:color="000000" w:sz="8" w:space="0"/>
              <w:right w:val="single" w:color="000000" w:sz="8" w:space="0"/>
            </w:tcBorders>
            <w:shd w:val="clear" w:color="auto" w:fill="auto"/>
            <w:noWrap/>
            <w:vAlign w:val="center"/>
          </w:tcPr>
          <w:p w14:paraId="20773FDD">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5801834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郑屋村</w:t>
            </w:r>
          </w:p>
        </w:tc>
        <w:tc>
          <w:tcPr>
            <w:tcW w:w="2240" w:type="dxa"/>
            <w:tcBorders>
              <w:top w:val="nil"/>
              <w:left w:val="nil"/>
              <w:bottom w:val="single" w:color="000000" w:sz="8" w:space="0"/>
              <w:right w:val="single" w:color="000000" w:sz="8" w:space="0"/>
            </w:tcBorders>
            <w:shd w:val="clear" w:color="auto" w:fill="auto"/>
            <w:noWrap/>
            <w:vAlign w:val="center"/>
          </w:tcPr>
          <w:p w14:paraId="1FBEFE3D">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黄坡镇郑屋村委会郑屋村内</w:t>
            </w:r>
          </w:p>
        </w:tc>
      </w:tr>
      <w:tr w14:paraId="48E05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33DF83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31EEC18">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坡心岭华光古庙</w:t>
            </w:r>
          </w:p>
        </w:tc>
        <w:tc>
          <w:tcPr>
            <w:tcW w:w="3986" w:type="dxa"/>
            <w:tcBorders>
              <w:top w:val="nil"/>
              <w:left w:val="nil"/>
              <w:bottom w:val="single" w:color="000000" w:sz="8" w:space="0"/>
              <w:right w:val="single" w:color="000000" w:sz="8" w:space="0"/>
            </w:tcBorders>
            <w:shd w:val="clear" w:color="auto" w:fill="auto"/>
            <w:noWrap/>
            <w:vAlign w:val="center"/>
          </w:tcPr>
          <w:p w14:paraId="44B67C34">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Pōxīnlǐng Huáguāng Gǔmiào</w:t>
            </w:r>
          </w:p>
        </w:tc>
        <w:tc>
          <w:tcPr>
            <w:tcW w:w="2667" w:type="dxa"/>
            <w:tcBorders>
              <w:top w:val="nil"/>
              <w:left w:val="nil"/>
              <w:bottom w:val="single" w:color="000000" w:sz="8" w:space="0"/>
              <w:right w:val="single" w:color="000000" w:sz="8" w:space="0"/>
            </w:tcBorders>
            <w:shd w:val="clear" w:color="auto" w:fill="auto"/>
            <w:noWrap/>
            <w:vAlign w:val="center"/>
          </w:tcPr>
          <w:p w14:paraId="54DE041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3A55BBD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53CCEC5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梅岭社区</w:t>
            </w:r>
          </w:p>
        </w:tc>
        <w:tc>
          <w:tcPr>
            <w:tcW w:w="2240" w:type="dxa"/>
            <w:tcBorders>
              <w:top w:val="nil"/>
              <w:left w:val="nil"/>
              <w:bottom w:val="single" w:color="000000" w:sz="8" w:space="0"/>
              <w:right w:val="single" w:color="000000" w:sz="8" w:space="0"/>
            </w:tcBorders>
            <w:shd w:val="clear" w:color="auto" w:fill="auto"/>
            <w:noWrap/>
            <w:vAlign w:val="center"/>
          </w:tcPr>
          <w:p w14:paraId="7CE43A1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梅菉街道梅岭社区居委会坡心岭村</w:t>
            </w:r>
          </w:p>
        </w:tc>
      </w:tr>
      <w:tr w14:paraId="687B7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C2C6C26">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92DC54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杨屋方井</w:t>
            </w:r>
          </w:p>
        </w:tc>
        <w:tc>
          <w:tcPr>
            <w:tcW w:w="3986" w:type="dxa"/>
            <w:tcBorders>
              <w:top w:val="nil"/>
              <w:left w:val="nil"/>
              <w:bottom w:val="single" w:color="000000" w:sz="8" w:space="0"/>
              <w:right w:val="single" w:color="000000" w:sz="8" w:space="0"/>
            </w:tcBorders>
            <w:shd w:val="clear" w:color="auto" w:fill="auto"/>
            <w:noWrap/>
            <w:vAlign w:val="center"/>
          </w:tcPr>
          <w:p w14:paraId="1308CC99">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Yángwū Fāngjǐng</w:t>
            </w:r>
          </w:p>
        </w:tc>
        <w:tc>
          <w:tcPr>
            <w:tcW w:w="2667" w:type="dxa"/>
            <w:tcBorders>
              <w:top w:val="nil"/>
              <w:left w:val="nil"/>
              <w:bottom w:val="single" w:color="000000" w:sz="8" w:space="0"/>
              <w:right w:val="single" w:color="000000" w:sz="8" w:space="0"/>
            </w:tcBorders>
            <w:shd w:val="clear" w:color="auto" w:fill="auto"/>
            <w:noWrap/>
            <w:vAlign w:val="center"/>
          </w:tcPr>
          <w:p w14:paraId="4F2C8BC8">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清代嘉庆年间</w:t>
            </w:r>
          </w:p>
        </w:tc>
        <w:tc>
          <w:tcPr>
            <w:tcW w:w="2118" w:type="dxa"/>
            <w:tcBorders>
              <w:top w:val="nil"/>
              <w:left w:val="nil"/>
              <w:bottom w:val="single" w:color="000000" w:sz="8" w:space="0"/>
              <w:right w:val="single" w:color="000000" w:sz="8" w:space="0"/>
            </w:tcBorders>
            <w:shd w:val="clear" w:color="auto" w:fill="auto"/>
            <w:noWrap/>
            <w:vAlign w:val="center"/>
          </w:tcPr>
          <w:p w14:paraId="2FD1C02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41256CE9">
            <w:pPr>
              <w:spacing w:beforeLines="0" w:afterLines="0" w:line="360" w:lineRule="auto"/>
              <w:ind w:firstLine="0" w:firstLineChars="0"/>
              <w:jc w:val="center"/>
              <w:rPr>
                <w:rFonts w:hint="eastAsia" w:ascii="仿宋_GB2312" w:hAnsi="仿宋_GB2312" w:eastAsia="仿宋_GB2312" w:cs="仿宋_GB2312"/>
                <w:color w:val="auto"/>
                <w:sz w:val="24"/>
                <w:szCs w:val="24"/>
                <w:lang w:bidi="ar"/>
              </w:rPr>
            </w:pPr>
            <w:r>
              <w:rPr>
                <w:rFonts w:hint="eastAsia" w:ascii="仿宋_GB2312" w:hAnsi="仿宋_GB2312" w:eastAsia="仿宋_GB2312" w:cs="仿宋_GB2312"/>
                <w:color w:val="auto"/>
                <w:sz w:val="24"/>
                <w:szCs w:val="24"/>
                <w:lang w:val="en-US" w:eastAsia="zh-CN"/>
              </w:rPr>
              <w:t>杨屋村</w:t>
            </w:r>
          </w:p>
        </w:tc>
        <w:tc>
          <w:tcPr>
            <w:tcW w:w="2240" w:type="dxa"/>
            <w:tcBorders>
              <w:top w:val="nil"/>
              <w:left w:val="nil"/>
              <w:bottom w:val="single" w:color="000000" w:sz="8" w:space="0"/>
              <w:right w:val="single" w:color="000000" w:sz="8" w:space="0"/>
            </w:tcBorders>
            <w:shd w:val="clear" w:color="auto" w:fill="auto"/>
            <w:noWrap/>
            <w:vAlign w:val="center"/>
          </w:tcPr>
          <w:p w14:paraId="425DB33C">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塘㙍镇杨屋村委会杨屋村内</w:t>
            </w:r>
          </w:p>
        </w:tc>
      </w:tr>
      <w:tr w14:paraId="08E4F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B1502ED">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D5A744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尚荣祖庙</w:t>
            </w:r>
          </w:p>
        </w:tc>
        <w:tc>
          <w:tcPr>
            <w:tcW w:w="3986" w:type="dxa"/>
            <w:tcBorders>
              <w:top w:val="nil"/>
              <w:left w:val="nil"/>
              <w:bottom w:val="single" w:color="000000" w:sz="8" w:space="0"/>
              <w:right w:val="single" w:color="000000" w:sz="8" w:space="0"/>
            </w:tcBorders>
            <w:shd w:val="clear" w:color="auto" w:fill="auto"/>
            <w:noWrap/>
            <w:vAlign w:val="center"/>
          </w:tcPr>
          <w:p w14:paraId="506B8558">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Shàngróng Zǔmiào</w:t>
            </w:r>
          </w:p>
        </w:tc>
        <w:tc>
          <w:tcPr>
            <w:tcW w:w="2667" w:type="dxa"/>
            <w:tcBorders>
              <w:top w:val="nil"/>
              <w:left w:val="nil"/>
              <w:bottom w:val="single" w:color="000000" w:sz="8" w:space="0"/>
              <w:right w:val="single" w:color="000000" w:sz="8" w:space="0"/>
            </w:tcBorders>
            <w:shd w:val="clear" w:color="auto" w:fill="auto"/>
            <w:noWrap/>
            <w:vAlign w:val="center"/>
          </w:tcPr>
          <w:p w14:paraId="4CBFF07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1E0D799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博铺街道</w:t>
            </w:r>
          </w:p>
        </w:tc>
        <w:tc>
          <w:tcPr>
            <w:tcW w:w="2170" w:type="dxa"/>
            <w:tcBorders>
              <w:top w:val="nil"/>
              <w:left w:val="nil"/>
              <w:bottom w:val="single" w:color="000000" w:sz="8" w:space="0"/>
              <w:right w:val="single" w:color="000000" w:sz="8" w:space="0"/>
            </w:tcBorders>
            <w:shd w:val="clear" w:color="auto" w:fill="auto"/>
            <w:noWrap/>
            <w:vAlign w:val="center"/>
          </w:tcPr>
          <w:p w14:paraId="6557C80C">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color w:val="auto"/>
                <w:sz w:val="24"/>
                <w:szCs w:val="24"/>
                <w:lang w:val="en-US" w:eastAsia="zh-CN"/>
              </w:rPr>
              <w:t>水清社区</w:t>
            </w:r>
          </w:p>
        </w:tc>
        <w:tc>
          <w:tcPr>
            <w:tcW w:w="2240" w:type="dxa"/>
            <w:tcBorders>
              <w:top w:val="nil"/>
              <w:left w:val="nil"/>
              <w:bottom w:val="single" w:color="000000" w:sz="8" w:space="0"/>
              <w:right w:val="single" w:color="000000" w:sz="8" w:space="0"/>
            </w:tcBorders>
            <w:shd w:val="clear" w:color="auto" w:fill="auto"/>
            <w:noWrap/>
            <w:vAlign w:val="center"/>
          </w:tcPr>
          <w:p w14:paraId="295182C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博铺街道水清社区水清村内</w:t>
            </w:r>
          </w:p>
        </w:tc>
      </w:tr>
      <w:tr w14:paraId="3C83E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4"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9AE9D1A">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E65379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孟村西方井</w:t>
            </w:r>
          </w:p>
        </w:tc>
        <w:tc>
          <w:tcPr>
            <w:tcW w:w="3986" w:type="dxa"/>
            <w:tcBorders>
              <w:top w:val="nil"/>
              <w:left w:val="nil"/>
              <w:bottom w:val="single" w:color="000000" w:sz="8" w:space="0"/>
              <w:right w:val="single" w:color="000000" w:sz="8" w:space="0"/>
            </w:tcBorders>
            <w:shd w:val="clear" w:color="auto" w:fill="auto"/>
            <w:noWrap/>
            <w:vAlign w:val="center"/>
          </w:tcPr>
          <w:p w14:paraId="67230286">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Mèngcūn Xīfāng Jǐng</w:t>
            </w:r>
          </w:p>
        </w:tc>
        <w:tc>
          <w:tcPr>
            <w:tcW w:w="2667" w:type="dxa"/>
            <w:tcBorders>
              <w:top w:val="nil"/>
              <w:left w:val="nil"/>
              <w:bottom w:val="single" w:color="000000" w:sz="8" w:space="0"/>
              <w:right w:val="single" w:color="000000" w:sz="8" w:space="0"/>
            </w:tcBorders>
            <w:shd w:val="clear" w:color="auto" w:fill="auto"/>
            <w:noWrap/>
            <w:vAlign w:val="center"/>
          </w:tcPr>
          <w:p w14:paraId="7A8CB4A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清代道光年间</w:t>
            </w:r>
          </w:p>
        </w:tc>
        <w:tc>
          <w:tcPr>
            <w:tcW w:w="2118" w:type="dxa"/>
            <w:tcBorders>
              <w:top w:val="nil"/>
              <w:left w:val="nil"/>
              <w:bottom w:val="single" w:color="000000" w:sz="8" w:space="0"/>
              <w:right w:val="single" w:color="000000" w:sz="8" w:space="0"/>
            </w:tcBorders>
            <w:shd w:val="clear" w:color="auto" w:fill="auto"/>
            <w:noWrap/>
            <w:vAlign w:val="center"/>
          </w:tcPr>
          <w:p w14:paraId="65A896B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634A897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山圩村</w:t>
            </w:r>
          </w:p>
        </w:tc>
        <w:tc>
          <w:tcPr>
            <w:tcW w:w="2240" w:type="dxa"/>
            <w:tcBorders>
              <w:top w:val="nil"/>
              <w:left w:val="nil"/>
              <w:bottom w:val="single" w:color="000000" w:sz="8" w:space="0"/>
              <w:right w:val="single" w:color="000000" w:sz="8" w:space="0"/>
            </w:tcBorders>
            <w:shd w:val="clear" w:color="auto" w:fill="auto"/>
            <w:noWrap/>
            <w:vAlign w:val="center"/>
          </w:tcPr>
          <w:p w14:paraId="6C3BF19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振文镇山圩村委会孟村村</w:t>
            </w:r>
          </w:p>
        </w:tc>
      </w:tr>
      <w:tr w14:paraId="45583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660CB29">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6E3119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水清街欧氏祠堂</w:t>
            </w:r>
          </w:p>
        </w:tc>
        <w:tc>
          <w:tcPr>
            <w:tcW w:w="3986" w:type="dxa"/>
            <w:tcBorders>
              <w:top w:val="nil"/>
              <w:left w:val="nil"/>
              <w:bottom w:val="single" w:color="000000" w:sz="8" w:space="0"/>
              <w:right w:val="single" w:color="000000" w:sz="8" w:space="0"/>
            </w:tcBorders>
            <w:shd w:val="clear" w:color="auto" w:fill="auto"/>
            <w:noWrap/>
            <w:vAlign w:val="center"/>
          </w:tcPr>
          <w:p w14:paraId="420FE0EA">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Shuǐqīng Jiē Ōushì Cítáng</w:t>
            </w:r>
          </w:p>
        </w:tc>
        <w:tc>
          <w:tcPr>
            <w:tcW w:w="2667" w:type="dxa"/>
            <w:tcBorders>
              <w:top w:val="nil"/>
              <w:left w:val="nil"/>
              <w:bottom w:val="single" w:color="000000" w:sz="8" w:space="0"/>
              <w:right w:val="single" w:color="000000" w:sz="8" w:space="0"/>
            </w:tcBorders>
            <w:shd w:val="clear" w:color="auto" w:fill="auto"/>
            <w:noWrap/>
            <w:vAlign w:val="center"/>
          </w:tcPr>
          <w:p w14:paraId="4B7CAAF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明永乐九年（1411年）</w:t>
            </w:r>
          </w:p>
        </w:tc>
        <w:tc>
          <w:tcPr>
            <w:tcW w:w="2118" w:type="dxa"/>
            <w:tcBorders>
              <w:top w:val="nil"/>
              <w:left w:val="nil"/>
              <w:bottom w:val="single" w:color="000000" w:sz="8" w:space="0"/>
              <w:right w:val="single" w:color="000000" w:sz="8" w:space="0"/>
            </w:tcBorders>
            <w:shd w:val="clear" w:color="auto" w:fill="auto"/>
            <w:noWrap/>
            <w:vAlign w:val="center"/>
          </w:tcPr>
          <w:p w14:paraId="1FBBE6B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博铺街道</w:t>
            </w:r>
          </w:p>
        </w:tc>
        <w:tc>
          <w:tcPr>
            <w:tcW w:w="2170" w:type="dxa"/>
            <w:tcBorders>
              <w:top w:val="nil"/>
              <w:left w:val="nil"/>
              <w:bottom w:val="single" w:color="000000" w:sz="8" w:space="0"/>
              <w:right w:val="single" w:color="000000" w:sz="8" w:space="0"/>
            </w:tcBorders>
            <w:shd w:val="clear" w:color="auto" w:fill="auto"/>
            <w:noWrap/>
            <w:vAlign w:val="center"/>
          </w:tcPr>
          <w:p w14:paraId="2A33AA7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东岳社区</w:t>
            </w:r>
          </w:p>
        </w:tc>
        <w:tc>
          <w:tcPr>
            <w:tcW w:w="2240" w:type="dxa"/>
            <w:tcBorders>
              <w:top w:val="nil"/>
              <w:left w:val="nil"/>
              <w:bottom w:val="single" w:color="000000" w:sz="8" w:space="0"/>
              <w:right w:val="single" w:color="000000" w:sz="8" w:space="0"/>
            </w:tcBorders>
            <w:shd w:val="clear" w:color="auto" w:fill="auto"/>
            <w:noWrap/>
            <w:vAlign w:val="center"/>
          </w:tcPr>
          <w:p w14:paraId="4AC4936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博铺街道东岳社区居委会</w:t>
            </w:r>
          </w:p>
        </w:tc>
      </w:tr>
      <w:tr w14:paraId="5E729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E9A948D">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30C057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主一斋公祠</w:t>
            </w:r>
          </w:p>
        </w:tc>
        <w:tc>
          <w:tcPr>
            <w:tcW w:w="3986" w:type="dxa"/>
            <w:tcBorders>
              <w:top w:val="nil"/>
              <w:left w:val="nil"/>
              <w:bottom w:val="single" w:color="000000" w:sz="8" w:space="0"/>
              <w:right w:val="single" w:color="000000" w:sz="8" w:space="0"/>
            </w:tcBorders>
            <w:shd w:val="clear" w:color="auto" w:fill="auto"/>
            <w:noWrap/>
            <w:vAlign w:val="center"/>
          </w:tcPr>
          <w:p w14:paraId="03216783">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Zhǔyīzhāi Gōngcí</w:t>
            </w:r>
          </w:p>
        </w:tc>
        <w:tc>
          <w:tcPr>
            <w:tcW w:w="2667" w:type="dxa"/>
            <w:tcBorders>
              <w:top w:val="nil"/>
              <w:left w:val="nil"/>
              <w:bottom w:val="single" w:color="000000" w:sz="8" w:space="0"/>
              <w:right w:val="single" w:color="000000" w:sz="8" w:space="0"/>
            </w:tcBorders>
            <w:shd w:val="clear" w:color="auto" w:fill="auto"/>
            <w:noWrap/>
            <w:vAlign w:val="center"/>
          </w:tcPr>
          <w:p w14:paraId="3E47D36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清乾隆癸卯年（1783）</w:t>
            </w:r>
          </w:p>
        </w:tc>
        <w:tc>
          <w:tcPr>
            <w:tcW w:w="2118" w:type="dxa"/>
            <w:tcBorders>
              <w:top w:val="nil"/>
              <w:left w:val="nil"/>
              <w:bottom w:val="single" w:color="000000" w:sz="8" w:space="0"/>
              <w:right w:val="single" w:color="000000" w:sz="8" w:space="0"/>
            </w:tcBorders>
            <w:shd w:val="clear" w:color="auto" w:fill="auto"/>
            <w:noWrap/>
            <w:vAlign w:val="center"/>
          </w:tcPr>
          <w:p w14:paraId="4EEFBDCC">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w:t>
            </w:r>
          </w:p>
        </w:tc>
        <w:tc>
          <w:tcPr>
            <w:tcW w:w="2170" w:type="dxa"/>
            <w:tcBorders>
              <w:top w:val="nil"/>
              <w:left w:val="nil"/>
              <w:bottom w:val="single" w:color="000000" w:sz="8" w:space="0"/>
              <w:right w:val="single" w:color="000000" w:sz="8" w:space="0"/>
            </w:tcBorders>
            <w:shd w:val="clear" w:color="auto" w:fill="auto"/>
            <w:noWrap/>
            <w:vAlign w:val="center"/>
          </w:tcPr>
          <w:p w14:paraId="4AE327E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下仓社区</w:t>
            </w:r>
          </w:p>
        </w:tc>
        <w:tc>
          <w:tcPr>
            <w:tcW w:w="2240" w:type="dxa"/>
            <w:tcBorders>
              <w:top w:val="nil"/>
              <w:left w:val="nil"/>
              <w:bottom w:val="single" w:color="000000" w:sz="8" w:space="0"/>
              <w:right w:val="single" w:color="000000" w:sz="8" w:space="0"/>
            </w:tcBorders>
            <w:shd w:val="clear" w:color="auto" w:fill="auto"/>
            <w:noWrap/>
            <w:vAlign w:val="center"/>
          </w:tcPr>
          <w:p w14:paraId="111FFB9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岐镇下仓社区居委会蛇尾村</w:t>
            </w:r>
          </w:p>
        </w:tc>
      </w:tr>
      <w:tr w14:paraId="0A2A6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5157362">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9D1BE9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山基华圆井</w:t>
            </w:r>
          </w:p>
        </w:tc>
        <w:tc>
          <w:tcPr>
            <w:tcW w:w="3986" w:type="dxa"/>
            <w:tcBorders>
              <w:top w:val="nil"/>
              <w:left w:val="nil"/>
              <w:bottom w:val="single" w:color="000000" w:sz="8" w:space="0"/>
              <w:right w:val="single" w:color="000000" w:sz="8" w:space="0"/>
            </w:tcBorders>
            <w:shd w:val="clear" w:color="auto" w:fill="auto"/>
            <w:noWrap/>
            <w:vAlign w:val="center"/>
          </w:tcPr>
          <w:p w14:paraId="610DA26A">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Shānjīhuá Yuánjǐng</w:t>
            </w:r>
          </w:p>
        </w:tc>
        <w:tc>
          <w:tcPr>
            <w:tcW w:w="2667" w:type="dxa"/>
            <w:tcBorders>
              <w:top w:val="nil"/>
              <w:left w:val="nil"/>
              <w:bottom w:val="single" w:color="000000" w:sz="8" w:space="0"/>
              <w:right w:val="single" w:color="000000" w:sz="8" w:space="0"/>
            </w:tcBorders>
            <w:shd w:val="clear" w:color="auto" w:fill="auto"/>
            <w:noWrap/>
            <w:vAlign w:val="center"/>
          </w:tcPr>
          <w:p w14:paraId="4B5036BC">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w:t>
            </w:r>
          </w:p>
        </w:tc>
        <w:tc>
          <w:tcPr>
            <w:tcW w:w="2118" w:type="dxa"/>
            <w:tcBorders>
              <w:top w:val="nil"/>
              <w:left w:val="nil"/>
              <w:bottom w:val="single" w:color="000000" w:sz="8" w:space="0"/>
              <w:right w:val="single" w:color="000000" w:sz="8" w:space="0"/>
            </w:tcBorders>
            <w:shd w:val="clear" w:color="auto" w:fill="auto"/>
            <w:noWrap/>
            <w:vAlign w:val="center"/>
          </w:tcPr>
          <w:p w14:paraId="25D1646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大山江街道</w:t>
            </w:r>
          </w:p>
        </w:tc>
        <w:tc>
          <w:tcPr>
            <w:tcW w:w="2170" w:type="dxa"/>
            <w:tcBorders>
              <w:top w:val="nil"/>
              <w:left w:val="nil"/>
              <w:bottom w:val="single" w:color="000000" w:sz="8" w:space="0"/>
              <w:right w:val="single" w:color="000000" w:sz="8" w:space="0"/>
            </w:tcBorders>
            <w:shd w:val="clear" w:color="auto" w:fill="auto"/>
            <w:noWrap/>
            <w:vAlign w:val="center"/>
          </w:tcPr>
          <w:p w14:paraId="2C31076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山基华社区</w:t>
            </w:r>
          </w:p>
        </w:tc>
        <w:tc>
          <w:tcPr>
            <w:tcW w:w="2240" w:type="dxa"/>
            <w:tcBorders>
              <w:top w:val="nil"/>
              <w:left w:val="nil"/>
              <w:bottom w:val="single" w:color="000000" w:sz="8" w:space="0"/>
              <w:right w:val="single" w:color="000000" w:sz="8" w:space="0"/>
            </w:tcBorders>
            <w:shd w:val="clear" w:color="auto" w:fill="auto"/>
            <w:noWrap/>
            <w:vAlign w:val="center"/>
          </w:tcPr>
          <w:p w14:paraId="686ADE8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大山江街道山基华社区居委会山基华村</w:t>
            </w:r>
          </w:p>
        </w:tc>
      </w:tr>
      <w:tr w14:paraId="33FF5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C9031D4">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F7A34E6">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岭博方井</w:t>
            </w:r>
          </w:p>
        </w:tc>
        <w:tc>
          <w:tcPr>
            <w:tcW w:w="3986" w:type="dxa"/>
            <w:tcBorders>
              <w:top w:val="nil"/>
              <w:left w:val="nil"/>
              <w:bottom w:val="single" w:color="000000" w:sz="8" w:space="0"/>
              <w:right w:val="single" w:color="000000" w:sz="8" w:space="0"/>
            </w:tcBorders>
            <w:shd w:val="clear" w:color="auto" w:fill="auto"/>
            <w:noWrap/>
            <w:vAlign w:val="center"/>
          </w:tcPr>
          <w:p w14:paraId="56FD5854">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Lǐngbó Fāngjǐng</w:t>
            </w:r>
          </w:p>
        </w:tc>
        <w:tc>
          <w:tcPr>
            <w:tcW w:w="2667" w:type="dxa"/>
            <w:tcBorders>
              <w:top w:val="nil"/>
              <w:left w:val="nil"/>
              <w:bottom w:val="single" w:color="000000" w:sz="8" w:space="0"/>
              <w:right w:val="single" w:color="000000" w:sz="8" w:space="0"/>
            </w:tcBorders>
            <w:shd w:val="clear" w:color="auto" w:fill="auto"/>
            <w:noWrap/>
            <w:vAlign w:val="center"/>
          </w:tcPr>
          <w:p w14:paraId="191CDFE1">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清道光年间</w:t>
            </w:r>
          </w:p>
        </w:tc>
        <w:tc>
          <w:tcPr>
            <w:tcW w:w="2118" w:type="dxa"/>
            <w:tcBorders>
              <w:top w:val="nil"/>
              <w:left w:val="nil"/>
              <w:bottom w:val="single" w:color="000000" w:sz="8" w:space="0"/>
              <w:right w:val="single" w:color="000000" w:sz="8" w:space="0"/>
            </w:tcBorders>
            <w:shd w:val="clear" w:color="auto" w:fill="auto"/>
            <w:noWrap/>
            <w:vAlign w:val="center"/>
          </w:tcPr>
          <w:p w14:paraId="58BE9F8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45B25FD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岭博村</w:t>
            </w:r>
          </w:p>
        </w:tc>
        <w:tc>
          <w:tcPr>
            <w:tcW w:w="2240" w:type="dxa"/>
            <w:tcBorders>
              <w:top w:val="nil"/>
              <w:left w:val="nil"/>
              <w:bottom w:val="single" w:color="000000" w:sz="8" w:space="0"/>
              <w:right w:val="single" w:color="000000" w:sz="8" w:space="0"/>
            </w:tcBorders>
            <w:shd w:val="clear" w:color="auto" w:fill="auto"/>
            <w:noWrap/>
            <w:vAlign w:val="center"/>
          </w:tcPr>
          <w:p w14:paraId="3D3DDC5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黄坡镇岭博村</w:t>
            </w:r>
          </w:p>
        </w:tc>
      </w:tr>
      <w:tr w14:paraId="11638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B207218">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DE69A1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瓦窑村真庆宫</w:t>
            </w:r>
          </w:p>
        </w:tc>
        <w:tc>
          <w:tcPr>
            <w:tcW w:w="3986" w:type="dxa"/>
            <w:tcBorders>
              <w:top w:val="nil"/>
              <w:left w:val="nil"/>
              <w:bottom w:val="single" w:color="000000" w:sz="8" w:space="0"/>
              <w:right w:val="single" w:color="000000" w:sz="8" w:space="0"/>
            </w:tcBorders>
            <w:shd w:val="clear" w:color="auto" w:fill="auto"/>
            <w:noWrap/>
            <w:vAlign w:val="center"/>
          </w:tcPr>
          <w:p w14:paraId="2A9639A2">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Wǎyáocūn Zhēnqìnggōng</w:t>
            </w:r>
          </w:p>
        </w:tc>
        <w:tc>
          <w:tcPr>
            <w:tcW w:w="2667" w:type="dxa"/>
            <w:tcBorders>
              <w:top w:val="nil"/>
              <w:left w:val="nil"/>
              <w:bottom w:val="single" w:color="000000" w:sz="8" w:space="0"/>
              <w:right w:val="single" w:color="000000" w:sz="8" w:space="0"/>
            </w:tcBorders>
            <w:shd w:val="clear" w:color="auto" w:fill="auto"/>
            <w:noWrap/>
            <w:vAlign w:val="center"/>
          </w:tcPr>
          <w:p w14:paraId="456A522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清光绪年间</w:t>
            </w:r>
          </w:p>
        </w:tc>
        <w:tc>
          <w:tcPr>
            <w:tcW w:w="2118" w:type="dxa"/>
            <w:tcBorders>
              <w:top w:val="nil"/>
              <w:left w:val="nil"/>
              <w:bottom w:val="single" w:color="000000" w:sz="8" w:space="0"/>
              <w:right w:val="single" w:color="000000" w:sz="8" w:space="0"/>
            </w:tcBorders>
            <w:shd w:val="clear" w:color="auto" w:fill="auto"/>
            <w:noWrap/>
            <w:vAlign w:val="center"/>
          </w:tcPr>
          <w:p w14:paraId="1FF6034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23596B7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廖山社区</w:t>
            </w:r>
          </w:p>
        </w:tc>
        <w:tc>
          <w:tcPr>
            <w:tcW w:w="2240" w:type="dxa"/>
            <w:tcBorders>
              <w:top w:val="nil"/>
              <w:left w:val="nil"/>
              <w:bottom w:val="single" w:color="000000" w:sz="8" w:space="0"/>
              <w:right w:val="single" w:color="000000" w:sz="8" w:space="0"/>
            </w:tcBorders>
            <w:shd w:val="clear" w:color="auto" w:fill="auto"/>
            <w:noWrap/>
            <w:vAlign w:val="center"/>
          </w:tcPr>
          <w:p w14:paraId="72A45FF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梅菉街道廖山社区瓦窑村内</w:t>
            </w:r>
          </w:p>
        </w:tc>
      </w:tr>
      <w:tr w14:paraId="5B938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0"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2DF100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0EDC65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廖山祖庙</w:t>
            </w:r>
          </w:p>
        </w:tc>
        <w:tc>
          <w:tcPr>
            <w:tcW w:w="3986" w:type="dxa"/>
            <w:tcBorders>
              <w:top w:val="nil"/>
              <w:left w:val="nil"/>
              <w:bottom w:val="single" w:color="000000" w:sz="8" w:space="0"/>
              <w:right w:val="single" w:color="000000" w:sz="8" w:space="0"/>
            </w:tcBorders>
            <w:shd w:val="clear" w:color="auto" w:fill="auto"/>
            <w:noWrap/>
            <w:vAlign w:val="center"/>
          </w:tcPr>
          <w:p w14:paraId="0FF054A4">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Liàoshān Zǔmiào</w:t>
            </w:r>
          </w:p>
        </w:tc>
        <w:tc>
          <w:tcPr>
            <w:tcW w:w="2667" w:type="dxa"/>
            <w:tcBorders>
              <w:top w:val="nil"/>
              <w:left w:val="nil"/>
              <w:bottom w:val="single" w:color="000000" w:sz="8" w:space="0"/>
              <w:right w:val="single" w:color="000000" w:sz="8" w:space="0"/>
            </w:tcBorders>
            <w:shd w:val="clear" w:color="auto" w:fill="auto"/>
            <w:noWrap/>
            <w:vAlign w:val="center"/>
          </w:tcPr>
          <w:p w14:paraId="2B8041A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清道光十八年（1838年）</w:t>
            </w:r>
          </w:p>
        </w:tc>
        <w:tc>
          <w:tcPr>
            <w:tcW w:w="2118" w:type="dxa"/>
            <w:tcBorders>
              <w:top w:val="nil"/>
              <w:left w:val="nil"/>
              <w:bottom w:val="single" w:color="000000" w:sz="8" w:space="0"/>
              <w:right w:val="single" w:color="000000" w:sz="8" w:space="0"/>
            </w:tcBorders>
            <w:shd w:val="clear" w:color="auto" w:fill="auto"/>
            <w:noWrap/>
            <w:vAlign w:val="center"/>
          </w:tcPr>
          <w:p w14:paraId="1B47D6B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2B643A8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廖山社区</w:t>
            </w:r>
          </w:p>
        </w:tc>
        <w:tc>
          <w:tcPr>
            <w:tcW w:w="2240" w:type="dxa"/>
            <w:tcBorders>
              <w:top w:val="nil"/>
              <w:left w:val="nil"/>
              <w:bottom w:val="single" w:color="000000" w:sz="8" w:space="0"/>
              <w:right w:val="single" w:color="000000" w:sz="8" w:space="0"/>
            </w:tcBorders>
            <w:shd w:val="clear" w:color="auto" w:fill="auto"/>
            <w:noWrap/>
            <w:vAlign w:val="center"/>
          </w:tcPr>
          <w:p w14:paraId="51BDCB4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梅菉街道廖山社区瓦窑村内</w:t>
            </w:r>
          </w:p>
        </w:tc>
      </w:tr>
      <w:tr w14:paraId="4D14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57DAFE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5132C36">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蔡屋六角井</w:t>
            </w:r>
          </w:p>
        </w:tc>
        <w:tc>
          <w:tcPr>
            <w:tcW w:w="3986" w:type="dxa"/>
            <w:tcBorders>
              <w:top w:val="nil"/>
              <w:left w:val="nil"/>
              <w:bottom w:val="single" w:color="000000" w:sz="8" w:space="0"/>
              <w:right w:val="single" w:color="000000" w:sz="8" w:space="0"/>
            </w:tcBorders>
            <w:shd w:val="clear" w:color="auto" w:fill="auto"/>
            <w:noWrap/>
            <w:vAlign w:val="center"/>
          </w:tcPr>
          <w:p w14:paraId="29439FEA">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Càiwū Liùjiǎo</w:t>
            </w:r>
            <w:r>
              <w:rPr>
                <w:rFonts w:hint="eastAsia" w:ascii="汉语拼音" w:hAnsi="汉语拼音" w:cs="汉语拼音" w:eastAsiaTheme="minorEastAsia"/>
                <w:color w:val="auto"/>
                <w:sz w:val="24"/>
                <w:szCs w:val="24"/>
                <w:lang w:val="en-US" w:eastAsia="zh-CN"/>
              </w:rPr>
              <w:t xml:space="preserve"> J</w:t>
            </w:r>
            <w:r>
              <w:rPr>
                <w:rFonts w:hint="default" w:ascii="汉语拼音" w:hAnsi="汉语拼音" w:cs="汉语拼音" w:eastAsiaTheme="minorEastAsia"/>
                <w:color w:val="auto"/>
                <w:sz w:val="24"/>
                <w:szCs w:val="24"/>
                <w:lang w:val="en-US" w:eastAsia="zh-CN"/>
              </w:rPr>
              <w:t>ǐng</w:t>
            </w:r>
          </w:p>
        </w:tc>
        <w:tc>
          <w:tcPr>
            <w:tcW w:w="2667" w:type="dxa"/>
            <w:tcBorders>
              <w:top w:val="nil"/>
              <w:left w:val="nil"/>
              <w:bottom w:val="single" w:color="000000" w:sz="8" w:space="0"/>
              <w:right w:val="single" w:color="000000" w:sz="8" w:space="0"/>
            </w:tcBorders>
            <w:shd w:val="clear" w:color="auto" w:fill="auto"/>
            <w:noWrap/>
            <w:vAlign w:val="center"/>
          </w:tcPr>
          <w:p w14:paraId="0E2461A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明万历年间</w:t>
            </w:r>
          </w:p>
        </w:tc>
        <w:tc>
          <w:tcPr>
            <w:tcW w:w="2118" w:type="dxa"/>
            <w:tcBorders>
              <w:top w:val="nil"/>
              <w:left w:val="nil"/>
              <w:bottom w:val="single" w:color="000000" w:sz="8" w:space="0"/>
              <w:right w:val="single" w:color="000000" w:sz="8" w:space="0"/>
            </w:tcBorders>
            <w:shd w:val="clear" w:color="auto" w:fill="auto"/>
            <w:noWrap/>
            <w:vAlign w:val="center"/>
          </w:tcPr>
          <w:p w14:paraId="177707A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w:t>
            </w:r>
          </w:p>
        </w:tc>
        <w:tc>
          <w:tcPr>
            <w:tcW w:w="2170" w:type="dxa"/>
            <w:tcBorders>
              <w:top w:val="nil"/>
              <w:left w:val="nil"/>
              <w:bottom w:val="single" w:color="000000" w:sz="8" w:space="0"/>
              <w:right w:val="single" w:color="000000" w:sz="8" w:space="0"/>
            </w:tcBorders>
            <w:shd w:val="clear" w:color="auto" w:fill="auto"/>
            <w:noWrap/>
            <w:vAlign w:val="center"/>
          </w:tcPr>
          <w:p w14:paraId="62F9A26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龙田村</w:t>
            </w:r>
          </w:p>
        </w:tc>
        <w:tc>
          <w:tcPr>
            <w:tcW w:w="2240" w:type="dxa"/>
            <w:tcBorders>
              <w:top w:val="nil"/>
              <w:left w:val="nil"/>
              <w:bottom w:val="single" w:color="000000" w:sz="8" w:space="0"/>
              <w:right w:val="single" w:color="000000" w:sz="8" w:space="0"/>
            </w:tcBorders>
            <w:shd w:val="clear" w:color="auto" w:fill="auto"/>
            <w:noWrap/>
            <w:vAlign w:val="center"/>
          </w:tcPr>
          <w:p w14:paraId="6CC7F49D">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覃巴镇龙田村委会蔡屋村</w:t>
            </w:r>
          </w:p>
        </w:tc>
      </w:tr>
      <w:tr w14:paraId="0F64C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E9792C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E88668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窦振彪将军纪念祠堂</w:t>
            </w:r>
          </w:p>
        </w:tc>
        <w:tc>
          <w:tcPr>
            <w:tcW w:w="3986" w:type="dxa"/>
            <w:tcBorders>
              <w:top w:val="nil"/>
              <w:left w:val="nil"/>
              <w:bottom w:val="single" w:color="000000" w:sz="8" w:space="0"/>
              <w:right w:val="single" w:color="000000" w:sz="8" w:space="0"/>
            </w:tcBorders>
            <w:shd w:val="clear" w:color="auto" w:fill="auto"/>
            <w:noWrap/>
            <w:vAlign w:val="center"/>
          </w:tcPr>
          <w:p w14:paraId="2275F625">
            <w:pPr>
              <w:spacing w:beforeLines="0" w:afterLines="0" w:line="360" w:lineRule="auto"/>
              <w:ind w:firstLine="480" w:firstLineChars="200"/>
              <w:jc w:val="center"/>
              <w:rPr>
                <w:rFonts w:hint="default" w:ascii="汉语拼音" w:hAnsi="汉语拼音" w:cs="汉语拼音" w:eastAsiaTheme="minorEastAsia"/>
                <w:color w:val="auto"/>
                <w:sz w:val="21"/>
                <w:szCs w:val="21"/>
                <w:lang w:val="en-US" w:eastAsia="zh-CN" w:bidi="ar-SA"/>
              </w:rPr>
            </w:pPr>
            <w:r>
              <w:rPr>
                <w:rFonts w:hint="default" w:ascii="汉语拼音" w:hAnsi="汉语拼音" w:cs="汉语拼音" w:eastAsiaTheme="minorEastAsia"/>
                <w:color w:val="auto"/>
                <w:sz w:val="24"/>
                <w:szCs w:val="24"/>
                <w:lang w:val="en-US" w:eastAsia="zh-CN"/>
              </w:rPr>
              <w:t>Dòuzhènbiāo Jiāngjūn Jìniàn</w:t>
            </w:r>
            <w:r>
              <w:rPr>
                <w:rFonts w:hint="eastAsia" w:ascii="汉语拼音" w:hAnsi="汉语拼音" w:cs="汉语拼音" w:eastAsiaTheme="minorEastAsia"/>
                <w:color w:val="auto"/>
                <w:sz w:val="24"/>
                <w:szCs w:val="24"/>
                <w:lang w:val="en-US" w:eastAsia="zh-CN"/>
              </w:rPr>
              <w:t xml:space="preserve"> C</w:t>
            </w:r>
            <w:r>
              <w:rPr>
                <w:rFonts w:hint="default" w:ascii="汉语拼音" w:hAnsi="汉语拼音" w:cs="汉语拼音" w:eastAsiaTheme="minorEastAsia"/>
                <w:color w:val="auto"/>
                <w:sz w:val="24"/>
                <w:szCs w:val="24"/>
                <w:lang w:val="en-US" w:eastAsia="zh-CN"/>
              </w:rPr>
              <w:t>í</w:t>
            </w:r>
            <w:r>
              <w:rPr>
                <w:rFonts w:hint="eastAsia" w:ascii="汉语拼音" w:hAnsi="汉语拼音" w:cs="汉语拼音" w:eastAsiaTheme="minorEastAsia"/>
                <w:color w:val="auto"/>
                <w:sz w:val="24"/>
                <w:szCs w:val="24"/>
                <w:lang w:val="en-US" w:eastAsia="zh-CN"/>
              </w:rPr>
              <w:t>t</w:t>
            </w:r>
            <w:r>
              <w:rPr>
                <w:rFonts w:hint="default" w:ascii="汉语拼音" w:hAnsi="汉语拼音" w:cs="汉语拼音" w:eastAsiaTheme="minorEastAsia"/>
                <w:color w:val="auto"/>
                <w:sz w:val="24"/>
                <w:szCs w:val="24"/>
                <w:lang w:val="en-US" w:eastAsia="zh-CN"/>
              </w:rPr>
              <w:t>áng</w:t>
            </w:r>
          </w:p>
        </w:tc>
        <w:tc>
          <w:tcPr>
            <w:tcW w:w="2667" w:type="dxa"/>
            <w:tcBorders>
              <w:top w:val="nil"/>
              <w:left w:val="nil"/>
              <w:bottom w:val="single" w:color="000000" w:sz="8" w:space="0"/>
              <w:right w:val="single" w:color="000000" w:sz="8" w:space="0"/>
            </w:tcBorders>
            <w:shd w:val="clear" w:color="auto" w:fill="auto"/>
            <w:noWrap/>
            <w:vAlign w:val="center"/>
          </w:tcPr>
          <w:p w14:paraId="34D7779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清道光年间</w:t>
            </w:r>
          </w:p>
        </w:tc>
        <w:tc>
          <w:tcPr>
            <w:tcW w:w="2118" w:type="dxa"/>
            <w:tcBorders>
              <w:top w:val="nil"/>
              <w:left w:val="nil"/>
              <w:bottom w:val="single" w:color="000000" w:sz="8" w:space="0"/>
              <w:right w:val="single" w:color="000000" w:sz="8" w:space="0"/>
            </w:tcBorders>
            <w:shd w:val="clear" w:color="auto" w:fill="auto"/>
            <w:noWrap/>
            <w:vAlign w:val="center"/>
          </w:tcPr>
          <w:p w14:paraId="1AFFF90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60F630F7">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振文社区</w:t>
            </w:r>
          </w:p>
        </w:tc>
        <w:tc>
          <w:tcPr>
            <w:tcW w:w="2240" w:type="dxa"/>
            <w:tcBorders>
              <w:top w:val="nil"/>
              <w:left w:val="nil"/>
              <w:bottom w:val="single" w:color="000000" w:sz="8" w:space="0"/>
              <w:right w:val="single" w:color="000000" w:sz="8" w:space="0"/>
            </w:tcBorders>
            <w:shd w:val="clear" w:color="auto" w:fill="auto"/>
            <w:noWrap/>
            <w:vAlign w:val="center"/>
          </w:tcPr>
          <w:p w14:paraId="4B4684F6">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吴川市振文镇振文社区中华路</w:t>
            </w:r>
          </w:p>
        </w:tc>
      </w:tr>
      <w:tr w14:paraId="416FF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2299394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EAFD8D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屋地山方井</w:t>
            </w:r>
          </w:p>
        </w:tc>
        <w:tc>
          <w:tcPr>
            <w:tcW w:w="3986" w:type="dxa"/>
            <w:tcBorders>
              <w:top w:val="nil"/>
              <w:left w:val="nil"/>
              <w:bottom w:val="single" w:color="000000" w:sz="8" w:space="0"/>
              <w:right w:val="single" w:color="000000" w:sz="8" w:space="0"/>
            </w:tcBorders>
            <w:shd w:val="clear" w:color="auto" w:fill="auto"/>
            <w:noWrap/>
            <w:vAlign w:val="center"/>
          </w:tcPr>
          <w:p w14:paraId="415E0210">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Wūdìshān Fāngjǐng</w:t>
            </w:r>
          </w:p>
        </w:tc>
        <w:tc>
          <w:tcPr>
            <w:tcW w:w="2667" w:type="dxa"/>
            <w:tcBorders>
              <w:top w:val="nil"/>
              <w:left w:val="nil"/>
              <w:bottom w:val="single" w:color="000000" w:sz="8" w:space="0"/>
              <w:right w:val="single" w:color="000000" w:sz="8" w:space="0"/>
            </w:tcBorders>
            <w:shd w:val="clear" w:color="auto" w:fill="auto"/>
            <w:noWrap/>
            <w:vAlign w:val="center"/>
          </w:tcPr>
          <w:p w14:paraId="6F9285F6">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明万历年间</w:t>
            </w:r>
          </w:p>
        </w:tc>
        <w:tc>
          <w:tcPr>
            <w:tcW w:w="2118" w:type="dxa"/>
            <w:tcBorders>
              <w:top w:val="nil"/>
              <w:left w:val="nil"/>
              <w:bottom w:val="single" w:color="000000" w:sz="8" w:space="0"/>
              <w:right w:val="single" w:color="000000" w:sz="8" w:space="0"/>
            </w:tcBorders>
            <w:shd w:val="clear" w:color="auto" w:fill="auto"/>
            <w:noWrap/>
            <w:vAlign w:val="center"/>
          </w:tcPr>
          <w:p w14:paraId="5FFF29A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356B371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屋地山村</w:t>
            </w:r>
          </w:p>
        </w:tc>
        <w:tc>
          <w:tcPr>
            <w:tcW w:w="2240" w:type="dxa"/>
            <w:tcBorders>
              <w:top w:val="nil"/>
              <w:left w:val="nil"/>
              <w:bottom w:val="single" w:color="000000" w:sz="8" w:space="0"/>
              <w:right w:val="single" w:color="000000" w:sz="8" w:space="0"/>
            </w:tcBorders>
            <w:shd w:val="clear" w:color="auto" w:fill="auto"/>
            <w:noWrap/>
            <w:vAlign w:val="center"/>
          </w:tcPr>
          <w:p w14:paraId="5B29817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塘㙍镇屋地山村内</w:t>
            </w:r>
          </w:p>
        </w:tc>
      </w:tr>
      <w:tr w14:paraId="6AEF0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427E8D7">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802806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沿塘路真武庙</w:t>
            </w:r>
          </w:p>
        </w:tc>
        <w:tc>
          <w:tcPr>
            <w:tcW w:w="3986" w:type="dxa"/>
            <w:tcBorders>
              <w:top w:val="nil"/>
              <w:left w:val="nil"/>
              <w:bottom w:val="single" w:color="000000" w:sz="8" w:space="0"/>
              <w:right w:val="single" w:color="000000" w:sz="8" w:space="0"/>
            </w:tcBorders>
            <w:shd w:val="clear" w:color="auto" w:fill="auto"/>
            <w:noWrap/>
            <w:vAlign w:val="center"/>
          </w:tcPr>
          <w:p w14:paraId="7CD8A591">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Yántánglù Zhēnwǔ Miào</w:t>
            </w:r>
          </w:p>
        </w:tc>
        <w:tc>
          <w:tcPr>
            <w:tcW w:w="2667" w:type="dxa"/>
            <w:tcBorders>
              <w:top w:val="nil"/>
              <w:left w:val="nil"/>
              <w:bottom w:val="single" w:color="000000" w:sz="8" w:space="0"/>
              <w:right w:val="single" w:color="000000" w:sz="8" w:space="0"/>
            </w:tcBorders>
            <w:shd w:val="clear" w:color="auto" w:fill="auto"/>
            <w:noWrap/>
            <w:vAlign w:val="center"/>
          </w:tcPr>
          <w:p w14:paraId="1CEAEDB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明万历年间</w:t>
            </w:r>
          </w:p>
        </w:tc>
        <w:tc>
          <w:tcPr>
            <w:tcW w:w="2118" w:type="dxa"/>
            <w:tcBorders>
              <w:top w:val="nil"/>
              <w:left w:val="nil"/>
              <w:bottom w:val="single" w:color="000000" w:sz="8" w:space="0"/>
              <w:right w:val="single" w:color="000000" w:sz="8" w:space="0"/>
            </w:tcBorders>
            <w:shd w:val="clear" w:color="auto" w:fill="auto"/>
            <w:noWrap/>
            <w:vAlign w:val="center"/>
          </w:tcPr>
          <w:p w14:paraId="544AF86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4419285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跃进社区</w:t>
            </w:r>
          </w:p>
        </w:tc>
        <w:tc>
          <w:tcPr>
            <w:tcW w:w="2240" w:type="dxa"/>
            <w:tcBorders>
              <w:top w:val="nil"/>
              <w:left w:val="nil"/>
              <w:bottom w:val="single" w:color="000000" w:sz="8" w:space="0"/>
              <w:right w:val="single" w:color="000000" w:sz="8" w:space="0"/>
            </w:tcBorders>
            <w:shd w:val="clear" w:color="auto" w:fill="auto"/>
            <w:noWrap/>
            <w:vAlign w:val="center"/>
          </w:tcPr>
          <w:p w14:paraId="6CBF796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梅菉街道跃进社区居委会沿塘路</w:t>
            </w:r>
          </w:p>
        </w:tc>
      </w:tr>
      <w:tr w14:paraId="15569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D38C734">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697BDC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全孝祖祠</w:t>
            </w:r>
          </w:p>
        </w:tc>
        <w:tc>
          <w:tcPr>
            <w:tcW w:w="3986" w:type="dxa"/>
            <w:tcBorders>
              <w:top w:val="nil"/>
              <w:left w:val="nil"/>
              <w:bottom w:val="single" w:color="000000" w:sz="8" w:space="0"/>
              <w:right w:val="single" w:color="000000" w:sz="8" w:space="0"/>
            </w:tcBorders>
            <w:shd w:val="clear" w:color="auto" w:fill="auto"/>
            <w:noWrap/>
            <w:vAlign w:val="center"/>
          </w:tcPr>
          <w:p w14:paraId="394E0947">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Quánxiào Zǔcí</w:t>
            </w:r>
          </w:p>
        </w:tc>
        <w:tc>
          <w:tcPr>
            <w:tcW w:w="2667" w:type="dxa"/>
            <w:tcBorders>
              <w:top w:val="nil"/>
              <w:left w:val="nil"/>
              <w:bottom w:val="single" w:color="000000" w:sz="8" w:space="0"/>
              <w:right w:val="single" w:color="000000" w:sz="8" w:space="0"/>
            </w:tcBorders>
            <w:shd w:val="clear" w:color="auto" w:fill="auto"/>
            <w:noWrap/>
            <w:vAlign w:val="center"/>
          </w:tcPr>
          <w:p w14:paraId="18F440E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清光绪二十二年（1896年）</w:t>
            </w:r>
          </w:p>
        </w:tc>
        <w:tc>
          <w:tcPr>
            <w:tcW w:w="2118" w:type="dxa"/>
            <w:tcBorders>
              <w:top w:val="nil"/>
              <w:left w:val="nil"/>
              <w:bottom w:val="single" w:color="000000" w:sz="8" w:space="0"/>
              <w:right w:val="single" w:color="000000" w:sz="8" w:space="0"/>
            </w:tcBorders>
            <w:shd w:val="clear" w:color="auto" w:fill="auto"/>
            <w:noWrap/>
            <w:vAlign w:val="center"/>
          </w:tcPr>
          <w:p w14:paraId="57F5BF0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428A64F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平泽村</w:t>
            </w:r>
          </w:p>
        </w:tc>
        <w:tc>
          <w:tcPr>
            <w:tcW w:w="2240" w:type="dxa"/>
            <w:tcBorders>
              <w:top w:val="nil"/>
              <w:left w:val="nil"/>
              <w:bottom w:val="single" w:color="000000" w:sz="8" w:space="0"/>
              <w:right w:val="single" w:color="000000" w:sz="8" w:space="0"/>
            </w:tcBorders>
            <w:shd w:val="clear" w:color="auto" w:fill="auto"/>
            <w:noWrap/>
            <w:vAlign w:val="center"/>
          </w:tcPr>
          <w:p w14:paraId="2ACBF49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黄坡镇平泽村委会坡尾村</w:t>
            </w:r>
          </w:p>
        </w:tc>
      </w:tr>
      <w:tr w14:paraId="42E3C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21BC3D4">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0B98888">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边坡六角井</w:t>
            </w:r>
          </w:p>
        </w:tc>
        <w:tc>
          <w:tcPr>
            <w:tcW w:w="3986" w:type="dxa"/>
            <w:tcBorders>
              <w:top w:val="nil"/>
              <w:left w:val="nil"/>
              <w:bottom w:val="single" w:color="000000" w:sz="8" w:space="0"/>
              <w:right w:val="single" w:color="000000" w:sz="8" w:space="0"/>
            </w:tcBorders>
            <w:shd w:val="clear" w:color="auto" w:fill="auto"/>
            <w:noWrap/>
            <w:vAlign w:val="center"/>
          </w:tcPr>
          <w:p w14:paraId="04C59DB0">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Biānpō Liùjiǎo Jǐng</w:t>
            </w:r>
          </w:p>
        </w:tc>
        <w:tc>
          <w:tcPr>
            <w:tcW w:w="2667" w:type="dxa"/>
            <w:tcBorders>
              <w:top w:val="nil"/>
              <w:left w:val="nil"/>
              <w:bottom w:val="single" w:color="000000" w:sz="8" w:space="0"/>
              <w:right w:val="single" w:color="000000" w:sz="8" w:space="0"/>
            </w:tcBorders>
            <w:shd w:val="clear" w:color="auto" w:fill="auto"/>
            <w:noWrap/>
            <w:vAlign w:val="center"/>
          </w:tcPr>
          <w:p w14:paraId="4421842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明万历年间</w:t>
            </w:r>
          </w:p>
        </w:tc>
        <w:tc>
          <w:tcPr>
            <w:tcW w:w="2118" w:type="dxa"/>
            <w:tcBorders>
              <w:top w:val="nil"/>
              <w:left w:val="nil"/>
              <w:bottom w:val="single" w:color="000000" w:sz="8" w:space="0"/>
              <w:right w:val="single" w:color="000000" w:sz="8" w:space="0"/>
            </w:tcBorders>
            <w:shd w:val="clear" w:color="auto" w:fill="auto"/>
            <w:noWrap/>
            <w:vAlign w:val="center"/>
          </w:tcPr>
          <w:p w14:paraId="2514785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塘尾街道</w:t>
            </w:r>
          </w:p>
        </w:tc>
        <w:tc>
          <w:tcPr>
            <w:tcW w:w="2170" w:type="dxa"/>
            <w:tcBorders>
              <w:top w:val="nil"/>
              <w:left w:val="nil"/>
              <w:bottom w:val="single" w:color="000000" w:sz="8" w:space="0"/>
              <w:right w:val="single" w:color="000000" w:sz="8" w:space="0"/>
            </w:tcBorders>
            <w:shd w:val="clear" w:color="auto" w:fill="auto"/>
            <w:noWrap/>
            <w:vAlign w:val="center"/>
          </w:tcPr>
          <w:p w14:paraId="28A0ECE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边坡村</w:t>
            </w:r>
          </w:p>
        </w:tc>
        <w:tc>
          <w:tcPr>
            <w:tcW w:w="2240" w:type="dxa"/>
            <w:tcBorders>
              <w:top w:val="nil"/>
              <w:left w:val="nil"/>
              <w:bottom w:val="single" w:color="000000" w:sz="8" w:space="0"/>
              <w:right w:val="single" w:color="000000" w:sz="8" w:space="0"/>
            </w:tcBorders>
            <w:shd w:val="clear" w:color="auto" w:fill="auto"/>
            <w:noWrap/>
            <w:vAlign w:val="center"/>
          </w:tcPr>
          <w:p w14:paraId="6A32722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塘尾街道边坡村内</w:t>
            </w:r>
          </w:p>
        </w:tc>
      </w:tr>
      <w:tr w14:paraId="1CCE4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FC5448A">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3EB226D">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新圩方井</w:t>
            </w:r>
          </w:p>
        </w:tc>
        <w:tc>
          <w:tcPr>
            <w:tcW w:w="3986" w:type="dxa"/>
            <w:tcBorders>
              <w:top w:val="nil"/>
              <w:left w:val="nil"/>
              <w:bottom w:val="single" w:color="000000" w:sz="8" w:space="0"/>
              <w:right w:val="single" w:color="000000" w:sz="8" w:space="0"/>
            </w:tcBorders>
            <w:shd w:val="clear" w:color="auto" w:fill="auto"/>
            <w:noWrap/>
            <w:vAlign w:val="center"/>
          </w:tcPr>
          <w:p w14:paraId="43EAE881">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Xīnxū Fāngjǐng</w:t>
            </w:r>
          </w:p>
        </w:tc>
        <w:tc>
          <w:tcPr>
            <w:tcW w:w="2667" w:type="dxa"/>
            <w:tcBorders>
              <w:top w:val="nil"/>
              <w:left w:val="nil"/>
              <w:bottom w:val="single" w:color="000000" w:sz="8" w:space="0"/>
              <w:right w:val="single" w:color="000000" w:sz="8" w:space="0"/>
            </w:tcBorders>
            <w:shd w:val="clear" w:color="auto" w:fill="auto"/>
            <w:noWrap/>
            <w:vAlign w:val="center"/>
          </w:tcPr>
          <w:p w14:paraId="3FABA5C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4EAC5A4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浅水镇</w:t>
            </w:r>
          </w:p>
        </w:tc>
        <w:tc>
          <w:tcPr>
            <w:tcW w:w="2170" w:type="dxa"/>
            <w:tcBorders>
              <w:top w:val="nil"/>
              <w:left w:val="nil"/>
              <w:bottom w:val="single" w:color="000000" w:sz="8" w:space="0"/>
              <w:right w:val="single" w:color="000000" w:sz="8" w:space="0"/>
            </w:tcBorders>
            <w:shd w:val="clear" w:color="auto" w:fill="auto"/>
            <w:noWrap/>
            <w:vAlign w:val="center"/>
          </w:tcPr>
          <w:p w14:paraId="5AAEAC7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龙首村</w:t>
            </w:r>
          </w:p>
        </w:tc>
        <w:tc>
          <w:tcPr>
            <w:tcW w:w="2240" w:type="dxa"/>
            <w:tcBorders>
              <w:top w:val="nil"/>
              <w:left w:val="nil"/>
              <w:bottom w:val="single" w:color="000000" w:sz="8" w:space="0"/>
              <w:right w:val="single" w:color="000000" w:sz="8" w:space="0"/>
            </w:tcBorders>
            <w:shd w:val="clear" w:color="auto" w:fill="auto"/>
            <w:noWrap/>
            <w:vAlign w:val="center"/>
          </w:tcPr>
          <w:p w14:paraId="6B192CE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浅水镇龙首村新圩村</w:t>
            </w:r>
          </w:p>
        </w:tc>
      </w:tr>
      <w:tr w14:paraId="276D4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6AAFCD4">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B94739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郭屋大宗</w:t>
            </w:r>
          </w:p>
        </w:tc>
        <w:tc>
          <w:tcPr>
            <w:tcW w:w="3986" w:type="dxa"/>
            <w:tcBorders>
              <w:top w:val="nil"/>
              <w:left w:val="nil"/>
              <w:bottom w:val="single" w:color="000000" w:sz="8" w:space="0"/>
              <w:right w:val="single" w:color="000000" w:sz="8" w:space="0"/>
            </w:tcBorders>
            <w:shd w:val="clear" w:color="auto" w:fill="auto"/>
            <w:noWrap/>
            <w:vAlign w:val="center"/>
          </w:tcPr>
          <w:p w14:paraId="180A6635">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Guōwū Dàzōng</w:t>
            </w:r>
          </w:p>
        </w:tc>
        <w:tc>
          <w:tcPr>
            <w:tcW w:w="2667" w:type="dxa"/>
            <w:tcBorders>
              <w:top w:val="nil"/>
              <w:left w:val="nil"/>
              <w:bottom w:val="single" w:color="000000" w:sz="8" w:space="0"/>
              <w:right w:val="single" w:color="000000" w:sz="8" w:space="0"/>
            </w:tcBorders>
            <w:shd w:val="clear" w:color="auto" w:fill="auto"/>
            <w:noWrap/>
            <w:vAlign w:val="center"/>
          </w:tcPr>
          <w:p w14:paraId="707BBF7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21CA0B8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0A7BB28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郭屋村</w:t>
            </w:r>
          </w:p>
        </w:tc>
        <w:tc>
          <w:tcPr>
            <w:tcW w:w="2240" w:type="dxa"/>
            <w:tcBorders>
              <w:top w:val="nil"/>
              <w:left w:val="nil"/>
              <w:bottom w:val="single" w:color="000000" w:sz="8" w:space="0"/>
              <w:right w:val="single" w:color="000000" w:sz="8" w:space="0"/>
            </w:tcBorders>
            <w:shd w:val="clear" w:color="auto" w:fill="auto"/>
            <w:noWrap/>
            <w:vAlign w:val="center"/>
          </w:tcPr>
          <w:p w14:paraId="3008824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振文镇郭屋村内</w:t>
            </w:r>
          </w:p>
        </w:tc>
      </w:tr>
      <w:tr w14:paraId="6B206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7C45A61">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2B0B08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古流坡方井</w:t>
            </w:r>
          </w:p>
        </w:tc>
        <w:tc>
          <w:tcPr>
            <w:tcW w:w="3986" w:type="dxa"/>
            <w:tcBorders>
              <w:top w:val="nil"/>
              <w:left w:val="nil"/>
              <w:bottom w:val="single" w:color="000000" w:sz="8" w:space="0"/>
              <w:right w:val="single" w:color="000000" w:sz="8" w:space="0"/>
            </w:tcBorders>
            <w:shd w:val="clear" w:color="auto" w:fill="auto"/>
            <w:noWrap/>
            <w:vAlign w:val="center"/>
          </w:tcPr>
          <w:p w14:paraId="0A6AD23C">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Gǔliúpō Fāngjǐng</w:t>
            </w:r>
          </w:p>
        </w:tc>
        <w:tc>
          <w:tcPr>
            <w:tcW w:w="2667" w:type="dxa"/>
            <w:tcBorders>
              <w:top w:val="nil"/>
              <w:left w:val="nil"/>
              <w:bottom w:val="single" w:color="000000" w:sz="8" w:space="0"/>
              <w:right w:val="single" w:color="000000" w:sz="8" w:space="0"/>
            </w:tcBorders>
            <w:shd w:val="clear" w:color="auto" w:fill="auto"/>
            <w:noWrap/>
            <w:vAlign w:val="center"/>
          </w:tcPr>
          <w:p w14:paraId="2DE2BA9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清道光年间</w:t>
            </w:r>
          </w:p>
        </w:tc>
        <w:tc>
          <w:tcPr>
            <w:tcW w:w="2118" w:type="dxa"/>
            <w:tcBorders>
              <w:top w:val="nil"/>
              <w:left w:val="nil"/>
              <w:bottom w:val="single" w:color="000000" w:sz="8" w:space="0"/>
              <w:right w:val="single" w:color="000000" w:sz="8" w:space="0"/>
            </w:tcBorders>
            <w:shd w:val="clear" w:color="auto" w:fill="auto"/>
            <w:noWrap/>
            <w:vAlign w:val="center"/>
          </w:tcPr>
          <w:p w14:paraId="5FC84CE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2E2C755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西埇村</w:t>
            </w:r>
          </w:p>
        </w:tc>
        <w:tc>
          <w:tcPr>
            <w:tcW w:w="2240" w:type="dxa"/>
            <w:tcBorders>
              <w:top w:val="nil"/>
              <w:left w:val="nil"/>
              <w:bottom w:val="single" w:color="000000" w:sz="8" w:space="0"/>
              <w:right w:val="single" w:color="000000" w:sz="8" w:space="0"/>
            </w:tcBorders>
            <w:shd w:val="clear" w:color="auto" w:fill="auto"/>
            <w:noWrap/>
            <w:vAlign w:val="center"/>
          </w:tcPr>
          <w:p w14:paraId="2A3726B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塘㙍镇西埇村古流坡村</w:t>
            </w:r>
          </w:p>
        </w:tc>
      </w:tr>
      <w:tr w14:paraId="1B4B6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288C0BF7">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4E57CB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静菴公祠</w:t>
            </w:r>
          </w:p>
        </w:tc>
        <w:tc>
          <w:tcPr>
            <w:tcW w:w="3986" w:type="dxa"/>
            <w:tcBorders>
              <w:top w:val="nil"/>
              <w:left w:val="nil"/>
              <w:bottom w:val="single" w:color="000000" w:sz="8" w:space="0"/>
              <w:right w:val="single" w:color="000000" w:sz="8" w:space="0"/>
            </w:tcBorders>
            <w:shd w:val="clear" w:color="auto" w:fill="auto"/>
            <w:noWrap/>
            <w:vAlign w:val="center"/>
          </w:tcPr>
          <w:p w14:paraId="75261037">
            <w:pPr>
              <w:spacing w:beforeLines="0" w:afterLines="0" w:line="360" w:lineRule="auto"/>
              <w:ind w:firstLine="0" w:firstLineChars="0"/>
              <w:jc w:val="center"/>
              <w:rPr>
                <w:rFonts w:hint="eastAsia"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Jìngān Gōngcí</w:t>
            </w:r>
          </w:p>
        </w:tc>
        <w:tc>
          <w:tcPr>
            <w:tcW w:w="2667" w:type="dxa"/>
            <w:tcBorders>
              <w:top w:val="nil"/>
              <w:left w:val="nil"/>
              <w:bottom w:val="single" w:color="000000" w:sz="8" w:space="0"/>
              <w:right w:val="single" w:color="000000" w:sz="8" w:space="0"/>
            </w:tcBorders>
            <w:shd w:val="clear" w:color="auto" w:fill="auto"/>
            <w:noWrap/>
            <w:vAlign w:val="center"/>
          </w:tcPr>
          <w:p w14:paraId="27C39CD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清乾隆二十年（1755年）</w:t>
            </w:r>
          </w:p>
        </w:tc>
        <w:tc>
          <w:tcPr>
            <w:tcW w:w="2118" w:type="dxa"/>
            <w:tcBorders>
              <w:top w:val="nil"/>
              <w:left w:val="nil"/>
              <w:bottom w:val="single" w:color="000000" w:sz="8" w:space="0"/>
              <w:right w:val="single" w:color="000000" w:sz="8" w:space="0"/>
            </w:tcBorders>
            <w:shd w:val="clear" w:color="auto" w:fill="auto"/>
            <w:noWrap/>
            <w:vAlign w:val="center"/>
          </w:tcPr>
          <w:p w14:paraId="11D9695C">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1CC6C7B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蓼罗村</w:t>
            </w:r>
          </w:p>
        </w:tc>
        <w:tc>
          <w:tcPr>
            <w:tcW w:w="2240" w:type="dxa"/>
            <w:tcBorders>
              <w:top w:val="nil"/>
              <w:left w:val="nil"/>
              <w:bottom w:val="single" w:color="000000" w:sz="8" w:space="0"/>
              <w:right w:val="single" w:color="000000" w:sz="8" w:space="0"/>
            </w:tcBorders>
            <w:shd w:val="clear" w:color="auto" w:fill="auto"/>
            <w:noWrap/>
            <w:vAlign w:val="center"/>
          </w:tcPr>
          <w:p w14:paraId="77737E7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黄坡镇蓼罗村内</w:t>
            </w:r>
          </w:p>
        </w:tc>
      </w:tr>
      <w:tr w14:paraId="4B88B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296213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61191D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上宙圆井</w:t>
            </w:r>
          </w:p>
        </w:tc>
        <w:tc>
          <w:tcPr>
            <w:tcW w:w="3986" w:type="dxa"/>
            <w:tcBorders>
              <w:top w:val="nil"/>
              <w:left w:val="nil"/>
              <w:bottom w:val="single" w:color="000000" w:sz="8" w:space="0"/>
              <w:right w:val="single" w:color="000000" w:sz="8" w:space="0"/>
            </w:tcBorders>
            <w:shd w:val="clear" w:color="auto" w:fill="auto"/>
            <w:noWrap/>
            <w:vAlign w:val="center"/>
          </w:tcPr>
          <w:p w14:paraId="7414A56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汉语拼音" w:hAnsi="汉语拼音" w:cs="汉语拼音" w:eastAsiaTheme="minorEastAsia"/>
                <w:color w:val="auto"/>
                <w:sz w:val="24"/>
                <w:szCs w:val="24"/>
                <w:lang w:val="en-US" w:eastAsia="zh-CN"/>
              </w:rPr>
              <w:t>Shàngzhòu Yuánjǐng</w:t>
            </w:r>
          </w:p>
        </w:tc>
        <w:tc>
          <w:tcPr>
            <w:tcW w:w="2667" w:type="dxa"/>
            <w:tcBorders>
              <w:top w:val="nil"/>
              <w:left w:val="nil"/>
              <w:bottom w:val="single" w:color="000000" w:sz="8" w:space="0"/>
              <w:right w:val="single" w:color="000000" w:sz="8" w:space="0"/>
            </w:tcBorders>
            <w:shd w:val="clear" w:color="auto" w:fill="auto"/>
            <w:noWrap/>
            <w:vAlign w:val="center"/>
          </w:tcPr>
          <w:p w14:paraId="1F4210E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清咸丰年间</w:t>
            </w:r>
          </w:p>
        </w:tc>
        <w:tc>
          <w:tcPr>
            <w:tcW w:w="2118" w:type="dxa"/>
            <w:tcBorders>
              <w:top w:val="nil"/>
              <w:left w:val="nil"/>
              <w:bottom w:val="single" w:color="000000" w:sz="8" w:space="0"/>
              <w:right w:val="single" w:color="000000" w:sz="8" w:space="0"/>
            </w:tcBorders>
            <w:shd w:val="clear" w:color="auto" w:fill="auto"/>
            <w:noWrap/>
            <w:vAlign w:val="center"/>
          </w:tcPr>
          <w:p w14:paraId="4B0D20B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7A20A70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山东村</w:t>
            </w:r>
          </w:p>
        </w:tc>
        <w:tc>
          <w:tcPr>
            <w:tcW w:w="2240" w:type="dxa"/>
            <w:tcBorders>
              <w:top w:val="nil"/>
              <w:left w:val="nil"/>
              <w:bottom w:val="single" w:color="000000" w:sz="8" w:space="0"/>
              <w:right w:val="single" w:color="000000" w:sz="8" w:space="0"/>
            </w:tcBorders>
            <w:shd w:val="clear" w:color="auto" w:fill="auto"/>
            <w:noWrap/>
            <w:vAlign w:val="center"/>
          </w:tcPr>
          <w:p w14:paraId="10CC0D7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振文镇山东村上宙自然村</w:t>
            </w:r>
          </w:p>
        </w:tc>
      </w:tr>
      <w:tr w14:paraId="6B314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182913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E73E2C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茅园方井</w:t>
            </w:r>
          </w:p>
        </w:tc>
        <w:tc>
          <w:tcPr>
            <w:tcW w:w="3986" w:type="dxa"/>
            <w:tcBorders>
              <w:top w:val="nil"/>
              <w:left w:val="nil"/>
              <w:bottom w:val="single" w:color="000000" w:sz="8" w:space="0"/>
              <w:right w:val="single" w:color="000000" w:sz="8" w:space="0"/>
            </w:tcBorders>
            <w:shd w:val="clear" w:color="auto" w:fill="auto"/>
            <w:noWrap/>
            <w:vAlign w:val="center"/>
          </w:tcPr>
          <w:p w14:paraId="73E9CF1E">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Máoyuán Fāngjǐng</w:t>
            </w:r>
          </w:p>
        </w:tc>
        <w:tc>
          <w:tcPr>
            <w:tcW w:w="2667" w:type="dxa"/>
            <w:tcBorders>
              <w:top w:val="nil"/>
              <w:left w:val="nil"/>
              <w:bottom w:val="single" w:color="000000" w:sz="8" w:space="0"/>
              <w:right w:val="single" w:color="000000" w:sz="8" w:space="0"/>
            </w:tcBorders>
            <w:shd w:val="clear" w:color="auto" w:fill="auto"/>
            <w:noWrap/>
            <w:vAlign w:val="center"/>
          </w:tcPr>
          <w:p w14:paraId="55B3885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1465C53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2585E57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中堂村</w:t>
            </w:r>
          </w:p>
        </w:tc>
        <w:tc>
          <w:tcPr>
            <w:tcW w:w="2240" w:type="dxa"/>
            <w:tcBorders>
              <w:top w:val="nil"/>
              <w:left w:val="nil"/>
              <w:bottom w:val="single" w:color="000000" w:sz="8" w:space="0"/>
              <w:right w:val="single" w:color="000000" w:sz="8" w:space="0"/>
            </w:tcBorders>
            <w:shd w:val="clear" w:color="auto" w:fill="auto"/>
            <w:noWrap/>
            <w:vAlign w:val="center"/>
          </w:tcPr>
          <w:p w14:paraId="6E1C846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塘㙍镇中堂村</w:t>
            </w:r>
          </w:p>
        </w:tc>
      </w:tr>
      <w:tr w14:paraId="06EED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F9B7D02">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6E3961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邱屋六角井</w:t>
            </w:r>
          </w:p>
        </w:tc>
        <w:tc>
          <w:tcPr>
            <w:tcW w:w="3986" w:type="dxa"/>
            <w:tcBorders>
              <w:top w:val="nil"/>
              <w:left w:val="nil"/>
              <w:bottom w:val="single" w:color="000000" w:sz="8" w:space="0"/>
              <w:right w:val="single" w:color="000000" w:sz="8" w:space="0"/>
            </w:tcBorders>
            <w:shd w:val="clear" w:color="auto" w:fill="auto"/>
            <w:noWrap/>
            <w:vAlign w:val="center"/>
          </w:tcPr>
          <w:p w14:paraId="777FCB13">
            <w:pPr>
              <w:spacing w:beforeLines="0" w:afterLines="0" w:line="360" w:lineRule="auto"/>
              <w:ind w:firstLine="480" w:firstLineChars="200"/>
              <w:jc w:val="center"/>
              <w:rPr>
                <w:rFonts w:hint="default" w:ascii="汉语拼音" w:hAnsi="汉语拼音" w:cs="汉语拼音" w:eastAsiaTheme="minorEastAsia"/>
                <w:color w:val="auto"/>
                <w:sz w:val="24"/>
                <w:szCs w:val="24"/>
                <w:lang w:val="en-US" w:eastAsia="zh-CN" w:bidi="ar-SA"/>
              </w:rPr>
            </w:pPr>
            <w:r>
              <w:rPr>
                <w:rFonts w:hint="default" w:ascii="汉语拼音" w:hAnsi="汉语拼音" w:cs="汉语拼音" w:eastAsiaTheme="minorEastAsia"/>
                <w:color w:val="auto"/>
                <w:sz w:val="24"/>
                <w:szCs w:val="24"/>
                <w:lang w:val="en-US" w:eastAsia="zh-CN"/>
              </w:rPr>
              <w:t>Qiūwū Liùjiǎo Jǐng</w:t>
            </w:r>
          </w:p>
        </w:tc>
        <w:tc>
          <w:tcPr>
            <w:tcW w:w="2667" w:type="dxa"/>
            <w:tcBorders>
              <w:top w:val="nil"/>
              <w:left w:val="nil"/>
              <w:bottom w:val="single" w:color="000000" w:sz="8" w:space="0"/>
              <w:right w:val="single" w:color="000000" w:sz="8" w:space="0"/>
            </w:tcBorders>
            <w:shd w:val="clear" w:color="auto" w:fill="auto"/>
            <w:noWrap/>
            <w:vAlign w:val="center"/>
          </w:tcPr>
          <w:p w14:paraId="3603003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0E070E4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w:t>
            </w:r>
          </w:p>
        </w:tc>
        <w:tc>
          <w:tcPr>
            <w:tcW w:w="2170" w:type="dxa"/>
            <w:tcBorders>
              <w:top w:val="nil"/>
              <w:left w:val="nil"/>
              <w:bottom w:val="single" w:color="000000" w:sz="8" w:space="0"/>
              <w:right w:val="single" w:color="000000" w:sz="8" w:space="0"/>
            </w:tcBorders>
            <w:shd w:val="clear" w:color="auto" w:fill="auto"/>
            <w:noWrap/>
            <w:vAlign w:val="center"/>
          </w:tcPr>
          <w:p w14:paraId="209729C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鉴东村</w:t>
            </w:r>
          </w:p>
        </w:tc>
        <w:tc>
          <w:tcPr>
            <w:tcW w:w="2240" w:type="dxa"/>
            <w:tcBorders>
              <w:top w:val="nil"/>
              <w:left w:val="nil"/>
              <w:bottom w:val="single" w:color="000000" w:sz="8" w:space="0"/>
              <w:right w:val="single" w:color="000000" w:sz="8" w:space="0"/>
            </w:tcBorders>
            <w:shd w:val="clear" w:color="auto" w:fill="auto"/>
            <w:noWrap/>
            <w:vAlign w:val="center"/>
          </w:tcPr>
          <w:p w14:paraId="0AF2BB6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长岐镇鉴东村邱屋自然村</w:t>
            </w:r>
          </w:p>
        </w:tc>
      </w:tr>
      <w:tr w14:paraId="7C69A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171F1D6">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2737FF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博茂祖庙</w:t>
            </w:r>
          </w:p>
        </w:tc>
        <w:tc>
          <w:tcPr>
            <w:tcW w:w="3986" w:type="dxa"/>
            <w:tcBorders>
              <w:top w:val="nil"/>
              <w:left w:val="nil"/>
              <w:bottom w:val="single" w:color="000000" w:sz="8" w:space="0"/>
              <w:right w:val="single" w:color="000000" w:sz="8" w:space="0"/>
            </w:tcBorders>
            <w:shd w:val="clear" w:color="auto" w:fill="auto"/>
            <w:noWrap/>
            <w:vAlign w:val="center"/>
          </w:tcPr>
          <w:p w14:paraId="1F43F5C7">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Bómào Zǔmiào</w:t>
            </w:r>
          </w:p>
        </w:tc>
        <w:tc>
          <w:tcPr>
            <w:tcW w:w="2667" w:type="dxa"/>
            <w:tcBorders>
              <w:top w:val="nil"/>
              <w:left w:val="nil"/>
              <w:bottom w:val="single" w:color="000000" w:sz="8" w:space="0"/>
              <w:right w:val="single" w:color="000000" w:sz="8" w:space="0"/>
            </w:tcBorders>
            <w:shd w:val="clear" w:color="auto" w:fill="auto"/>
            <w:noWrap/>
            <w:vAlign w:val="center"/>
          </w:tcPr>
          <w:p w14:paraId="3F19498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清光绪二十五年（1899年）</w:t>
            </w:r>
          </w:p>
        </w:tc>
        <w:tc>
          <w:tcPr>
            <w:tcW w:w="2118" w:type="dxa"/>
            <w:tcBorders>
              <w:top w:val="nil"/>
              <w:left w:val="nil"/>
              <w:bottom w:val="single" w:color="000000" w:sz="8" w:space="0"/>
              <w:right w:val="single" w:color="000000" w:sz="8" w:space="0"/>
            </w:tcBorders>
            <w:shd w:val="clear" w:color="auto" w:fill="auto"/>
            <w:noWrap/>
            <w:vAlign w:val="center"/>
          </w:tcPr>
          <w:p w14:paraId="3C950A41">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海滨街道</w:t>
            </w:r>
          </w:p>
        </w:tc>
        <w:tc>
          <w:tcPr>
            <w:tcW w:w="2170" w:type="dxa"/>
            <w:tcBorders>
              <w:top w:val="nil"/>
              <w:left w:val="nil"/>
              <w:bottom w:val="single" w:color="000000" w:sz="8" w:space="0"/>
              <w:right w:val="single" w:color="000000" w:sz="8" w:space="0"/>
            </w:tcBorders>
            <w:shd w:val="clear" w:color="auto" w:fill="auto"/>
            <w:noWrap/>
            <w:vAlign w:val="center"/>
          </w:tcPr>
          <w:p w14:paraId="0C06AF8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大庙村</w:t>
            </w:r>
          </w:p>
        </w:tc>
        <w:tc>
          <w:tcPr>
            <w:tcW w:w="2240" w:type="dxa"/>
            <w:tcBorders>
              <w:top w:val="nil"/>
              <w:left w:val="nil"/>
              <w:bottom w:val="single" w:color="000000" w:sz="8" w:space="0"/>
              <w:right w:val="single" w:color="000000" w:sz="8" w:space="0"/>
            </w:tcBorders>
            <w:shd w:val="clear" w:color="auto" w:fill="auto"/>
            <w:noWrap/>
            <w:vAlign w:val="center"/>
          </w:tcPr>
          <w:p w14:paraId="321927D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海滨街道大庙村内</w:t>
            </w:r>
          </w:p>
        </w:tc>
      </w:tr>
      <w:tr w14:paraId="24FDF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8589B4D">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BCB9CE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南巢圆井</w:t>
            </w:r>
          </w:p>
        </w:tc>
        <w:tc>
          <w:tcPr>
            <w:tcW w:w="3986" w:type="dxa"/>
            <w:tcBorders>
              <w:top w:val="nil"/>
              <w:left w:val="nil"/>
              <w:bottom w:val="single" w:color="000000" w:sz="8" w:space="0"/>
              <w:right w:val="single" w:color="000000" w:sz="8" w:space="0"/>
            </w:tcBorders>
            <w:shd w:val="clear" w:color="auto" w:fill="auto"/>
            <w:noWrap/>
            <w:vAlign w:val="center"/>
          </w:tcPr>
          <w:p w14:paraId="4C342AC8">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Náncháo Yuánjǐng</w:t>
            </w:r>
          </w:p>
        </w:tc>
        <w:tc>
          <w:tcPr>
            <w:tcW w:w="2667" w:type="dxa"/>
            <w:tcBorders>
              <w:top w:val="nil"/>
              <w:left w:val="nil"/>
              <w:bottom w:val="single" w:color="000000" w:sz="8" w:space="0"/>
              <w:right w:val="single" w:color="000000" w:sz="8" w:space="0"/>
            </w:tcBorders>
            <w:shd w:val="clear" w:color="auto" w:fill="auto"/>
            <w:noWrap/>
            <w:vAlign w:val="center"/>
          </w:tcPr>
          <w:p w14:paraId="79177A2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31C3FD8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樟铺镇</w:t>
            </w:r>
          </w:p>
        </w:tc>
        <w:tc>
          <w:tcPr>
            <w:tcW w:w="2170" w:type="dxa"/>
            <w:tcBorders>
              <w:top w:val="nil"/>
              <w:left w:val="nil"/>
              <w:bottom w:val="single" w:color="000000" w:sz="8" w:space="0"/>
              <w:right w:val="single" w:color="000000" w:sz="8" w:space="0"/>
            </w:tcBorders>
            <w:shd w:val="clear" w:color="auto" w:fill="auto"/>
            <w:noWrap/>
            <w:vAlign w:val="center"/>
          </w:tcPr>
          <w:p w14:paraId="7CADA2C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南巢村</w:t>
            </w:r>
          </w:p>
        </w:tc>
        <w:tc>
          <w:tcPr>
            <w:tcW w:w="2240" w:type="dxa"/>
            <w:tcBorders>
              <w:top w:val="nil"/>
              <w:left w:val="nil"/>
              <w:bottom w:val="single" w:color="000000" w:sz="8" w:space="0"/>
              <w:right w:val="single" w:color="000000" w:sz="8" w:space="0"/>
            </w:tcBorders>
            <w:shd w:val="clear" w:color="auto" w:fill="auto"/>
            <w:noWrap/>
            <w:vAlign w:val="center"/>
          </w:tcPr>
          <w:p w14:paraId="7080E988">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樟铺镇南巢村内</w:t>
            </w:r>
          </w:p>
        </w:tc>
      </w:tr>
      <w:tr w14:paraId="75012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E17E81D">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714E37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坡心岭北帝庙</w:t>
            </w:r>
          </w:p>
        </w:tc>
        <w:tc>
          <w:tcPr>
            <w:tcW w:w="3986" w:type="dxa"/>
            <w:tcBorders>
              <w:top w:val="nil"/>
              <w:left w:val="nil"/>
              <w:bottom w:val="single" w:color="000000" w:sz="8" w:space="0"/>
              <w:right w:val="single" w:color="000000" w:sz="8" w:space="0"/>
            </w:tcBorders>
            <w:shd w:val="clear" w:color="auto" w:fill="auto"/>
            <w:noWrap/>
            <w:vAlign w:val="center"/>
          </w:tcPr>
          <w:p w14:paraId="377A197F">
            <w:pPr>
              <w:spacing w:beforeLines="0" w:afterLines="0" w:line="360" w:lineRule="auto"/>
              <w:ind w:firstLine="480" w:firstLineChars="200"/>
              <w:jc w:val="center"/>
              <w:rPr>
                <w:rFonts w:hint="default" w:ascii="汉语拼音" w:hAnsi="汉语拼音" w:cs="汉语拼音" w:eastAsiaTheme="minorEastAsia"/>
                <w:color w:val="auto"/>
                <w:sz w:val="24"/>
                <w:szCs w:val="24"/>
                <w:lang w:val="en-US" w:eastAsia="zh-CN" w:bidi="ar-SA"/>
              </w:rPr>
            </w:pPr>
            <w:r>
              <w:rPr>
                <w:rFonts w:hint="default" w:ascii="汉语拼音" w:hAnsi="汉语拼音" w:cs="汉语拼音" w:eastAsiaTheme="minorEastAsia"/>
                <w:color w:val="auto"/>
                <w:sz w:val="24"/>
                <w:szCs w:val="24"/>
                <w:lang w:val="en-US" w:eastAsia="zh-CN"/>
              </w:rPr>
              <w:t>Pōxīnlǐng Běidì Miào</w:t>
            </w:r>
          </w:p>
        </w:tc>
        <w:tc>
          <w:tcPr>
            <w:tcW w:w="2667" w:type="dxa"/>
            <w:tcBorders>
              <w:top w:val="nil"/>
              <w:left w:val="nil"/>
              <w:bottom w:val="single" w:color="000000" w:sz="8" w:space="0"/>
              <w:right w:val="single" w:color="000000" w:sz="8" w:space="0"/>
            </w:tcBorders>
            <w:shd w:val="clear" w:color="auto" w:fill="auto"/>
            <w:noWrap/>
            <w:vAlign w:val="center"/>
          </w:tcPr>
          <w:p w14:paraId="4F61787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744CF4B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7F064A4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梅岭社区</w:t>
            </w:r>
          </w:p>
        </w:tc>
        <w:tc>
          <w:tcPr>
            <w:tcW w:w="2240" w:type="dxa"/>
            <w:tcBorders>
              <w:top w:val="nil"/>
              <w:left w:val="nil"/>
              <w:bottom w:val="single" w:color="000000" w:sz="8" w:space="0"/>
              <w:right w:val="single" w:color="000000" w:sz="8" w:space="0"/>
            </w:tcBorders>
            <w:shd w:val="clear" w:color="auto" w:fill="auto"/>
            <w:noWrap/>
            <w:vAlign w:val="center"/>
          </w:tcPr>
          <w:p w14:paraId="271EB56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梅菉街道梅岭社区居委会上菜园村</w:t>
            </w:r>
          </w:p>
        </w:tc>
      </w:tr>
      <w:tr w14:paraId="79C6F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715141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9AB34F1">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沙</w:t>
            </w:r>
            <w:r>
              <w:rPr>
                <w:rFonts w:hint="eastAsia" w:ascii="仿宋_GB2312" w:hAnsi="仿宋_GB2312" w:cs="仿宋_GB2312"/>
                <w:color w:val="auto"/>
                <w:sz w:val="24"/>
                <w:szCs w:val="24"/>
                <w:lang w:val="en-US" w:eastAsia="zh-CN"/>
              </w:rPr>
              <w:t>美</w:t>
            </w:r>
            <w:r>
              <w:rPr>
                <w:rFonts w:hint="eastAsia" w:ascii="仿宋_GB2312" w:hAnsi="仿宋_GB2312" w:eastAsia="仿宋_GB2312" w:cs="仿宋_GB2312"/>
                <w:color w:val="auto"/>
                <w:sz w:val="24"/>
                <w:szCs w:val="24"/>
                <w:lang w:val="en-US" w:eastAsia="zh-CN"/>
              </w:rPr>
              <w:t>梁氏宗祠</w:t>
            </w:r>
          </w:p>
        </w:tc>
        <w:tc>
          <w:tcPr>
            <w:tcW w:w="3986" w:type="dxa"/>
            <w:tcBorders>
              <w:top w:val="nil"/>
              <w:left w:val="nil"/>
              <w:bottom w:val="single" w:color="000000" w:sz="8" w:space="0"/>
              <w:right w:val="single" w:color="000000" w:sz="8" w:space="0"/>
            </w:tcBorders>
            <w:shd w:val="clear" w:color="auto" w:fill="auto"/>
            <w:noWrap/>
            <w:vAlign w:val="center"/>
          </w:tcPr>
          <w:p w14:paraId="73F74C44">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Shāměi Liángshì Zōngcí</w:t>
            </w:r>
          </w:p>
        </w:tc>
        <w:tc>
          <w:tcPr>
            <w:tcW w:w="2667" w:type="dxa"/>
            <w:tcBorders>
              <w:top w:val="nil"/>
              <w:left w:val="nil"/>
              <w:bottom w:val="single" w:color="000000" w:sz="8" w:space="0"/>
              <w:right w:val="single" w:color="000000" w:sz="8" w:space="0"/>
            </w:tcBorders>
            <w:shd w:val="clear" w:color="auto" w:fill="auto"/>
            <w:noWrap/>
            <w:vAlign w:val="center"/>
          </w:tcPr>
          <w:p w14:paraId="14D1ACC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54BF2926">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w:t>
            </w:r>
          </w:p>
        </w:tc>
        <w:tc>
          <w:tcPr>
            <w:tcW w:w="2170" w:type="dxa"/>
            <w:tcBorders>
              <w:top w:val="nil"/>
              <w:left w:val="nil"/>
              <w:bottom w:val="single" w:color="000000" w:sz="8" w:space="0"/>
              <w:right w:val="single" w:color="000000" w:sz="8" w:space="0"/>
            </w:tcBorders>
            <w:shd w:val="clear" w:color="auto" w:fill="auto"/>
            <w:noWrap/>
            <w:vAlign w:val="center"/>
          </w:tcPr>
          <w:p w14:paraId="3A97D03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洪江村</w:t>
            </w:r>
          </w:p>
        </w:tc>
        <w:tc>
          <w:tcPr>
            <w:tcW w:w="2240" w:type="dxa"/>
            <w:tcBorders>
              <w:top w:val="nil"/>
              <w:left w:val="nil"/>
              <w:bottom w:val="single" w:color="000000" w:sz="8" w:space="0"/>
              <w:right w:val="single" w:color="000000" w:sz="8" w:space="0"/>
            </w:tcBorders>
            <w:shd w:val="clear" w:color="auto" w:fill="auto"/>
            <w:noWrap/>
            <w:vAlign w:val="center"/>
          </w:tcPr>
          <w:p w14:paraId="7B1EFF0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长岐镇洪江村沙美自然村</w:t>
            </w:r>
          </w:p>
        </w:tc>
      </w:tr>
      <w:tr w14:paraId="43701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D5AF3A9">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53FD59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三江林氏宗祠</w:t>
            </w:r>
          </w:p>
        </w:tc>
        <w:tc>
          <w:tcPr>
            <w:tcW w:w="3986" w:type="dxa"/>
            <w:tcBorders>
              <w:top w:val="nil"/>
              <w:left w:val="nil"/>
              <w:bottom w:val="single" w:color="000000" w:sz="8" w:space="0"/>
              <w:right w:val="single" w:color="000000" w:sz="8" w:space="0"/>
            </w:tcBorders>
            <w:shd w:val="clear" w:color="auto" w:fill="auto"/>
            <w:noWrap/>
            <w:vAlign w:val="center"/>
          </w:tcPr>
          <w:p w14:paraId="074B5EB9">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Sānjiāng Línshì Zōngcí</w:t>
            </w:r>
          </w:p>
        </w:tc>
        <w:tc>
          <w:tcPr>
            <w:tcW w:w="2667" w:type="dxa"/>
            <w:tcBorders>
              <w:top w:val="nil"/>
              <w:left w:val="nil"/>
              <w:bottom w:val="single" w:color="000000" w:sz="8" w:space="0"/>
              <w:right w:val="single" w:color="000000" w:sz="8" w:space="0"/>
            </w:tcBorders>
            <w:shd w:val="clear" w:color="auto" w:fill="auto"/>
            <w:noWrap/>
            <w:vAlign w:val="center"/>
          </w:tcPr>
          <w:p w14:paraId="6387090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79BAD95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5DED1E5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三江村</w:t>
            </w:r>
          </w:p>
        </w:tc>
        <w:tc>
          <w:tcPr>
            <w:tcW w:w="2240" w:type="dxa"/>
            <w:tcBorders>
              <w:top w:val="nil"/>
              <w:left w:val="nil"/>
              <w:bottom w:val="single" w:color="000000" w:sz="8" w:space="0"/>
              <w:right w:val="single" w:color="000000" w:sz="8" w:space="0"/>
            </w:tcBorders>
            <w:shd w:val="clear" w:color="auto" w:fill="auto"/>
            <w:noWrap/>
            <w:vAlign w:val="center"/>
          </w:tcPr>
          <w:p w14:paraId="493F527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三江林氏宗祠</w:t>
            </w:r>
          </w:p>
        </w:tc>
      </w:tr>
      <w:tr w14:paraId="43D1C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7B0B88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5C6ADF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浣溪花馆</w:t>
            </w:r>
          </w:p>
        </w:tc>
        <w:tc>
          <w:tcPr>
            <w:tcW w:w="3986" w:type="dxa"/>
            <w:tcBorders>
              <w:top w:val="nil"/>
              <w:left w:val="nil"/>
              <w:bottom w:val="single" w:color="000000" w:sz="8" w:space="0"/>
              <w:right w:val="single" w:color="000000" w:sz="8" w:space="0"/>
            </w:tcBorders>
            <w:shd w:val="clear" w:color="auto" w:fill="auto"/>
            <w:noWrap/>
            <w:vAlign w:val="center"/>
          </w:tcPr>
          <w:p w14:paraId="2BD27E3D">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Huànxī Huāguǎn</w:t>
            </w:r>
          </w:p>
        </w:tc>
        <w:tc>
          <w:tcPr>
            <w:tcW w:w="2667" w:type="dxa"/>
            <w:tcBorders>
              <w:top w:val="nil"/>
              <w:left w:val="nil"/>
              <w:bottom w:val="single" w:color="000000" w:sz="8" w:space="0"/>
              <w:right w:val="single" w:color="000000" w:sz="8" w:space="0"/>
            </w:tcBorders>
            <w:shd w:val="clear" w:color="auto" w:fill="auto"/>
            <w:noWrap/>
            <w:vAlign w:val="center"/>
          </w:tcPr>
          <w:p w14:paraId="116FF08C">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清光绪年间</w:t>
            </w:r>
          </w:p>
        </w:tc>
        <w:tc>
          <w:tcPr>
            <w:tcW w:w="2118" w:type="dxa"/>
            <w:tcBorders>
              <w:top w:val="nil"/>
              <w:left w:val="nil"/>
              <w:bottom w:val="single" w:color="000000" w:sz="8" w:space="0"/>
              <w:right w:val="single" w:color="000000" w:sz="8" w:space="0"/>
            </w:tcBorders>
            <w:shd w:val="clear" w:color="auto" w:fill="auto"/>
            <w:noWrap/>
            <w:vAlign w:val="center"/>
          </w:tcPr>
          <w:p w14:paraId="455AEA4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28E3847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霞街社区</w:t>
            </w:r>
          </w:p>
        </w:tc>
        <w:tc>
          <w:tcPr>
            <w:tcW w:w="2240" w:type="dxa"/>
            <w:tcBorders>
              <w:top w:val="nil"/>
              <w:left w:val="nil"/>
              <w:bottom w:val="single" w:color="000000" w:sz="8" w:space="0"/>
              <w:right w:val="single" w:color="000000" w:sz="8" w:space="0"/>
            </w:tcBorders>
            <w:shd w:val="clear" w:color="auto" w:fill="auto"/>
            <w:noWrap/>
            <w:vAlign w:val="center"/>
          </w:tcPr>
          <w:p w14:paraId="79F467C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浣溪花馆</w:t>
            </w:r>
          </w:p>
        </w:tc>
      </w:tr>
      <w:tr w14:paraId="47807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22F429CC">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817880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博厚祠堂</w:t>
            </w:r>
          </w:p>
        </w:tc>
        <w:tc>
          <w:tcPr>
            <w:tcW w:w="3986" w:type="dxa"/>
            <w:tcBorders>
              <w:top w:val="nil"/>
              <w:left w:val="nil"/>
              <w:bottom w:val="single" w:color="000000" w:sz="8" w:space="0"/>
              <w:right w:val="single" w:color="000000" w:sz="8" w:space="0"/>
            </w:tcBorders>
            <w:shd w:val="clear" w:color="auto" w:fill="auto"/>
            <w:noWrap/>
            <w:vAlign w:val="center"/>
          </w:tcPr>
          <w:p w14:paraId="3D82ED12">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Bóhòu Cítáng</w:t>
            </w:r>
          </w:p>
        </w:tc>
        <w:tc>
          <w:tcPr>
            <w:tcW w:w="2667" w:type="dxa"/>
            <w:tcBorders>
              <w:top w:val="nil"/>
              <w:left w:val="nil"/>
              <w:bottom w:val="single" w:color="000000" w:sz="8" w:space="0"/>
              <w:right w:val="single" w:color="000000" w:sz="8" w:space="0"/>
            </w:tcBorders>
            <w:shd w:val="clear" w:color="auto" w:fill="auto"/>
            <w:noWrap/>
            <w:vAlign w:val="center"/>
          </w:tcPr>
          <w:p w14:paraId="1D6ADB7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1FF45FE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樟铺镇</w:t>
            </w:r>
          </w:p>
        </w:tc>
        <w:tc>
          <w:tcPr>
            <w:tcW w:w="2170" w:type="dxa"/>
            <w:tcBorders>
              <w:top w:val="nil"/>
              <w:left w:val="nil"/>
              <w:bottom w:val="single" w:color="000000" w:sz="8" w:space="0"/>
              <w:right w:val="single" w:color="000000" w:sz="8" w:space="0"/>
            </w:tcBorders>
            <w:shd w:val="clear" w:color="auto" w:fill="auto"/>
            <w:noWrap/>
            <w:vAlign w:val="center"/>
          </w:tcPr>
          <w:p w14:paraId="6B3938CE">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下村村</w:t>
            </w:r>
          </w:p>
        </w:tc>
        <w:tc>
          <w:tcPr>
            <w:tcW w:w="2240" w:type="dxa"/>
            <w:tcBorders>
              <w:top w:val="nil"/>
              <w:left w:val="nil"/>
              <w:bottom w:val="single" w:color="000000" w:sz="8" w:space="0"/>
              <w:right w:val="single" w:color="000000" w:sz="8" w:space="0"/>
            </w:tcBorders>
            <w:shd w:val="clear" w:color="auto" w:fill="auto"/>
            <w:noWrap/>
            <w:vAlign w:val="center"/>
          </w:tcPr>
          <w:p w14:paraId="433E2E91">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樟铺镇下村村博厚自然村</w:t>
            </w:r>
          </w:p>
        </w:tc>
      </w:tr>
      <w:tr w14:paraId="607EE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BBB97D8">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D4008ED">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蔗坡村观音井</w:t>
            </w:r>
          </w:p>
        </w:tc>
        <w:tc>
          <w:tcPr>
            <w:tcW w:w="3986" w:type="dxa"/>
            <w:tcBorders>
              <w:top w:val="nil"/>
              <w:left w:val="nil"/>
              <w:bottom w:val="single" w:color="000000" w:sz="8" w:space="0"/>
              <w:right w:val="single" w:color="000000" w:sz="8" w:space="0"/>
            </w:tcBorders>
            <w:shd w:val="clear" w:color="auto" w:fill="auto"/>
            <w:noWrap/>
            <w:vAlign w:val="center"/>
          </w:tcPr>
          <w:p w14:paraId="06C0D56B">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Zhèpō Cūn Guānyīn Jǐng</w:t>
            </w:r>
          </w:p>
        </w:tc>
        <w:tc>
          <w:tcPr>
            <w:tcW w:w="2667" w:type="dxa"/>
            <w:tcBorders>
              <w:top w:val="nil"/>
              <w:left w:val="nil"/>
              <w:bottom w:val="single" w:color="000000" w:sz="8" w:space="0"/>
              <w:right w:val="single" w:color="000000" w:sz="8" w:space="0"/>
            </w:tcBorders>
            <w:shd w:val="clear" w:color="auto" w:fill="auto"/>
            <w:noWrap/>
            <w:vAlign w:val="center"/>
          </w:tcPr>
          <w:p w14:paraId="7E70D94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明代</w:t>
            </w:r>
          </w:p>
        </w:tc>
        <w:tc>
          <w:tcPr>
            <w:tcW w:w="2118" w:type="dxa"/>
            <w:tcBorders>
              <w:top w:val="nil"/>
              <w:left w:val="nil"/>
              <w:bottom w:val="single" w:color="000000" w:sz="8" w:space="0"/>
              <w:right w:val="single" w:color="000000" w:sz="8" w:space="0"/>
            </w:tcBorders>
            <w:shd w:val="clear" w:color="auto" w:fill="auto"/>
            <w:noWrap/>
            <w:vAlign w:val="center"/>
          </w:tcPr>
          <w:p w14:paraId="11B690A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7524506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梅岭社区</w:t>
            </w:r>
          </w:p>
        </w:tc>
        <w:tc>
          <w:tcPr>
            <w:tcW w:w="2240" w:type="dxa"/>
            <w:tcBorders>
              <w:top w:val="nil"/>
              <w:left w:val="nil"/>
              <w:bottom w:val="single" w:color="000000" w:sz="8" w:space="0"/>
              <w:right w:val="single" w:color="000000" w:sz="8" w:space="0"/>
            </w:tcBorders>
            <w:shd w:val="clear" w:color="auto" w:fill="auto"/>
            <w:noWrap/>
            <w:vAlign w:val="center"/>
          </w:tcPr>
          <w:p w14:paraId="56118BC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梅菉街道梅岭社区居委会蔗坡村</w:t>
            </w:r>
          </w:p>
        </w:tc>
      </w:tr>
      <w:tr w14:paraId="67F77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5AEFB4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1C9ECBD">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霞街村状元坊</w:t>
            </w:r>
          </w:p>
        </w:tc>
        <w:tc>
          <w:tcPr>
            <w:tcW w:w="3986" w:type="dxa"/>
            <w:tcBorders>
              <w:top w:val="nil"/>
              <w:left w:val="nil"/>
              <w:bottom w:val="single" w:color="000000" w:sz="8" w:space="0"/>
              <w:right w:val="single" w:color="000000" w:sz="8" w:space="0"/>
            </w:tcBorders>
            <w:shd w:val="clear" w:color="auto" w:fill="auto"/>
            <w:noWrap/>
            <w:vAlign w:val="center"/>
          </w:tcPr>
          <w:p w14:paraId="2F7FFED1">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Xiájiē Cūn Zhuàngyuán Fāng</w:t>
            </w:r>
          </w:p>
        </w:tc>
        <w:tc>
          <w:tcPr>
            <w:tcW w:w="2667" w:type="dxa"/>
            <w:tcBorders>
              <w:top w:val="nil"/>
              <w:left w:val="nil"/>
              <w:bottom w:val="single" w:color="000000" w:sz="8" w:space="0"/>
              <w:right w:val="single" w:color="000000" w:sz="8" w:space="0"/>
            </w:tcBorders>
            <w:shd w:val="clear" w:color="auto" w:fill="auto"/>
            <w:noWrap/>
            <w:vAlign w:val="center"/>
          </w:tcPr>
          <w:p w14:paraId="724D46E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清道光年间</w:t>
            </w:r>
          </w:p>
        </w:tc>
        <w:tc>
          <w:tcPr>
            <w:tcW w:w="2118" w:type="dxa"/>
            <w:tcBorders>
              <w:top w:val="nil"/>
              <w:left w:val="nil"/>
              <w:bottom w:val="single" w:color="000000" w:sz="8" w:space="0"/>
              <w:right w:val="single" w:color="000000" w:sz="8" w:space="0"/>
            </w:tcBorders>
            <w:shd w:val="clear" w:color="auto" w:fill="auto"/>
            <w:noWrap/>
            <w:vAlign w:val="center"/>
          </w:tcPr>
          <w:p w14:paraId="458FCC8C">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4207EED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霞街社区</w:t>
            </w:r>
          </w:p>
        </w:tc>
        <w:tc>
          <w:tcPr>
            <w:tcW w:w="2240" w:type="dxa"/>
            <w:tcBorders>
              <w:top w:val="nil"/>
              <w:left w:val="nil"/>
              <w:bottom w:val="single" w:color="000000" w:sz="8" w:space="0"/>
              <w:right w:val="single" w:color="000000" w:sz="8" w:space="0"/>
            </w:tcBorders>
            <w:shd w:val="clear" w:color="auto" w:fill="auto"/>
            <w:noWrap/>
            <w:vAlign w:val="center"/>
          </w:tcPr>
          <w:p w14:paraId="436DE836">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吴阳镇霞街村内（林召棠状元故里）</w:t>
            </w:r>
          </w:p>
        </w:tc>
      </w:tr>
      <w:tr w14:paraId="051D8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FA17C3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C0D254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上博古庙</w:t>
            </w:r>
          </w:p>
        </w:tc>
        <w:tc>
          <w:tcPr>
            <w:tcW w:w="3986" w:type="dxa"/>
            <w:tcBorders>
              <w:top w:val="nil"/>
              <w:left w:val="nil"/>
              <w:bottom w:val="single" w:color="000000" w:sz="8" w:space="0"/>
              <w:right w:val="single" w:color="000000" w:sz="8" w:space="0"/>
            </w:tcBorders>
            <w:shd w:val="clear" w:color="auto" w:fill="auto"/>
            <w:noWrap/>
            <w:vAlign w:val="center"/>
          </w:tcPr>
          <w:p w14:paraId="4D7FFCA2">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Shàngbó Gǔmiào</w:t>
            </w:r>
          </w:p>
        </w:tc>
        <w:tc>
          <w:tcPr>
            <w:tcW w:w="2667" w:type="dxa"/>
            <w:tcBorders>
              <w:top w:val="nil"/>
              <w:left w:val="nil"/>
              <w:bottom w:val="single" w:color="000000" w:sz="8" w:space="0"/>
              <w:right w:val="single" w:color="000000" w:sz="8" w:space="0"/>
            </w:tcBorders>
            <w:shd w:val="clear" w:color="auto" w:fill="auto"/>
            <w:noWrap/>
            <w:vAlign w:val="center"/>
          </w:tcPr>
          <w:p w14:paraId="59868E7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4D0AB3A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w:t>
            </w:r>
          </w:p>
        </w:tc>
        <w:tc>
          <w:tcPr>
            <w:tcW w:w="2170" w:type="dxa"/>
            <w:tcBorders>
              <w:top w:val="nil"/>
              <w:left w:val="nil"/>
              <w:bottom w:val="single" w:color="000000" w:sz="8" w:space="0"/>
              <w:right w:val="single" w:color="000000" w:sz="8" w:space="0"/>
            </w:tcBorders>
            <w:shd w:val="clear" w:color="auto" w:fill="auto"/>
            <w:noWrap/>
            <w:vAlign w:val="center"/>
          </w:tcPr>
          <w:p w14:paraId="112A318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上榕村</w:t>
            </w:r>
          </w:p>
        </w:tc>
        <w:tc>
          <w:tcPr>
            <w:tcW w:w="2240" w:type="dxa"/>
            <w:tcBorders>
              <w:top w:val="nil"/>
              <w:left w:val="nil"/>
              <w:bottom w:val="single" w:color="000000" w:sz="8" w:space="0"/>
              <w:right w:val="single" w:color="000000" w:sz="8" w:space="0"/>
            </w:tcBorders>
            <w:shd w:val="clear" w:color="auto" w:fill="auto"/>
            <w:noWrap/>
            <w:vAlign w:val="center"/>
          </w:tcPr>
          <w:p w14:paraId="4C698F7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覃巴镇上榕村</w:t>
            </w:r>
          </w:p>
        </w:tc>
      </w:tr>
      <w:tr w14:paraId="40FFF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7FA7FE2">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9031222">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里屋文昌阁</w:t>
            </w:r>
          </w:p>
        </w:tc>
        <w:tc>
          <w:tcPr>
            <w:tcW w:w="3986" w:type="dxa"/>
            <w:tcBorders>
              <w:top w:val="nil"/>
              <w:left w:val="nil"/>
              <w:bottom w:val="single" w:color="000000" w:sz="8" w:space="0"/>
              <w:right w:val="single" w:color="000000" w:sz="8" w:space="0"/>
            </w:tcBorders>
            <w:shd w:val="clear" w:color="auto" w:fill="auto"/>
            <w:noWrap/>
            <w:vAlign w:val="center"/>
          </w:tcPr>
          <w:p w14:paraId="2898CEB7">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Lǐwū Wénchāng Gé</w:t>
            </w:r>
          </w:p>
        </w:tc>
        <w:tc>
          <w:tcPr>
            <w:tcW w:w="2667" w:type="dxa"/>
            <w:tcBorders>
              <w:top w:val="nil"/>
              <w:left w:val="nil"/>
              <w:bottom w:val="single" w:color="000000" w:sz="8" w:space="0"/>
              <w:right w:val="single" w:color="000000" w:sz="8" w:space="0"/>
            </w:tcBorders>
            <w:shd w:val="clear" w:color="auto" w:fill="auto"/>
            <w:noWrap/>
            <w:vAlign w:val="center"/>
          </w:tcPr>
          <w:p w14:paraId="44BBD6F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清道光十六年（1836年）</w:t>
            </w:r>
          </w:p>
        </w:tc>
        <w:tc>
          <w:tcPr>
            <w:tcW w:w="2118" w:type="dxa"/>
            <w:tcBorders>
              <w:top w:val="nil"/>
              <w:left w:val="nil"/>
              <w:bottom w:val="single" w:color="000000" w:sz="8" w:space="0"/>
              <w:right w:val="single" w:color="000000" w:sz="8" w:space="0"/>
            </w:tcBorders>
            <w:shd w:val="clear" w:color="auto" w:fill="auto"/>
            <w:noWrap/>
            <w:vAlign w:val="center"/>
          </w:tcPr>
          <w:p w14:paraId="0238D2B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0488E06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里屋村</w:t>
            </w:r>
          </w:p>
        </w:tc>
        <w:tc>
          <w:tcPr>
            <w:tcW w:w="2240" w:type="dxa"/>
            <w:tcBorders>
              <w:top w:val="nil"/>
              <w:left w:val="nil"/>
              <w:bottom w:val="single" w:color="000000" w:sz="8" w:space="0"/>
              <w:right w:val="single" w:color="000000" w:sz="8" w:space="0"/>
            </w:tcBorders>
            <w:shd w:val="clear" w:color="auto" w:fill="auto"/>
            <w:noWrap/>
            <w:vAlign w:val="center"/>
          </w:tcPr>
          <w:p w14:paraId="1D0F447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黄坡镇里屋村内</w:t>
            </w:r>
          </w:p>
        </w:tc>
      </w:tr>
      <w:tr w14:paraId="46C04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ACFCDBD">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BC6D32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畅斋公祠</w:t>
            </w:r>
          </w:p>
        </w:tc>
        <w:tc>
          <w:tcPr>
            <w:tcW w:w="3986" w:type="dxa"/>
            <w:tcBorders>
              <w:top w:val="nil"/>
              <w:left w:val="nil"/>
              <w:bottom w:val="single" w:color="000000" w:sz="8" w:space="0"/>
              <w:right w:val="single" w:color="000000" w:sz="8" w:space="0"/>
            </w:tcBorders>
            <w:shd w:val="clear" w:color="auto" w:fill="auto"/>
            <w:noWrap/>
            <w:vAlign w:val="center"/>
          </w:tcPr>
          <w:p w14:paraId="0BAFCBFF">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Chàngzhāi Gōngcí</w:t>
            </w:r>
          </w:p>
        </w:tc>
        <w:tc>
          <w:tcPr>
            <w:tcW w:w="2667" w:type="dxa"/>
            <w:tcBorders>
              <w:top w:val="nil"/>
              <w:left w:val="nil"/>
              <w:bottom w:val="single" w:color="000000" w:sz="8" w:space="0"/>
              <w:right w:val="single" w:color="000000" w:sz="8" w:space="0"/>
            </w:tcBorders>
            <w:shd w:val="clear" w:color="auto" w:fill="auto"/>
            <w:noWrap/>
            <w:vAlign w:val="center"/>
          </w:tcPr>
          <w:p w14:paraId="2733C40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478DB13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5D3D0B0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新桥村</w:t>
            </w:r>
          </w:p>
        </w:tc>
        <w:tc>
          <w:tcPr>
            <w:tcW w:w="2240" w:type="dxa"/>
            <w:tcBorders>
              <w:top w:val="nil"/>
              <w:left w:val="nil"/>
              <w:bottom w:val="single" w:color="000000" w:sz="8" w:space="0"/>
              <w:right w:val="single" w:color="000000" w:sz="8" w:space="0"/>
            </w:tcBorders>
            <w:shd w:val="clear" w:color="auto" w:fill="auto"/>
            <w:noWrap/>
            <w:vAlign w:val="center"/>
          </w:tcPr>
          <w:p w14:paraId="59A835E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塘缀镇新桥村委会水口村</w:t>
            </w:r>
          </w:p>
        </w:tc>
      </w:tr>
      <w:tr w14:paraId="6F40D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6F3B426">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29CEA0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沙美村万福堂</w:t>
            </w:r>
          </w:p>
        </w:tc>
        <w:tc>
          <w:tcPr>
            <w:tcW w:w="3986" w:type="dxa"/>
            <w:tcBorders>
              <w:top w:val="nil"/>
              <w:left w:val="nil"/>
              <w:bottom w:val="single" w:color="000000" w:sz="8" w:space="0"/>
              <w:right w:val="single" w:color="000000" w:sz="8" w:space="0"/>
            </w:tcBorders>
            <w:shd w:val="clear" w:color="auto" w:fill="auto"/>
            <w:noWrap/>
            <w:vAlign w:val="center"/>
          </w:tcPr>
          <w:p w14:paraId="1BEBA33C">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Shāměi Cūn Wànfú Táng</w:t>
            </w:r>
          </w:p>
        </w:tc>
        <w:tc>
          <w:tcPr>
            <w:tcW w:w="2667" w:type="dxa"/>
            <w:tcBorders>
              <w:top w:val="nil"/>
              <w:left w:val="nil"/>
              <w:bottom w:val="single" w:color="000000" w:sz="8" w:space="0"/>
              <w:right w:val="single" w:color="000000" w:sz="8" w:space="0"/>
            </w:tcBorders>
            <w:shd w:val="clear" w:color="auto" w:fill="auto"/>
            <w:noWrap/>
            <w:vAlign w:val="center"/>
          </w:tcPr>
          <w:p w14:paraId="705750B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22BE772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w:t>
            </w:r>
          </w:p>
        </w:tc>
        <w:tc>
          <w:tcPr>
            <w:tcW w:w="2170" w:type="dxa"/>
            <w:tcBorders>
              <w:top w:val="nil"/>
              <w:left w:val="nil"/>
              <w:bottom w:val="single" w:color="000000" w:sz="8" w:space="0"/>
              <w:right w:val="single" w:color="000000" w:sz="8" w:space="0"/>
            </w:tcBorders>
            <w:shd w:val="clear" w:color="auto" w:fill="auto"/>
            <w:noWrap/>
            <w:vAlign w:val="center"/>
          </w:tcPr>
          <w:p w14:paraId="337DADD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洪江村</w:t>
            </w:r>
          </w:p>
        </w:tc>
        <w:tc>
          <w:tcPr>
            <w:tcW w:w="2240" w:type="dxa"/>
            <w:tcBorders>
              <w:top w:val="nil"/>
              <w:left w:val="nil"/>
              <w:bottom w:val="single" w:color="000000" w:sz="8" w:space="0"/>
              <w:right w:val="single" w:color="000000" w:sz="8" w:space="0"/>
            </w:tcBorders>
            <w:shd w:val="clear" w:color="auto" w:fill="auto"/>
            <w:noWrap/>
            <w:vAlign w:val="center"/>
          </w:tcPr>
          <w:p w14:paraId="3988C54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长岐镇洪江村沙尾自然村</w:t>
            </w:r>
          </w:p>
        </w:tc>
      </w:tr>
      <w:tr w14:paraId="78BD8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3"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6E56C3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6B7A6C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莲塘祖庙</w:t>
            </w:r>
          </w:p>
        </w:tc>
        <w:tc>
          <w:tcPr>
            <w:tcW w:w="3986" w:type="dxa"/>
            <w:tcBorders>
              <w:top w:val="nil"/>
              <w:left w:val="nil"/>
              <w:bottom w:val="single" w:color="000000" w:sz="8" w:space="0"/>
              <w:right w:val="single" w:color="000000" w:sz="8" w:space="0"/>
            </w:tcBorders>
            <w:shd w:val="clear" w:color="auto" w:fill="auto"/>
            <w:noWrap/>
            <w:vAlign w:val="center"/>
          </w:tcPr>
          <w:p w14:paraId="14F3A78F">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Liántáng Zǔmiào</w:t>
            </w:r>
          </w:p>
        </w:tc>
        <w:tc>
          <w:tcPr>
            <w:tcW w:w="2667" w:type="dxa"/>
            <w:tcBorders>
              <w:top w:val="nil"/>
              <w:left w:val="nil"/>
              <w:bottom w:val="single" w:color="000000" w:sz="8" w:space="0"/>
              <w:right w:val="single" w:color="000000" w:sz="8" w:space="0"/>
            </w:tcBorders>
            <w:shd w:val="clear" w:color="auto" w:fill="auto"/>
            <w:noWrap/>
            <w:vAlign w:val="center"/>
          </w:tcPr>
          <w:p w14:paraId="7F07747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37B5701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大山江街道</w:t>
            </w:r>
          </w:p>
        </w:tc>
        <w:tc>
          <w:tcPr>
            <w:tcW w:w="2170" w:type="dxa"/>
            <w:tcBorders>
              <w:top w:val="nil"/>
              <w:left w:val="nil"/>
              <w:bottom w:val="single" w:color="000000" w:sz="8" w:space="0"/>
              <w:right w:val="single" w:color="000000" w:sz="8" w:space="0"/>
            </w:tcBorders>
            <w:shd w:val="clear" w:color="auto" w:fill="auto"/>
            <w:noWrap/>
            <w:vAlign w:val="center"/>
          </w:tcPr>
          <w:p w14:paraId="2B18D34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东埇社区</w:t>
            </w:r>
          </w:p>
        </w:tc>
        <w:tc>
          <w:tcPr>
            <w:tcW w:w="2240" w:type="dxa"/>
            <w:tcBorders>
              <w:top w:val="nil"/>
              <w:left w:val="nil"/>
              <w:bottom w:val="single" w:color="000000" w:sz="8" w:space="0"/>
              <w:right w:val="single" w:color="000000" w:sz="8" w:space="0"/>
            </w:tcBorders>
            <w:shd w:val="clear" w:color="auto" w:fill="auto"/>
            <w:noWrap/>
            <w:vAlign w:val="center"/>
          </w:tcPr>
          <w:p w14:paraId="3EA3FB9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大山江街道东埇社区居委会莲塘村</w:t>
            </w:r>
          </w:p>
        </w:tc>
      </w:tr>
      <w:tr w14:paraId="01E4D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D7BAC8A">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898F48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志埇方井</w:t>
            </w:r>
          </w:p>
        </w:tc>
        <w:tc>
          <w:tcPr>
            <w:tcW w:w="3986" w:type="dxa"/>
            <w:tcBorders>
              <w:top w:val="nil"/>
              <w:left w:val="nil"/>
              <w:bottom w:val="single" w:color="000000" w:sz="8" w:space="0"/>
              <w:right w:val="single" w:color="000000" w:sz="8" w:space="0"/>
            </w:tcBorders>
            <w:shd w:val="clear" w:color="auto" w:fill="auto"/>
            <w:noWrap/>
            <w:vAlign w:val="center"/>
          </w:tcPr>
          <w:p w14:paraId="769B9EFD">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Zhìyǒng Fāngjǐng</w:t>
            </w:r>
          </w:p>
        </w:tc>
        <w:tc>
          <w:tcPr>
            <w:tcW w:w="2667" w:type="dxa"/>
            <w:tcBorders>
              <w:top w:val="nil"/>
              <w:left w:val="nil"/>
              <w:bottom w:val="single" w:color="000000" w:sz="8" w:space="0"/>
              <w:right w:val="single" w:color="000000" w:sz="8" w:space="0"/>
            </w:tcBorders>
            <w:shd w:val="clear" w:color="auto" w:fill="auto"/>
            <w:noWrap/>
            <w:vAlign w:val="center"/>
          </w:tcPr>
          <w:p w14:paraId="0243BD2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6FABBE1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7E3FF90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大洋村</w:t>
            </w:r>
          </w:p>
        </w:tc>
        <w:tc>
          <w:tcPr>
            <w:tcW w:w="2240" w:type="dxa"/>
            <w:tcBorders>
              <w:top w:val="nil"/>
              <w:left w:val="nil"/>
              <w:bottom w:val="single" w:color="000000" w:sz="8" w:space="0"/>
              <w:right w:val="single" w:color="000000" w:sz="8" w:space="0"/>
            </w:tcBorders>
            <w:shd w:val="clear" w:color="auto" w:fill="auto"/>
            <w:noWrap/>
            <w:vAlign w:val="center"/>
          </w:tcPr>
          <w:p w14:paraId="0E57E9B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塘㙍镇大洋村志埇自然村</w:t>
            </w:r>
          </w:p>
        </w:tc>
      </w:tr>
      <w:tr w14:paraId="4D11B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87FA3DB">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14F5C49">
            <w:pPr>
              <w:spacing w:beforeLines="0" w:afterLines="0" w:line="360" w:lineRule="auto"/>
              <w:ind w:firstLine="0" w:firstLineChars="0"/>
              <w:jc w:val="center"/>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黄竹尾村协天宫</w:t>
            </w:r>
          </w:p>
        </w:tc>
        <w:tc>
          <w:tcPr>
            <w:tcW w:w="3986" w:type="dxa"/>
            <w:tcBorders>
              <w:top w:val="nil"/>
              <w:left w:val="nil"/>
              <w:bottom w:val="single" w:color="000000" w:sz="8" w:space="0"/>
              <w:right w:val="single" w:color="000000" w:sz="8" w:space="0"/>
            </w:tcBorders>
            <w:shd w:val="clear" w:color="auto" w:fill="auto"/>
            <w:noWrap/>
            <w:vAlign w:val="center"/>
          </w:tcPr>
          <w:p w14:paraId="1AD15A76">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Huángzhúwěi Cūn Xiétiān Gōng</w:t>
            </w:r>
          </w:p>
        </w:tc>
        <w:tc>
          <w:tcPr>
            <w:tcW w:w="2667" w:type="dxa"/>
            <w:tcBorders>
              <w:top w:val="nil"/>
              <w:left w:val="nil"/>
              <w:bottom w:val="single" w:color="000000" w:sz="8" w:space="0"/>
              <w:right w:val="single" w:color="000000" w:sz="8" w:space="0"/>
            </w:tcBorders>
            <w:shd w:val="clear" w:color="auto" w:fill="auto"/>
            <w:noWrap/>
            <w:vAlign w:val="center"/>
          </w:tcPr>
          <w:p w14:paraId="24679A8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3BA20C4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6C62058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新城社区</w:t>
            </w:r>
          </w:p>
        </w:tc>
        <w:tc>
          <w:tcPr>
            <w:tcW w:w="2240" w:type="dxa"/>
            <w:tcBorders>
              <w:top w:val="nil"/>
              <w:left w:val="nil"/>
              <w:bottom w:val="single" w:color="000000" w:sz="8" w:space="0"/>
              <w:right w:val="single" w:color="000000" w:sz="8" w:space="0"/>
            </w:tcBorders>
            <w:shd w:val="clear" w:color="auto" w:fill="auto"/>
            <w:noWrap/>
            <w:vAlign w:val="center"/>
          </w:tcPr>
          <w:p w14:paraId="799899B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梅菉街道新城社区居委会黄竹尾村</w:t>
            </w:r>
          </w:p>
        </w:tc>
      </w:tr>
      <w:tr w14:paraId="239E8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888A0E6">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D126E4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三神鼎峙</w:t>
            </w:r>
          </w:p>
        </w:tc>
        <w:tc>
          <w:tcPr>
            <w:tcW w:w="3986" w:type="dxa"/>
            <w:tcBorders>
              <w:top w:val="nil"/>
              <w:left w:val="nil"/>
              <w:bottom w:val="single" w:color="000000" w:sz="8" w:space="0"/>
              <w:right w:val="single" w:color="000000" w:sz="8" w:space="0"/>
            </w:tcBorders>
            <w:shd w:val="clear" w:color="auto" w:fill="auto"/>
            <w:noWrap/>
            <w:vAlign w:val="center"/>
          </w:tcPr>
          <w:p w14:paraId="66D04736">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Sānshén Dǐngzhì</w:t>
            </w:r>
          </w:p>
        </w:tc>
        <w:tc>
          <w:tcPr>
            <w:tcW w:w="2667" w:type="dxa"/>
            <w:tcBorders>
              <w:top w:val="nil"/>
              <w:left w:val="nil"/>
              <w:bottom w:val="single" w:color="000000" w:sz="8" w:space="0"/>
              <w:right w:val="single" w:color="000000" w:sz="8" w:space="0"/>
            </w:tcBorders>
            <w:shd w:val="clear" w:color="auto" w:fill="auto"/>
            <w:noWrap/>
            <w:vAlign w:val="center"/>
          </w:tcPr>
          <w:p w14:paraId="3B11FB2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067B67A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68ED531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平城村</w:t>
            </w:r>
          </w:p>
        </w:tc>
        <w:tc>
          <w:tcPr>
            <w:tcW w:w="2240" w:type="dxa"/>
            <w:tcBorders>
              <w:top w:val="nil"/>
              <w:left w:val="nil"/>
              <w:bottom w:val="single" w:color="000000" w:sz="8" w:space="0"/>
              <w:right w:val="single" w:color="000000" w:sz="8" w:space="0"/>
            </w:tcBorders>
            <w:shd w:val="clear" w:color="auto" w:fill="auto"/>
            <w:noWrap/>
            <w:vAlign w:val="center"/>
          </w:tcPr>
          <w:p w14:paraId="236657D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黄坡镇平城村内</w:t>
            </w:r>
          </w:p>
        </w:tc>
      </w:tr>
      <w:tr w14:paraId="7DD59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7B46A7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1D8123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梅旺六角井</w:t>
            </w:r>
          </w:p>
        </w:tc>
        <w:tc>
          <w:tcPr>
            <w:tcW w:w="3986" w:type="dxa"/>
            <w:tcBorders>
              <w:top w:val="nil"/>
              <w:left w:val="nil"/>
              <w:bottom w:val="single" w:color="000000" w:sz="8" w:space="0"/>
              <w:right w:val="single" w:color="000000" w:sz="8" w:space="0"/>
            </w:tcBorders>
            <w:shd w:val="clear" w:color="auto" w:fill="auto"/>
            <w:noWrap/>
            <w:vAlign w:val="center"/>
          </w:tcPr>
          <w:p w14:paraId="6688904A">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Méiwàng Liùjiǎo Jǐng</w:t>
            </w:r>
          </w:p>
        </w:tc>
        <w:tc>
          <w:tcPr>
            <w:tcW w:w="2667" w:type="dxa"/>
            <w:tcBorders>
              <w:top w:val="nil"/>
              <w:left w:val="nil"/>
              <w:bottom w:val="single" w:color="000000" w:sz="8" w:space="0"/>
              <w:right w:val="single" w:color="000000" w:sz="8" w:space="0"/>
            </w:tcBorders>
            <w:shd w:val="clear" w:color="auto" w:fill="auto"/>
            <w:noWrap/>
            <w:vAlign w:val="center"/>
          </w:tcPr>
          <w:p w14:paraId="5D00F7E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002B087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王村港镇</w:t>
            </w:r>
          </w:p>
        </w:tc>
        <w:tc>
          <w:tcPr>
            <w:tcW w:w="2170" w:type="dxa"/>
            <w:tcBorders>
              <w:top w:val="nil"/>
              <w:left w:val="nil"/>
              <w:bottom w:val="single" w:color="000000" w:sz="8" w:space="0"/>
              <w:right w:val="single" w:color="000000" w:sz="8" w:space="0"/>
            </w:tcBorders>
            <w:shd w:val="clear" w:color="auto" w:fill="auto"/>
            <w:noWrap/>
            <w:vAlign w:val="center"/>
          </w:tcPr>
          <w:p w14:paraId="7A8B121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新梅村</w:t>
            </w:r>
          </w:p>
        </w:tc>
        <w:tc>
          <w:tcPr>
            <w:tcW w:w="2240" w:type="dxa"/>
            <w:tcBorders>
              <w:top w:val="nil"/>
              <w:left w:val="nil"/>
              <w:bottom w:val="single" w:color="000000" w:sz="8" w:space="0"/>
              <w:right w:val="single" w:color="000000" w:sz="8" w:space="0"/>
            </w:tcBorders>
            <w:shd w:val="clear" w:color="auto" w:fill="auto"/>
            <w:noWrap/>
            <w:vAlign w:val="center"/>
          </w:tcPr>
          <w:p w14:paraId="548AD85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王村港镇新梅村梅旺自然村</w:t>
            </w:r>
          </w:p>
        </w:tc>
      </w:tr>
      <w:tr w14:paraId="19AD7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97AD9CC">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6BACF1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竹栏街神农古庙</w:t>
            </w:r>
          </w:p>
        </w:tc>
        <w:tc>
          <w:tcPr>
            <w:tcW w:w="3986" w:type="dxa"/>
            <w:tcBorders>
              <w:top w:val="nil"/>
              <w:left w:val="nil"/>
              <w:bottom w:val="single" w:color="000000" w:sz="8" w:space="0"/>
              <w:right w:val="single" w:color="000000" w:sz="8" w:space="0"/>
            </w:tcBorders>
            <w:shd w:val="clear" w:color="auto" w:fill="auto"/>
            <w:noWrap/>
            <w:vAlign w:val="center"/>
          </w:tcPr>
          <w:p w14:paraId="60B1DD47">
            <w:pPr>
              <w:spacing w:beforeLines="0" w:afterLines="0" w:line="360" w:lineRule="auto"/>
              <w:ind w:firstLine="480" w:firstLineChars="200"/>
              <w:jc w:val="center"/>
              <w:rPr>
                <w:rFonts w:hint="default" w:ascii="汉语拼音" w:hAnsi="汉语拼音" w:cs="汉语拼音" w:eastAsiaTheme="minorEastAsia"/>
                <w:color w:val="auto"/>
                <w:sz w:val="24"/>
                <w:szCs w:val="24"/>
                <w:lang w:val="en-US" w:eastAsia="zh-CN" w:bidi="ar-SA"/>
              </w:rPr>
            </w:pPr>
            <w:r>
              <w:rPr>
                <w:rFonts w:hint="default" w:ascii="汉语拼音" w:hAnsi="汉语拼音" w:cs="汉语拼音" w:eastAsiaTheme="minorEastAsia"/>
                <w:color w:val="auto"/>
                <w:sz w:val="24"/>
                <w:szCs w:val="24"/>
                <w:lang w:val="en-US" w:eastAsia="zh-CN"/>
              </w:rPr>
              <w:t>Zhúlán Jiē Shénnóng Gǔmiào</w:t>
            </w:r>
          </w:p>
        </w:tc>
        <w:tc>
          <w:tcPr>
            <w:tcW w:w="2667" w:type="dxa"/>
            <w:tcBorders>
              <w:top w:val="nil"/>
              <w:left w:val="nil"/>
              <w:bottom w:val="single" w:color="000000" w:sz="8" w:space="0"/>
              <w:right w:val="single" w:color="000000" w:sz="8" w:space="0"/>
            </w:tcBorders>
            <w:shd w:val="clear" w:color="auto" w:fill="auto"/>
            <w:noWrap/>
            <w:vAlign w:val="center"/>
          </w:tcPr>
          <w:p w14:paraId="2BDE264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清同治四年（1865年）</w:t>
            </w:r>
          </w:p>
        </w:tc>
        <w:tc>
          <w:tcPr>
            <w:tcW w:w="2118" w:type="dxa"/>
            <w:tcBorders>
              <w:top w:val="nil"/>
              <w:left w:val="nil"/>
              <w:bottom w:val="single" w:color="000000" w:sz="8" w:space="0"/>
              <w:right w:val="single" w:color="000000" w:sz="8" w:space="0"/>
            </w:tcBorders>
            <w:shd w:val="clear" w:color="auto" w:fill="auto"/>
            <w:noWrap/>
            <w:vAlign w:val="center"/>
          </w:tcPr>
          <w:p w14:paraId="5698369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0A512B4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东升社区</w:t>
            </w:r>
          </w:p>
        </w:tc>
        <w:tc>
          <w:tcPr>
            <w:tcW w:w="2240" w:type="dxa"/>
            <w:tcBorders>
              <w:top w:val="nil"/>
              <w:left w:val="nil"/>
              <w:bottom w:val="single" w:color="000000" w:sz="8" w:space="0"/>
              <w:right w:val="single" w:color="000000" w:sz="8" w:space="0"/>
            </w:tcBorders>
            <w:shd w:val="clear" w:color="auto" w:fill="auto"/>
            <w:noWrap/>
            <w:vAlign w:val="center"/>
          </w:tcPr>
          <w:p w14:paraId="73CEA96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梅菉街道东升社区居委会竹栏街</w:t>
            </w:r>
          </w:p>
        </w:tc>
      </w:tr>
      <w:tr w14:paraId="12327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22C64314">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C2D849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简村方井</w:t>
            </w:r>
          </w:p>
        </w:tc>
        <w:tc>
          <w:tcPr>
            <w:tcW w:w="3986" w:type="dxa"/>
            <w:tcBorders>
              <w:top w:val="nil"/>
              <w:left w:val="nil"/>
              <w:bottom w:val="single" w:color="000000" w:sz="8" w:space="0"/>
              <w:right w:val="single" w:color="000000" w:sz="8" w:space="0"/>
            </w:tcBorders>
            <w:shd w:val="clear" w:color="auto" w:fill="auto"/>
            <w:noWrap/>
            <w:vAlign w:val="center"/>
          </w:tcPr>
          <w:p w14:paraId="6258803E">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Jiǎncūn Fāngjǐng</w:t>
            </w:r>
          </w:p>
        </w:tc>
        <w:tc>
          <w:tcPr>
            <w:tcW w:w="2667" w:type="dxa"/>
            <w:tcBorders>
              <w:top w:val="nil"/>
              <w:left w:val="nil"/>
              <w:bottom w:val="single" w:color="000000" w:sz="8" w:space="0"/>
              <w:right w:val="single" w:color="000000" w:sz="8" w:space="0"/>
            </w:tcBorders>
            <w:shd w:val="clear" w:color="auto" w:fill="auto"/>
            <w:noWrap/>
            <w:vAlign w:val="center"/>
          </w:tcPr>
          <w:p w14:paraId="34418AB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4C5FDF8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0D70BB8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塘下村</w:t>
            </w:r>
          </w:p>
        </w:tc>
        <w:tc>
          <w:tcPr>
            <w:tcW w:w="2240" w:type="dxa"/>
            <w:tcBorders>
              <w:top w:val="nil"/>
              <w:left w:val="nil"/>
              <w:bottom w:val="single" w:color="000000" w:sz="8" w:space="0"/>
              <w:right w:val="single" w:color="000000" w:sz="8" w:space="0"/>
            </w:tcBorders>
            <w:shd w:val="clear" w:color="auto" w:fill="auto"/>
            <w:noWrap/>
            <w:vAlign w:val="center"/>
          </w:tcPr>
          <w:p w14:paraId="08647D1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塘㙍镇塘下村简村自然村</w:t>
            </w:r>
          </w:p>
        </w:tc>
      </w:tr>
      <w:tr w14:paraId="1CBB8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9B200AC">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A57F74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关华庙</w:t>
            </w:r>
          </w:p>
        </w:tc>
        <w:tc>
          <w:tcPr>
            <w:tcW w:w="3986" w:type="dxa"/>
            <w:tcBorders>
              <w:top w:val="nil"/>
              <w:left w:val="nil"/>
              <w:bottom w:val="single" w:color="000000" w:sz="8" w:space="0"/>
              <w:right w:val="single" w:color="000000" w:sz="8" w:space="0"/>
            </w:tcBorders>
            <w:shd w:val="clear" w:color="auto" w:fill="auto"/>
            <w:noWrap/>
            <w:vAlign w:val="center"/>
          </w:tcPr>
          <w:p w14:paraId="3DA2BF93">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Guānhuá Miào</w:t>
            </w:r>
          </w:p>
        </w:tc>
        <w:tc>
          <w:tcPr>
            <w:tcW w:w="2667" w:type="dxa"/>
            <w:tcBorders>
              <w:top w:val="nil"/>
              <w:left w:val="nil"/>
              <w:bottom w:val="single" w:color="000000" w:sz="8" w:space="0"/>
              <w:right w:val="single" w:color="000000" w:sz="8" w:space="0"/>
            </w:tcBorders>
            <w:shd w:val="clear" w:color="auto" w:fill="auto"/>
            <w:noWrap/>
            <w:vAlign w:val="center"/>
          </w:tcPr>
          <w:p w14:paraId="1524154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0BCC122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6151416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梅岭社区</w:t>
            </w:r>
          </w:p>
        </w:tc>
        <w:tc>
          <w:tcPr>
            <w:tcW w:w="2240" w:type="dxa"/>
            <w:tcBorders>
              <w:top w:val="nil"/>
              <w:left w:val="nil"/>
              <w:bottom w:val="single" w:color="000000" w:sz="8" w:space="0"/>
              <w:right w:val="single" w:color="000000" w:sz="8" w:space="0"/>
            </w:tcBorders>
            <w:shd w:val="clear" w:color="auto" w:fill="auto"/>
            <w:noWrap/>
            <w:vAlign w:val="center"/>
          </w:tcPr>
          <w:p w14:paraId="3F70F44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梅菉街道梅岭社区居委会下菜园村</w:t>
            </w:r>
          </w:p>
        </w:tc>
      </w:tr>
      <w:tr w14:paraId="4D916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DB02E22">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DD4CFC8">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大院陈氏小宗</w:t>
            </w:r>
          </w:p>
        </w:tc>
        <w:tc>
          <w:tcPr>
            <w:tcW w:w="3986" w:type="dxa"/>
            <w:tcBorders>
              <w:top w:val="nil"/>
              <w:left w:val="nil"/>
              <w:bottom w:val="single" w:color="000000" w:sz="8" w:space="0"/>
              <w:right w:val="single" w:color="000000" w:sz="8" w:space="0"/>
            </w:tcBorders>
            <w:shd w:val="clear" w:color="auto" w:fill="auto"/>
            <w:noWrap/>
            <w:vAlign w:val="center"/>
          </w:tcPr>
          <w:p w14:paraId="49590358">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Dàyuàn Chénshì Xiǎozōng</w:t>
            </w:r>
          </w:p>
        </w:tc>
        <w:tc>
          <w:tcPr>
            <w:tcW w:w="2667" w:type="dxa"/>
            <w:tcBorders>
              <w:top w:val="nil"/>
              <w:left w:val="nil"/>
              <w:bottom w:val="single" w:color="000000" w:sz="8" w:space="0"/>
              <w:right w:val="single" w:color="000000" w:sz="8" w:space="0"/>
            </w:tcBorders>
            <w:shd w:val="clear" w:color="auto" w:fill="auto"/>
            <w:noWrap/>
            <w:vAlign w:val="center"/>
          </w:tcPr>
          <w:p w14:paraId="674FC5E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44F2AD6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7B4657C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大院村</w:t>
            </w:r>
          </w:p>
        </w:tc>
        <w:tc>
          <w:tcPr>
            <w:tcW w:w="2240" w:type="dxa"/>
            <w:tcBorders>
              <w:top w:val="nil"/>
              <w:left w:val="nil"/>
              <w:bottom w:val="single" w:color="000000" w:sz="8" w:space="0"/>
              <w:right w:val="single" w:color="000000" w:sz="8" w:space="0"/>
            </w:tcBorders>
            <w:shd w:val="clear" w:color="auto" w:fill="auto"/>
            <w:noWrap/>
            <w:vAlign w:val="center"/>
          </w:tcPr>
          <w:p w14:paraId="5C757CA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黄坡镇大院村委会大院里村</w:t>
            </w:r>
          </w:p>
        </w:tc>
      </w:tr>
      <w:tr w14:paraId="52015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C541E22">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E0E5FD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生香六角井</w:t>
            </w:r>
          </w:p>
        </w:tc>
        <w:tc>
          <w:tcPr>
            <w:tcW w:w="3986" w:type="dxa"/>
            <w:tcBorders>
              <w:top w:val="nil"/>
              <w:left w:val="nil"/>
              <w:bottom w:val="single" w:color="000000" w:sz="8" w:space="0"/>
              <w:right w:val="single" w:color="000000" w:sz="8" w:space="0"/>
            </w:tcBorders>
            <w:shd w:val="clear" w:color="auto" w:fill="auto"/>
            <w:noWrap/>
            <w:vAlign w:val="center"/>
          </w:tcPr>
          <w:p w14:paraId="3D90CA72">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Shēngxiāng Liùjiǎo Jǐng</w:t>
            </w:r>
          </w:p>
        </w:tc>
        <w:tc>
          <w:tcPr>
            <w:tcW w:w="2667" w:type="dxa"/>
            <w:tcBorders>
              <w:top w:val="nil"/>
              <w:left w:val="nil"/>
              <w:bottom w:val="single" w:color="000000" w:sz="8" w:space="0"/>
              <w:right w:val="single" w:color="000000" w:sz="8" w:space="0"/>
            </w:tcBorders>
            <w:shd w:val="clear" w:color="auto" w:fill="auto"/>
            <w:noWrap/>
            <w:vAlign w:val="center"/>
          </w:tcPr>
          <w:p w14:paraId="49E494D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1E90A23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707C2FE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水口渡村</w:t>
            </w:r>
          </w:p>
        </w:tc>
        <w:tc>
          <w:tcPr>
            <w:tcW w:w="2240" w:type="dxa"/>
            <w:tcBorders>
              <w:top w:val="nil"/>
              <w:left w:val="nil"/>
              <w:bottom w:val="single" w:color="000000" w:sz="8" w:space="0"/>
              <w:right w:val="single" w:color="000000" w:sz="8" w:space="0"/>
            </w:tcBorders>
            <w:shd w:val="clear" w:color="auto" w:fill="auto"/>
            <w:noWrap/>
            <w:vAlign w:val="center"/>
          </w:tcPr>
          <w:p w14:paraId="67A202F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振文镇水口渡村生香自然村</w:t>
            </w:r>
          </w:p>
        </w:tc>
      </w:tr>
      <w:tr w14:paraId="27EBE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1084C9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85FBDD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熙亭杨公祠</w:t>
            </w:r>
          </w:p>
        </w:tc>
        <w:tc>
          <w:tcPr>
            <w:tcW w:w="3986" w:type="dxa"/>
            <w:tcBorders>
              <w:top w:val="nil"/>
              <w:left w:val="nil"/>
              <w:bottom w:val="single" w:color="000000" w:sz="8" w:space="0"/>
              <w:right w:val="single" w:color="000000" w:sz="8" w:space="0"/>
            </w:tcBorders>
            <w:shd w:val="clear" w:color="auto" w:fill="auto"/>
            <w:noWrap/>
            <w:vAlign w:val="center"/>
          </w:tcPr>
          <w:p w14:paraId="657A58E1">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Xīting Yánggōngcí</w:t>
            </w:r>
          </w:p>
        </w:tc>
        <w:tc>
          <w:tcPr>
            <w:tcW w:w="2667" w:type="dxa"/>
            <w:tcBorders>
              <w:top w:val="nil"/>
              <w:left w:val="nil"/>
              <w:bottom w:val="single" w:color="000000" w:sz="8" w:space="0"/>
              <w:right w:val="single" w:color="000000" w:sz="8" w:space="0"/>
            </w:tcBorders>
            <w:shd w:val="clear" w:color="auto" w:fill="auto"/>
            <w:noWrap/>
            <w:vAlign w:val="center"/>
          </w:tcPr>
          <w:p w14:paraId="49F6F9B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103B7AC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w:t>
            </w:r>
          </w:p>
        </w:tc>
        <w:tc>
          <w:tcPr>
            <w:tcW w:w="2170" w:type="dxa"/>
            <w:tcBorders>
              <w:top w:val="nil"/>
              <w:left w:val="nil"/>
              <w:bottom w:val="single" w:color="000000" w:sz="8" w:space="0"/>
              <w:right w:val="single" w:color="000000" w:sz="8" w:space="0"/>
            </w:tcBorders>
            <w:shd w:val="clear" w:color="auto" w:fill="auto"/>
            <w:noWrap/>
            <w:vAlign w:val="center"/>
          </w:tcPr>
          <w:p w14:paraId="15CD683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覃华村</w:t>
            </w:r>
          </w:p>
        </w:tc>
        <w:tc>
          <w:tcPr>
            <w:tcW w:w="2240" w:type="dxa"/>
            <w:tcBorders>
              <w:top w:val="nil"/>
              <w:left w:val="nil"/>
              <w:bottom w:val="single" w:color="000000" w:sz="8" w:space="0"/>
              <w:right w:val="single" w:color="000000" w:sz="8" w:space="0"/>
            </w:tcBorders>
            <w:shd w:val="clear" w:color="auto" w:fill="auto"/>
            <w:noWrap/>
            <w:vAlign w:val="center"/>
          </w:tcPr>
          <w:p w14:paraId="3049327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覃巴镇覃华村内</w:t>
            </w:r>
          </w:p>
        </w:tc>
      </w:tr>
      <w:tr w14:paraId="47E0C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5"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165008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193CEA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上山古庙</w:t>
            </w:r>
          </w:p>
        </w:tc>
        <w:tc>
          <w:tcPr>
            <w:tcW w:w="3986" w:type="dxa"/>
            <w:tcBorders>
              <w:top w:val="nil"/>
              <w:left w:val="nil"/>
              <w:bottom w:val="single" w:color="000000" w:sz="8" w:space="0"/>
              <w:right w:val="single" w:color="000000" w:sz="8" w:space="0"/>
            </w:tcBorders>
            <w:shd w:val="clear" w:color="auto" w:fill="auto"/>
            <w:noWrap/>
            <w:vAlign w:val="center"/>
          </w:tcPr>
          <w:p w14:paraId="7E0D2331">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Shàngshān Gǔmiào</w:t>
            </w:r>
          </w:p>
        </w:tc>
        <w:tc>
          <w:tcPr>
            <w:tcW w:w="2667" w:type="dxa"/>
            <w:tcBorders>
              <w:top w:val="nil"/>
              <w:left w:val="nil"/>
              <w:bottom w:val="single" w:color="000000" w:sz="8" w:space="0"/>
              <w:right w:val="single" w:color="000000" w:sz="8" w:space="0"/>
            </w:tcBorders>
            <w:shd w:val="clear" w:color="auto" w:fill="auto"/>
            <w:noWrap/>
            <w:vAlign w:val="center"/>
          </w:tcPr>
          <w:p w14:paraId="278D786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287230C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3EE1D0F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城中社区</w:t>
            </w:r>
          </w:p>
        </w:tc>
        <w:tc>
          <w:tcPr>
            <w:tcW w:w="2240" w:type="dxa"/>
            <w:tcBorders>
              <w:top w:val="nil"/>
              <w:left w:val="nil"/>
              <w:bottom w:val="single" w:color="000000" w:sz="8" w:space="0"/>
              <w:right w:val="single" w:color="000000" w:sz="8" w:space="0"/>
            </w:tcBorders>
            <w:shd w:val="clear" w:color="auto" w:fill="auto"/>
            <w:noWrap/>
            <w:vAlign w:val="center"/>
          </w:tcPr>
          <w:p w14:paraId="3D96CD5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菉街道城中社区居委会上下山村</w:t>
            </w:r>
          </w:p>
        </w:tc>
      </w:tr>
      <w:tr w14:paraId="47603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9068EBA">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185742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河北古庙</w:t>
            </w:r>
          </w:p>
        </w:tc>
        <w:tc>
          <w:tcPr>
            <w:tcW w:w="3986" w:type="dxa"/>
            <w:tcBorders>
              <w:top w:val="nil"/>
              <w:left w:val="nil"/>
              <w:bottom w:val="single" w:color="000000" w:sz="8" w:space="0"/>
              <w:right w:val="single" w:color="000000" w:sz="8" w:space="0"/>
            </w:tcBorders>
            <w:shd w:val="clear" w:color="auto" w:fill="auto"/>
            <w:noWrap/>
            <w:vAlign w:val="center"/>
          </w:tcPr>
          <w:p w14:paraId="559F1386">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Héběi Gǔmiào</w:t>
            </w:r>
          </w:p>
        </w:tc>
        <w:tc>
          <w:tcPr>
            <w:tcW w:w="2667" w:type="dxa"/>
            <w:tcBorders>
              <w:top w:val="nil"/>
              <w:left w:val="nil"/>
              <w:bottom w:val="single" w:color="000000" w:sz="8" w:space="0"/>
              <w:right w:val="single" w:color="000000" w:sz="8" w:space="0"/>
            </w:tcBorders>
            <w:shd w:val="clear" w:color="auto" w:fill="auto"/>
            <w:noWrap/>
            <w:vAlign w:val="center"/>
          </w:tcPr>
          <w:p w14:paraId="567083B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清乾隆六十年（1795年）</w:t>
            </w:r>
          </w:p>
        </w:tc>
        <w:tc>
          <w:tcPr>
            <w:tcW w:w="2118" w:type="dxa"/>
            <w:tcBorders>
              <w:top w:val="nil"/>
              <w:left w:val="nil"/>
              <w:bottom w:val="single" w:color="000000" w:sz="8" w:space="0"/>
              <w:right w:val="single" w:color="000000" w:sz="8" w:space="0"/>
            </w:tcBorders>
            <w:shd w:val="clear" w:color="auto" w:fill="auto"/>
            <w:noWrap/>
            <w:vAlign w:val="center"/>
          </w:tcPr>
          <w:p w14:paraId="55490FD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07FFA8B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永红社区</w:t>
            </w:r>
          </w:p>
        </w:tc>
        <w:tc>
          <w:tcPr>
            <w:tcW w:w="2240" w:type="dxa"/>
            <w:tcBorders>
              <w:top w:val="nil"/>
              <w:left w:val="nil"/>
              <w:bottom w:val="single" w:color="000000" w:sz="8" w:space="0"/>
              <w:right w:val="single" w:color="000000" w:sz="8" w:space="0"/>
            </w:tcBorders>
            <w:shd w:val="clear" w:color="auto" w:fill="auto"/>
            <w:noWrap/>
            <w:vAlign w:val="center"/>
          </w:tcPr>
          <w:p w14:paraId="34D2048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梅菉街道永红社区居委会中隔海街</w:t>
            </w:r>
          </w:p>
        </w:tc>
      </w:tr>
      <w:tr w14:paraId="3FBB5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D86DA0C">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8D2A22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上赤岭六角井</w:t>
            </w:r>
          </w:p>
        </w:tc>
        <w:tc>
          <w:tcPr>
            <w:tcW w:w="3986" w:type="dxa"/>
            <w:tcBorders>
              <w:top w:val="nil"/>
              <w:left w:val="nil"/>
              <w:bottom w:val="single" w:color="000000" w:sz="8" w:space="0"/>
              <w:right w:val="single" w:color="000000" w:sz="8" w:space="0"/>
            </w:tcBorders>
            <w:shd w:val="clear" w:color="auto" w:fill="auto"/>
            <w:noWrap/>
            <w:vAlign w:val="center"/>
          </w:tcPr>
          <w:p w14:paraId="040FDFC7">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Shàngchìlǐng Liùjiǎo Jǐng</w:t>
            </w:r>
          </w:p>
        </w:tc>
        <w:tc>
          <w:tcPr>
            <w:tcW w:w="2667" w:type="dxa"/>
            <w:tcBorders>
              <w:top w:val="nil"/>
              <w:left w:val="nil"/>
              <w:bottom w:val="single" w:color="000000" w:sz="8" w:space="0"/>
              <w:right w:val="single" w:color="000000" w:sz="8" w:space="0"/>
            </w:tcBorders>
            <w:shd w:val="clear" w:color="auto" w:fill="auto"/>
            <w:noWrap/>
            <w:vAlign w:val="center"/>
          </w:tcPr>
          <w:p w14:paraId="64AF2C3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067EEB5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浅水镇</w:t>
            </w:r>
          </w:p>
        </w:tc>
        <w:tc>
          <w:tcPr>
            <w:tcW w:w="2170" w:type="dxa"/>
            <w:tcBorders>
              <w:top w:val="nil"/>
              <w:left w:val="nil"/>
              <w:bottom w:val="single" w:color="000000" w:sz="8" w:space="0"/>
              <w:right w:val="single" w:color="000000" w:sz="8" w:space="0"/>
            </w:tcBorders>
            <w:shd w:val="clear" w:color="auto" w:fill="auto"/>
            <w:noWrap/>
            <w:vAlign w:val="center"/>
          </w:tcPr>
          <w:p w14:paraId="33686B4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新屋村</w:t>
            </w:r>
          </w:p>
        </w:tc>
        <w:tc>
          <w:tcPr>
            <w:tcW w:w="2240" w:type="dxa"/>
            <w:tcBorders>
              <w:top w:val="nil"/>
              <w:left w:val="nil"/>
              <w:bottom w:val="single" w:color="000000" w:sz="8" w:space="0"/>
              <w:right w:val="single" w:color="000000" w:sz="8" w:space="0"/>
            </w:tcBorders>
            <w:shd w:val="clear" w:color="auto" w:fill="auto"/>
            <w:noWrap/>
            <w:vAlign w:val="center"/>
          </w:tcPr>
          <w:p w14:paraId="69D2FD9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浅水镇新屋村上赤岭自然村</w:t>
            </w:r>
          </w:p>
        </w:tc>
      </w:tr>
      <w:tr w14:paraId="21E43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416B18F">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CB41C9D">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里屋古井</w:t>
            </w:r>
          </w:p>
        </w:tc>
        <w:tc>
          <w:tcPr>
            <w:tcW w:w="3986" w:type="dxa"/>
            <w:tcBorders>
              <w:top w:val="nil"/>
              <w:left w:val="nil"/>
              <w:bottom w:val="single" w:color="000000" w:sz="8" w:space="0"/>
              <w:right w:val="single" w:color="000000" w:sz="8" w:space="0"/>
            </w:tcBorders>
            <w:shd w:val="clear" w:color="auto" w:fill="auto"/>
            <w:noWrap/>
            <w:vAlign w:val="center"/>
          </w:tcPr>
          <w:p w14:paraId="315A9061">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Lǐwū Gǔjǐng</w:t>
            </w:r>
          </w:p>
        </w:tc>
        <w:tc>
          <w:tcPr>
            <w:tcW w:w="2667" w:type="dxa"/>
            <w:tcBorders>
              <w:top w:val="nil"/>
              <w:left w:val="nil"/>
              <w:bottom w:val="single" w:color="000000" w:sz="8" w:space="0"/>
              <w:right w:val="single" w:color="000000" w:sz="8" w:space="0"/>
            </w:tcBorders>
            <w:shd w:val="clear" w:color="auto" w:fill="auto"/>
            <w:noWrap/>
            <w:vAlign w:val="center"/>
          </w:tcPr>
          <w:p w14:paraId="23AA961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38F04FE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6B917FF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里屋村</w:t>
            </w:r>
          </w:p>
        </w:tc>
        <w:tc>
          <w:tcPr>
            <w:tcW w:w="2240" w:type="dxa"/>
            <w:tcBorders>
              <w:top w:val="nil"/>
              <w:left w:val="nil"/>
              <w:bottom w:val="single" w:color="000000" w:sz="8" w:space="0"/>
              <w:right w:val="single" w:color="000000" w:sz="8" w:space="0"/>
            </w:tcBorders>
            <w:shd w:val="clear" w:color="auto" w:fill="auto"/>
            <w:noWrap/>
            <w:vAlign w:val="center"/>
          </w:tcPr>
          <w:p w14:paraId="1277E02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黄坡镇里屋村内</w:t>
            </w:r>
          </w:p>
        </w:tc>
      </w:tr>
      <w:tr w14:paraId="03084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DD03CD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215D61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麦屋麦氏大宗祠</w:t>
            </w:r>
          </w:p>
        </w:tc>
        <w:tc>
          <w:tcPr>
            <w:tcW w:w="3986" w:type="dxa"/>
            <w:tcBorders>
              <w:top w:val="nil"/>
              <w:left w:val="nil"/>
              <w:bottom w:val="single" w:color="000000" w:sz="8" w:space="0"/>
              <w:right w:val="single" w:color="000000" w:sz="8" w:space="0"/>
            </w:tcBorders>
            <w:shd w:val="clear" w:color="auto" w:fill="auto"/>
            <w:noWrap/>
            <w:vAlign w:val="center"/>
          </w:tcPr>
          <w:p w14:paraId="012555A0">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Màiwū Màishì Dàzōngcí</w:t>
            </w:r>
          </w:p>
        </w:tc>
        <w:tc>
          <w:tcPr>
            <w:tcW w:w="2667" w:type="dxa"/>
            <w:tcBorders>
              <w:top w:val="nil"/>
              <w:left w:val="nil"/>
              <w:bottom w:val="single" w:color="000000" w:sz="8" w:space="0"/>
              <w:right w:val="single" w:color="000000" w:sz="8" w:space="0"/>
            </w:tcBorders>
            <w:shd w:val="clear" w:color="auto" w:fill="auto"/>
            <w:noWrap/>
            <w:vAlign w:val="center"/>
          </w:tcPr>
          <w:p w14:paraId="38548AE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清乾隆二十六年（1761年）</w:t>
            </w:r>
          </w:p>
        </w:tc>
        <w:tc>
          <w:tcPr>
            <w:tcW w:w="2118" w:type="dxa"/>
            <w:tcBorders>
              <w:top w:val="nil"/>
              <w:left w:val="nil"/>
              <w:bottom w:val="single" w:color="000000" w:sz="8" w:space="0"/>
              <w:right w:val="single" w:color="000000" w:sz="8" w:space="0"/>
            </w:tcBorders>
            <w:shd w:val="clear" w:color="auto" w:fill="auto"/>
            <w:noWrap/>
            <w:vAlign w:val="center"/>
          </w:tcPr>
          <w:p w14:paraId="412AFB9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塘尾街道</w:t>
            </w:r>
          </w:p>
        </w:tc>
        <w:tc>
          <w:tcPr>
            <w:tcW w:w="2170" w:type="dxa"/>
            <w:tcBorders>
              <w:top w:val="nil"/>
              <w:left w:val="nil"/>
              <w:bottom w:val="single" w:color="000000" w:sz="8" w:space="0"/>
              <w:right w:val="single" w:color="000000" w:sz="8" w:space="0"/>
            </w:tcBorders>
            <w:shd w:val="clear" w:color="auto" w:fill="auto"/>
            <w:noWrap/>
            <w:vAlign w:val="center"/>
          </w:tcPr>
          <w:p w14:paraId="3D18A8F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麦屋社区</w:t>
            </w:r>
          </w:p>
        </w:tc>
        <w:tc>
          <w:tcPr>
            <w:tcW w:w="2240" w:type="dxa"/>
            <w:tcBorders>
              <w:top w:val="nil"/>
              <w:left w:val="nil"/>
              <w:bottom w:val="single" w:color="000000" w:sz="8" w:space="0"/>
              <w:right w:val="single" w:color="000000" w:sz="8" w:space="0"/>
            </w:tcBorders>
            <w:shd w:val="clear" w:color="auto" w:fill="auto"/>
            <w:noWrap/>
            <w:vAlign w:val="center"/>
          </w:tcPr>
          <w:p w14:paraId="09FA721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塘尾街道麦屋社区麦屋村</w:t>
            </w:r>
          </w:p>
        </w:tc>
      </w:tr>
      <w:tr w14:paraId="5F1B3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B0ECC58">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6C31158">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亚摆圆井</w:t>
            </w:r>
          </w:p>
        </w:tc>
        <w:tc>
          <w:tcPr>
            <w:tcW w:w="3986" w:type="dxa"/>
            <w:tcBorders>
              <w:top w:val="nil"/>
              <w:left w:val="nil"/>
              <w:bottom w:val="single" w:color="000000" w:sz="8" w:space="0"/>
              <w:right w:val="single" w:color="000000" w:sz="8" w:space="0"/>
            </w:tcBorders>
            <w:shd w:val="clear" w:color="auto" w:fill="auto"/>
            <w:noWrap/>
            <w:vAlign w:val="center"/>
          </w:tcPr>
          <w:p w14:paraId="2408D009">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Yàbǎi Yuánjǐng</w:t>
            </w:r>
          </w:p>
        </w:tc>
        <w:tc>
          <w:tcPr>
            <w:tcW w:w="2667" w:type="dxa"/>
            <w:tcBorders>
              <w:top w:val="nil"/>
              <w:left w:val="nil"/>
              <w:bottom w:val="single" w:color="000000" w:sz="8" w:space="0"/>
              <w:right w:val="single" w:color="000000" w:sz="8" w:space="0"/>
            </w:tcBorders>
            <w:shd w:val="clear" w:color="auto" w:fill="auto"/>
            <w:noWrap/>
            <w:vAlign w:val="center"/>
          </w:tcPr>
          <w:p w14:paraId="43C2C63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0741957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塘尾街道</w:t>
            </w:r>
          </w:p>
        </w:tc>
        <w:tc>
          <w:tcPr>
            <w:tcW w:w="2170" w:type="dxa"/>
            <w:tcBorders>
              <w:top w:val="nil"/>
              <w:left w:val="nil"/>
              <w:bottom w:val="single" w:color="000000" w:sz="8" w:space="0"/>
              <w:right w:val="single" w:color="000000" w:sz="8" w:space="0"/>
            </w:tcBorders>
            <w:shd w:val="clear" w:color="auto" w:fill="auto"/>
            <w:noWrap/>
            <w:vAlign w:val="center"/>
          </w:tcPr>
          <w:p w14:paraId="794A77B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东海社区</w:t>
            </w:r>
          </w:p>
        </w:tc>
        <w:tc>
          <w:tcPr>
            <w:tcW w:w="2240" w:type="dxa"/>
            <w:tcBorders>
              <w:top w:val="nil"/>
              <w:left w:val="nil"/>
              <w:bottom w:val="single" w:color="000000" w:sz="8" w:space="0"/>
              <w:right w:val="single" w:color="000000" w:sz="8" w:space="0"/>
            </w:tcBorders>
            <w:shd w:val="clear" w:color="auto" w:fill="auto"/>
            <w:noWrap/>
            <w:vAlign w:val="center"/>
          </w:tcPr>
          <w:p w14:paraId="295D66A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塘尾街道东海社区居委会亚摆村</w:t>
            </w:r>
          </w:p>
        </w:tc>
      </w:tr>
      <w:tr w14:paraId="486A6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381979B">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FE31809">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碧山方井</w:t>
            </w:r>
          </w:p>
        </w:tc>
        <w:tc>
          <w:tcPr>
            <w:tcW w:w="3986" w:type="dxa"/>
            <w:tcBorders>
              <w:top w:val="nil"/>
              <w:left w:val="nil"/>
              <w:bottom w:val="single" w:color="000000" w:sz="8" w:space="0"/>
              <w:right w:val="single" w:color="000000" w:sz="8" w:space="0"/>
            </w:tcBorders>
            <w:shd w:val="clear" w:color="auto" w:fill="auto"/>
            <w:noWrap/>
            <w:vAlign w:val="center"/>
          </w:tcPr>
          <w:p w14:paraId="416EC5AE">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Bìshān Fāngjǐng</w:t>
            </w:r>
          </w:p>
        </w:tc>
        <w:tc>
          <w:tcPr>
            <w:tcW w:w="2667" w:type="dxa"/>
            <w:tcBorders>
              <w:top w:val="nil"/>
              <w:left w:val="nil"/>
              <w:bottom w:val="single" w:color="000000" w:sz="8" w:space="0"/>
              <w:right w:val="single" w:color="000000" w:sz="8" w:space="0"/>
            </w:tcBorders>
            <w:shd w:val="clear" w:color="auto" w:fill="auto"/>
            <w:noWrap/>
            <w:vAlign w:val="center"/>
          </w:tcPr>
          <w:p w14:paraId="18D1ADB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明代</w:t>
            </w:r>
          </w:p>
        </w:tc>
        <w:tc>
          <w:tcPr>
            <w:tcW w:w="2118" w:type="dxa"/>
            <w:tcBorders>
              <w:top w:val="nil"/>
              <w:left w:val="nil"/>
              <w:bottom w:val="single" w:color="000000" w:sz="8" w:space="0"/>
              <w:right w:val="single" w:color="000000" w:sz="8" w:space="0"/>
            </w:tcBorders>
            <w:shd w:val="clear" w:color="auto" w:fill="auto"/>
            <w:noWrap/>
            <w:vAlign w:val="center"/>
          </w:tcPr>
          <w:p w14:paraId="544A508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樟铺镇</w:t>
            </w:r>
          </w:p>
        </w:tc>
        <w:tc>
          <w:tcPr>
            <w:tcW w:w="2170" w:type="dxa"/>
            <w:tcBorders>
              <w:top w:val="nil"/>
              <w:left w:val="nil"/>
              <w:bottom w:val="single" w:color="000000" w:sz="8" w:space="0"/>
              <w:right w:val="single" w:color="000000" w:sz="8" w:space="0"/>
            </w:tcBorders>
            <w:shd w:val="clear" w:color="auto" w:fill="auto"/>
            <w:noWrap/>
            <w:vAlign w:val="center"/>
          </w:tcPr>
          <w:p w14:paraId="04F8E29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大路村</w:t>
            </w:r>
          </w:p>
        </w:tc>
        <w:tc>
          <w:tcPr>
            <w:tcW w:w="2240" w:type="dxa"/>
            <w:tcBorders>
              <w:top w:val="nil"/>
              <w:left w:val="nil"/>
              <w:bottom w:val="single" w:color="000000" w:sz="8" w:space="0"/>
              <w:right w:val="single" w:color="000000" w:sz="8" w:space="0"/>
            </w:tcBorders>
            <w:shd w:val="clear" w:color="auto" w:fill="auto"/>
            <w:noWrap/>
            <w:vAlign w:val="center"/>
          </w:tcPr>
          <w:p w14:paraId="5A6D190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樟铺镇大路村</w:t>
            </w:r>
          </w:p>
        </w:tc>
      </w:tr>
      <w:tr w14:paraId="7966A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36B00B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D6C7D38">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边江村避雨亭</w:t>
            </w:r>
          </w:p>
        </w:tc>
        <w:tc>
          <w:tcPr>
            <w:tcW w:w="3986" w:type="dxa"/>
            <w:tcBorders>
              <w:top w:val="nil"/>
              <w:left w:val="nil"/>
              <w:bottom w:val="single" w:color="000000" w:sz="8" w:space="0"/>
              <w:right w:val="single" w:color="000000" w:sz="8" w:space="0"/>
            </w:tcBorders>
            <w:shd w:val="clear" w:color="auto" w:fill="auto"/>
            <w:noWrap/>
            <w:vAlign w:val="center"/>
          </w:tcPr>
          <w:p w14:paraId="4F200A0C">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Biānjiāng Cūn Bìyǔ Tíng</w:t>
            </w:r>
          </w:p>
        </w:tc>
        <w:tc>
          <w:tcPr>
            <w:tcW w:w="2667" w:type="dxa"/>
            <w:tcBorders>
              <w:top w:val="nil"/>
              <w:left w:val="nil"/>
              <w:bottom w:val="single" w:color="000000" w:sz="8" w:space="0"/>
              <w:right w:val="single" w:color="000000" w:sz="8" w:space="0"/>
            </w:tcBorders>
            <w:shd w:val="clear" w:color="auto" w:fill="auto"/>
            <w:noWrap/>
            <w:vAlign w:val="center"/>
          </w:tcPr>
          <w:p w14:paraId="6526E81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134A704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6F6161D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马兆村</w:t>
            </w:r>
          </w:p>
        </w:tc>
        <w:tc>
          <w:tcPr>
            <w:tcW w:w="2240" w:type="dxa"/>
            <w:tcBorders>
              <w:top w:val="nil"/>
              <w:left w:val="nil"/>
              <w:bottom w:val="single" w:color="000000" w:sz="8" w:space="0"/>
              <w:right w:val="single" w:color="000000" w:sz="8" w:space="0"/>
            </w:tcBorders>
            <w:shd w:val="clear" w:color="auto" w:fill="auto"/>
            <w:noWrap/>
            <w:vAlign w:val="center"/>
          </w:tcPr>
          <w:p w14:paraId="212B765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黄坡镇马兆村边江自然村</w:t>
            </w:r>
          </w:p>
        </w:tc>
      </w:tr>
      <w:tr w14:paraId="66FD1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20EE9D1">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AB473E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桥仔方井</w:t>
            </w:r>
          </w:p>
        </w:tc>
        <w:tc>
          <w:tcPr>
            <w:tcW w:w="3986" w:type="dxa"/>
            <w:tcBorders>
              <w:top w:val="nil"/>
              <w:left w:val="nil"/>
              <w:bottom w:val="single" w:color="000000" w:sz="8" w:space="0"/>
              <w:right w:val="single" w:color="000000" w:sz="8" w:space="0"/>
            </w:tcBorders>
            <w:shd w:val="clear" w:color="auto" w:fill="auto"/>
            <w:noWrap/>
            <w:vAlign w:val="center"/>
          </w:tcPr>
          <w:p w14:paraId="57B91CA0">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Qiáozǎi Fāngjǐng</w:t>
            </w:r>
          </w:p>
        </w:tc>
        <w:tc>
          <w:tcPr>
            <w:tcW w:w="2667" w:type="dxa"/>
            <w:tcBorders>
              <w:top w:val="nil"/>
              <w:left w:val="nil"/>
              <w:bottom w:val="single" w:color="000000" w:sz="8" w:space="0"/>
              <w:right w:val="single" w:color="000000" w:sz="8" w:space="0"/>
            </w:tcBorders>
            <w:shd w:val="clear" w:color="auto" w:fill="auto"/>
            <w:noWrap/>
            <w:vAlign w:val="center"/>
          </w:tcPr>
          <w:p w14:paraId="7F2F7A8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67CAF18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王村港镇</w:t>
            </w:r>
          </w:p>
        </w:tc>
        <w:tc>
          <w:tcPr>
            <w:tcW w:w="2170" w:type="dxa"/>
            <w:tcBorders>
              <w:top w:val="nil"/>
              <w:left w:val="nil"/>
              <w:bottom w:val="single" w:color="000000" w:sz="8" w:space="0"/>
              <w:right w:val="single" w:color="000000" w:sz="8" w:space="0"/>
            </w:tcBorders>
            <w:shd w:val="clear" w:color="auto" w:fill="auto"/>
            <w:noWrap/>
            <w:vAlign w:val="center"/>
          </w:tcPr>
          <w:p w14:paraId="3508E4F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王村港村</w:t>
            </w:r>
          </w:p>
        </w:tc>
        <w:tc>
          <w:tcPr>
            <w:tcW w:w="2240" w:type="dxa"/>
            <w:tcBorders>
              <w:top w:val="nil"/>
              <w:left w:val="nil"/>
              <w:bottom w:val="single" w:color="000000" w:sz="8" w:space="0"/>
              <w:right w:val="single" w:color="000000" w:sz="8" w:space="0"/>
            </w:tcBorders>
            <w:shd w:val="clear" w:color="auto" w:fill="auto"/>
            <w:noWrap/>
            <w:vAlign w:val="center"/>
          </w:tcPr>
          <w:p w14:paraId="354CC21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王村港镇王村港村桥仔自然村</w:t>
            </w:r>
          </w:p>
        </w:tc>
      </w:tr>
      <w:tr w14:paraId="47367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0F18FFB">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8D6BD8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赤勘庙</w:t>
            </w:r>
          </w:p>
        </w:tc>
        <w:tc>
          <w:tcPr>
            <w:tcW w:w="3986" w:type="dxa"/>
            <w:tcBorders>
              <w:top w:val="nil"/>
              <w:left w:val="nil"/>
              <w:bottom w:val="single" w:color="000000" w:sz="8" w:space="0"/>
              <w:right w:val="single" w:color="000000" w:sz="8" w:space="0"/>
            </w:tcBorders>
            <w:shd w:val="clear" w:color="auto" w:fill="auto"/>
            <w:noWrap/>
            <w:vAlign w:val="center"/>
          </w:tcPr>
          <w:p w14:paraId="364F1449">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Chìkàn Miào</w:t>
            </w:r>
          </w:p>
        </w:tc>
        <w:tc>
          <w:tcPr>
            <w:tcW w:w="2667" w:type="dxa"/>
            <w:tcBorders>
              <w:top w:val="nil"/>
              <w:left w:val="nil"/>
              <w:bottom w:val="single" w:color="000000" w:sz="8" w:space="0"/>
              <w:right w:val="single" w:color="000000" w:sz="8" w:space="0"/>
            </w:tcBorders>
            <w:shd w:val="clear" w:color="auto" w:fill="auto"/>
            <w:noWrap/>
            <w:vAlign w:val="center"/>
          </w:tcPr>
          <w:p w14:paraId="11897AB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534BD9C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0B75308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庐江社区</w:t>
            </w:r>
          </w:p>
        </w:tc>
        <w:tc>
          <w:tcPr>
            <w:tcW w:w="2240" w:type="dxa"/>
            <w:tcBorders>
              <w:top w:val="nil"/>
              <w:left w:val="nil"/>
              <w:bottom w:val="single" w:color="000000" w:sz="8" w:space="0"/>
              <w:right w:val="single" w:color="000000" w:sz="8" w:space="0"/>
            </w:tcBorders>
            <w:shd w:val="clear" w:color="auto" w:fill="auto"/>
            <w:noWrap/>
            <w:vAlign w:val="center"/>
          </w:tcPr>
          <w:p w14:paraId="21721B1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梅菉街道庐江社区居委会何屋底村</w:t>
            </w:r>
          </w:p>
        </w:tc>
      </w:tr>
      <w:tr w14:paraId="77F70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87E091B">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9F9B40F">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番鬼井</w:t>
            </w:r>
          </w:p>
        </w:tc>
        <w:tc>
          <w:tcPr>
            <w:tcW w:w="3986" w:type="dxa"/>
            <w:tcBorders>
              <w:top w:val="nil"/>
              <w:left w:val="nil"/>
              <w:bottom w:val="single" w:color="000000" w:sz="8" w:space="0"/>
              <w:right w:val="single" w:color="000000" w:sz="8" w:space="0"/>
            </w:tcBorders>
            <w:shd w:val="clear" w:color="auto" w:fill="auto"/>
            <w:noWrap/>
            <w:vAlign w:val="center"/>
          </w:tcPr>
          <w:p w14:paraId="1B134C79">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Fānguǐ Jǐng</w:t>
            </w:r>
          </w:p>
        </w:tc>
        <w:tc>
          <w:tcPr>
            <w:tcW w:w="2667" w:type="dxa"/>
            <w:tcBorders>
              <w:top w:val="nil"/>
              <w:left w:val="nil"/>
              <w:bottom w:val="single" w:color="000000" w:sz="8" w:space="0"/>
              <w:right w:val="single" w:color="000000" w:sz="8" w:space="0"/>
            </w:tcBorders>
            <w:shd w:val="clear" w:color="auto" w:fill="auto"/>
            <w:noWrap/>
            <w:vAlign w:val="center"/>
          </w:tcPr>
          <w:p w14:paraId="71EE476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清代光绪年间</w:t>
            </w:r>
          </w:p>
        </w:tc>
        <w:tc>
          <w:tcPr>
            <w:tcW w:w="2118" w:type="dxa"/>
            <w:tcBorders>
              <w:top w:val="nil"/>
              <w:left w:val="nil"/>
              <w:bottom w:val="single" w:color="000000" w:sz="8" w:space="0"/>
              <w:right w:val="single" w:color="000000" w:sz="8" w:space="0"/>
            </w:tcBorders>
            <w:shd w:val="clear" w:color="auto" w:fill="auto"/>
            <w:noWrap/>
            <w:vAlign w:val="center"/>
          </w:tcPr>
          <w:p w14:paraId="69E4255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2284DC5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芷寮村</w:t>
            </w:r>
          </w:p>
        </w:tc>
        <w:tc>
          <w:tcPr>
            <w:tcW w:w="2240" w:type="dxa"/>
            <w:tcBorders>
              <w:top w:val="nil"/>
              <w:left w:val="nil"/>
              <w:bottom w:val="single" w:color="000000" w:sz="8" w:space="0"/>
              <w:right w:val="single" w:color="000000" w:sz="8" w:space="0"/>
            </w:tcBorders>
            <w:shd w:val="clear" w:color="auto" w:fill="auto"/>
            <w:noWrap/>
            <w:vAlign w:val="center"/>
          </w:tcPr>
          <w:p w14:paraId="28088F5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吴阳镇芷寮村委会斗门村</w:t>
            </w:r>
          </w:p>
        </w:tc>
      </w:tr>
      <w:tr w14:paraId="458DF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501C401">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E4D3BA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康罗庙</w:t>
            </w:r>
          </w:p>
        </w:tc>
        <w:tc>
          <w:tcPr>
            <w:tcW w:w="3986" w:type="dxa"/>
            <w:tcBorders>
              <w:top w:val="nil"/>
              <w:left w:val="nil"/>
              <w:bottom w:val="single" w:color="000000" w:sz="8" w:space="0"/>
              <w:right w:val="single" w:color="000000" w:sz="8" w:space="0"/>
            </w:tcBorders>
            <w:shd w:val="clear" w:color="auto" w:fill="auto"/>
            <w:noWrap/>
            <w:vAlign w:val="center"/>
          </w:tcPr>
          <w:p w14:paraId="5F9EB4DE">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Kāngluó Miào</w:t>
            </w:r>
          </w:p>
        </w:tc>
        <w:tc>
          <w:tcPr>
            <w:tcW w:w="2667" w:type="dxa"/>
            <w:tcBorders>
              <w:top w:val="nil"/>
              <w:left w:val="nil"/>
              <w:bottom w:val="single" w:color="000000" w:sz="8" w:space="0"/>
              <w:right w:val="single" w:color="000000" w:sz="8" w:space="0"/>
            </w:tcBorders>
            <w:shd w:val="clear" w:color="auto" w:fill="auto"/>
            <w:noWrap/>
            <w:vAlign w:val="center"/>
          </w:tcPr>
          <w:p w14:paraId="766A324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4864DCF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16B5A6F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郭屋村</w:t>
            </w:r>
          </w:p>
        </w:tc>
        <w:tc>
          <w:tcPr>
            <w:tcW w:w="2240" w:type="dxa"/>
            <w:tcBorders>
              <w:top w:val="nil"/>
              <w:left w:val="nil"/>
              <w:bottom w:val="single" w:color="000000" w:sz="8" w:space="0"/>
              <w:right w:val="single" w:color="000000" w:sz="8" w:space="0"/>
            </w:tcBorders>
            <w:shd w:val="clear" w:color="auto" w:fill="auto"/>
            <w:noWrap/>
            <w:vAlign w:val="center"/>
          </w:tcPr>
          <w:p w14:paraId="7E85C66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振文镇郭屋村内</w:t>
            </w:r>
          </w:p>
        </w:tc>
      </w:tr>
      <w:tr w14:paraId="3D7D7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264BF82">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A010F51">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平城小宗祠</w:t>
            </w:r>
          </w:p>
        </w:tc>
        <w:tc>
          <w:tcPr>
            <w:tcW w:w="3986" w:type="dxa"/>
            <w:tcBorders>
              <w:top w:val="nil"/>
              <w:left w:val="nil"/>
              <w:bottom w:val="single" w:color="000000" w:sz="8" w:space="0"/>
              <w:right w:val="single" w:color="000000" w:sz="8" w:space="0"/>
            </w:tcBorders>
            <w:shd w:val="clear" w:color="auto" w:fill="auto"/>
            <w:noWrap/>
            <w:vAlign w:val="center"/>
          </w:tcPr>
          <w:p w14:paraId="5375FB80">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Píngchéng Xiǎozōngcí</w:t>
            </w:r>
          </w:p>
        </w:tc>
        <w:tc>
          <w:tcPr>
            <w:tcW w:w="2667" w:type="dxa"/>
            <w:tcBorders>
              <w:top w:val="nil"/>
              <w:left w:val="nil"/>
              <w:bottom w:val="single" w:color="000000" w:sz="8" w:space="0"/>
              <w:right w:val="single" w:color="000000" w:sz="8" w:space="0"/>
            </w:tcBorders>
            <w:shd w:val="clear" w:color="auto" w:fill="auto"/>
            <w:noWrap/>
            <w:vAlign w:val="center"/>
          </w:tcPr>
          <w:p w14:paraId="5485029C">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清末</w:t>
            </w:r>
          </w:p>
        </w:tc>
        <w:tc>
          <w:tcPr>
            <w:tcW w:w="2118" w:type="dxa"/>
            <w:tcBorders>
              <w:top w:val="nil"/>
              <w:left w:val="nil"/>
              <w:bottom w:val="single" w:color="000000" w:sz="8" w:space="0"/>
              <w:right w:val="single" w:color="000000" w:sz="8" w:space="0"/>
            </w:tcBorders>
            <w:shd w:val="clear" w:color="auto" w:fill="auto"/>
            <w:noWrap/>
            <w:vAlign w:val="center"/>
          </w:tcPr>
          <w:p w14:paraId="4D414A4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5F2DAD1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平城村</w:t>
            </w:r>
          </w:p>
        </w:tc>
        <w:tc>
          <w:tcPr>
            <w:tcW w:w="2240" w:type="dxa"/>
            <w:tcBorders>
              <w:top w:val="nil"/>
              <w:left w:val="nil"/>
              <w:bottom w:val="single" w:color="000000" w:sz="8" w:space="0"/>
              <w:right w:val="single" w:color="000000" w:sz="8" w:space="0"/>
            </w:tcBorders>
            <w:shd w:val="clear" w:color="auto" w:fill="auto"/>
            <w:noWrap/>
            <w:vAlign w:val="center"/>
          </w:tcPr>
          <w:p w14:paraId="45FD4114">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黄坡镇平城村内</w:t>
            </w:r>
          </w:p>
        </w:tc>
      </w:tr>
      <w:tr w14:paraId="2BF6D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80B443A">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958303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茂山书院</w:t>
            </w:r>
          </w:p>
        </w:tc>
        <w:tc>
          <w:tcPr>
            <w:tcW w:w="3986" w:type="dxa"/>
            <w:tcBorders>
              <w:top w:val="nil"/>
              <w:left w:val="nil"/>
              <w:bottom w:val="single" w:color="000000" w:sz="8" w:space="0"/>
              <w:right w:val="single" w:color="000000" w:sz="8" w:space="0"/>
            </w:tcBorders>
            <w:shd w:val="clear" w:color="auto" w:fill="auto"/>
            <w:noWrap/>
            <w:vAlign w:val="center"/>
          </w:tcPr>
          <w:p w14:paraId="3ED4E804">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Màoshān Shūyuàn</w:t>
            </w:r>
          </w:p>
        </w:tc>
        <w:tc>
          <w:tcPr>
            <w:tcW w:w="2667" w:type="dxa"/>
            <w:tcBorders>
              <w:top w:val="nil"/>
              <w:left w:val="nil"/>
              <w:bottom w:val="single" w:color="000000" w:sz="8" w:space="0"/>
              <w:right w:val="single" w:color="000000" w:sz="8" w:space="0"/>
            </w:tcBorders>
            <w:shd w:val="clear" w:color="auto" w:fill="auto"/>
            <w:noWrap/>
            <w:vAlign w:val="center"/>
          </w:tcPr>
          <w:p w14:paraId="4808ED7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w:t>
            </w:r>
          </w:p>
        </w:tc>
        <w:tc>
          <w:tcPr>
            <w:tcW w:w="2118" w:type="dxa"/>
            <w:tcBorders>
              <w:top w:val="nil"/>
              <w:left w:val="nil"/>
              <w:bottom w:val="single" w:color="000000" w:sz="8" w:space="0"/>
              <w:right w:val="single" w:color="000000" w:sz="8" w:space="0"/>
            </w:tcBorders>
            <w:shd w:val="clear" w:color="auto" w:fill="auto"/>
            <w:noWrap/>
            <w:vAlign w:val="center"/>
          </w:tcPr>
          <w:p w14:paraId="78E6FD7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博铺街道</w:t>
            </w:r>
          </w:p>
        </w:tc>
        <w:tc>
          <w:tcPr>
            <w:tcW w:w="2170" w:type="dxa"/>
            <w:tcBorders>
              <w:top w:val="nil"/>
              <w:left w:val="nil"/>
              <w:bottom w:val="single" w:color="000000" w:sz="8" w:space="0"/>
              <w:right w:val="single" w:color="000000" w:sz="8" w:space="0"/>
            </w:tcBorders>
            <w:shd w:val="clear" w:color="auto" w:fill="auto"/>
            <w:noWrap/>
            <w:vAlign w:val="center"/>
          </w:tcPr>
          <w:p w14:paraId="61AFD59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东江社区</w:t>
            </w:r>
          </w:p>
        </w:tc>
        <w:tc>
          <w:tcPr>
            <w:tcW w:w="2240" w:type="dxa"/>
            <w:tcBorders>
              <w:top w:val="nil"/>
              <w:left w:val="nil"/>
              <w:bottom w:val="single" w:color="000000" w:sz="8" w:space="0"/>
              <w:right w:val="single" w:color="000000" w:sz="8" w:space="0"/>
            </w:tcBorders>
            <w:shd w:val="clear" w:color="auto" w:fill="auto"/>
            <w:noWrap/>
            <w:vAlign w:val="center"/>
          </w:tcPr>
          <w:p w14:paraId="77DCFBC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博铺街道东江路</w:t>
            </w:r>
          </w:p>
        </w:tc>
      </w:tr>
      <w:tr w14:paraId="7222A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A8C7F36">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4E18B3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万屋村烽火台</w:t>
            </w:r>
          </w:p>
        </w:tc>
        <w:tc>
          <w:tcPr>
            <w:tcW w:w="3986" w:type="dxa"/>
            <w:tcBorders>
              <w:top w:val="nil"/>
              <w:left w:val="nil"/>
              <w:bottom w:val="single" w:color="000000" w:sz="8" w:space="0"/>
              <w:right w:val="single" w:color="000000" w:sz="8" w:space="0"/>
            </w:tcBorders>
            <w:shd w:val="clear" w:color="auto" w:fill="auto"/>
            <w:noWrap/>
            <w:vAlign w:val="center"/>
          </w:tcPr>
          <w:p w14:paraId="2BF767CD">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Wànwū</w:t>
            </w:r>
            <w:r>
              <w:rPr>
                <w:rFonts w:hint="eastAsia" w:ascii="汉语拼音" w:hAnsi="汉语拼音" w:cs="汉语拼音" w:eastAsiaTheme="minorEastAsia"/>
                <w:color w:val="auto"/>
                <w:sz w:val="24"/>
                <w:szCs w:val="24"/>
                <w:lang w:val="en-US" w:eastAsia="zh-CN"/>
              </w:rPr>
              <w:t xml:space="preserve"> C</w:t>
            </w:r>
            <w:r>
              <w:rPr>
                <w:rFonts w:hint="default" w:ascii="汉语拼音" w:hAnsi="汉语拼音" w:cs="汉语拼音" w:eastAsiaTheme="minorEastAsia"/>
                <w:color w:val="auto"/>
                <w:sz w:val="24"/>
                <w:szCs w:val="24"/>
                <w:lang w:val="en-US" w:eastAsia="zh-CN"/>
              </w:rPr>
              <w:t>ūn Fēnghuǒtái</w:t>
            </w:r>
          </w:p>
        </w:tc>
        <w:tc>
          <w:tcPr>
            <w:tcW w:w="2667" w:type="dxa"/>
            <w:tcBorders>
              <w:top w:val="nil"/>
              <w:left w:val="nil"/>
              <w:bottom w:val="single" w:color="000000" w:sz="8" w:space="0"/>
              <w:right w:val="single" w:color="000000" w:sz="8" w:space="0"/>
            </w:tcBorders>
            <w:shd w:val="clear" w:color="auto" w:fill="auto"/>
            <w:noWrap/>
            <w:vAlign w:val="center"/>
          </w:tcPr>
          <w:p w14:paraId="3858ACE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4B504FA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255E124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限口村</w:t>
            </w:r>
          </w:p>
        </w:tc>
        <w:tc>
          <w:tcPr>
            <w:tcW w:w="2240" w:type="dxa"/>
            <w:tcBorders>
              <w:top w:val="nil"/>
              <w:left w:val="nil"/>
              <w:bottom w:val="single" w:color="000000" w:sz="8" w:space="0"/>
              <w:right w:val="single" w:color="000000" w:sz="8" w:space="0"/>
            </w:tcBorders>
            <w:shd w:val="clear" w:color="auto" w:fill="auto"/>
            <w:noWrap/>
            <w:vAlign w:val="center"/>
          </w:tcPr>
          <w:p w14:paraId="00091EF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吴阳镇限口村万屋自然村</w:t>
            </w:r>
          </w:p>
        </w:tc>
      </w:tr>
      <w:tr w14:paraId="12BFB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845A0C7">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600FBF0">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里屋抗法斗争炮楼</w:t>
            </w:r>
          </w:p>
        </w:tc>
        <w:tc>
          <w:tcPr>
            <w:tcW w:w="3986" w:type="dxa"/>
            <w:tcBorders>
              <w:top w:val="nil"/>
              <w:left w:val="nil"/>
              <w:bottom w:val="single" w:color="000000" w:sz="8" w:space="0"/>
              <w:right w:val="single" w:color="000000" w:sz="8" w:space="0"/>
            </w:tcBorders>
            <w:shd w:val="clear" w:color="auto" w:fill="auto"/>
            <w:noWrap/>
            <w:vAlign w:val="center"/>
          </w:tcPr>
          <w:p w14:paraId="228B9F48">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Lǐwū Kàngfǎ Dòuzhēng Pàolóu</w:t>
            </w:r>
          </w:p>
        </w:tc>
        <w:tc>
          <w:tcPr>
            <w:tcW w:w="2667" w:type="dxa"/>
            <w:tcBorders>
              <w:top w:val="nil"/>
              <w:left w:val="nil"/>
              <w:bottom w:val="single" w:color="000000" w:sz="8" w:space="0"/>
              <w:right w:val="single" w:color="000000" w:sz="8" w:space="0"/>
            </w:tcBorders>
            <w:shd w:val="clear" w:color="auto" w:fill="auto"/>
            <w:noWrap/>
            <w:vAlign w:val="center"/>
          </w:tcPr>
          <w:p w14:paraId="3E475C1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清光绪二十四年（1898年）</w:t>
            </w:r>
          </w:p>
        </w:tc>
        <w:tc>
          <w:tcPr>
            <w:tcW w:w="2118" w:type="dxa"/>
            <w:tcBorders>
              <w:top w:val="nil"/>
              <w:left w:val="nil"/>
              <w:bottom w:val="single" w:color="000000" w:sz="8" w:space="0"/>
              <w:right w:val="single" w:color="000000" w:sz="8" w:space="0"/>
            </w:tcBorders>
            <w:shd w:val="clear" w:color="auto" w:fill="auto"/>
            <w:noWrap/>
            <w:vAlign w:val="center"/>
          </w:tcPr>
          <w:p w14:paraId="48F5A25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3C55313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里屋村</w:t>
            </w:r>
          </w:p>
        </w:tc>
        <w:tc>
          <w:tcPr>
            <w:tcW w:w="2240" w:type="dxa"/>
            <w:tcBorders>
              <w:top w:val="nil"/>
              <w:left w:val="nil"/>
              <w:bottom w:val="single" w:color="000000" w:sz="8" w:space="0"/>
              <w:right w:val="single" w:color="000000" w:sz="8" w:space="0"/>
            </w:tcBorders>
            <w:shd w:val="clear" w:color="auto" w:fill="auto"/>
            <w:noWrap/>
            <w:vAlign w:val="center"/>
          </w:tcPr>
          <w:p w14:paraId="1487EB4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黄坡镇里屋村内</w:t>
            </w:r>
          </w:p>
        </w:tc>
      </w:tr>
      <w:tr w14:paraId="0A31F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2F429CE7">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56D9603">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碣南公祠</w:t>
            </w:r>
          </w:p>
        </w:tc>
        <w:tc>
          <w:tcPr>
            <w:tcW w:w="3986" w:type="dxa"/>
            <w:tcBorders>
              <w:top w:val="nil"/>
              <w:left w:val="nil"/>
              <w:bottom w:val="single" w:color="000000" w:sz="8" w:space="0"/>
              <w:right w:val="single" w:color="000000" w:sz="8" w:space="0"/>
            </w:tcBorders>
            <w:shd w:val="clear" w:color="auto" w:fill="auto"/>
            <w:noWrap/>
            <w:vAlign w:val="center"/>
          </w:tcPr>
          <w:p w14:paraId="0DBA8BA9">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Jiénán Gōngcí</w:t>
            </w:r>
          </w:p>
        </w:tc>
        <w:tc>
          <w:tcPr>
            <w:tcW w:w="2667" w:type="dxa"/>
            <w:tcBorders>
              <w:top w:val="nil"/>
              <w:left w:val="nil"/>
              <w:bottom w:val="single" w:color="000000" w:sz="8" w:space="0"/>
              <w:right w:val="single" w:color="000000" w:sz="8" w:space="0"/>
            </w:tcBorders>
            <w:shd w:val="clear" w:color="auto" w:fill="auto"/>
            <w:noWrap/>
            <w:vAlign w:val="center"/>
          </w:tcPr>
          <w:p w14:paraId="20A3A55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w:t>
            </w:r>
          </w:p>
        </w:tc>
        <w:tc>
          <w:tcPr>
            <w:tcW w:w="2118" w:type="dxa"/>
            <w:tcBorders>
              <w:top w:val="nil"/>
              <w:left w:val="nil"/>
              <w:bottom w:val="single" w:color="000000" w:sz="8" w:space="0"/>
              <w:right w:val="single" w:color="000000" w:sz="8" w:space="0"/>
            </w:tcBorders>
            <w:shd w:val="clear" w:color="auto" w:fill="auto"/>
            <w:noWrap/>
            <w:vAlign w:val="center"/>
          </w:tcPr>
          <w:p w14:paraId="4EA07A4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3C08586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上杭村</w:t>
            </w:r>
          </w:p>
        </w:tc>
        <w:tc>
          <w:tcPr>
            <w:tcW w:w="2240" w:type="dxa"/>
            <w:tcBorders>
              <w:top w:val="nil"/>
              <w:left w:val="nil"/>
              <w:bottom w:val="single" w:color="000000" w:sz="8" w:space="0"/>
              <w:right w:val="single" w:color="000000" w:sz="8" w:space="0"/>
            </w:tcBorders>
            <w:shd w:val="clear" w:color="auto" w:fill="auto"/>
            <w:noWrap/>
            <w:vAlign w:val="center"/>
          </w:tcPr>
          <w:p w14:paraId="7A24EA8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塘㙍镇上杭村内</w:t>
            </w:r>
          </w:p>
        </w:tc>
      </w:tr>
      <w:tr w14:paraId="4830E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081DED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7BE5B45">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岭头村文昌阁</w:t>
            </w:r>
          </w:p>
        </w:tc>
        <w:tc>
          <w:tcPr>
            <w:tcW w:w="3986" w:type="dxa"/>
            <w:tcBorders>
              <w:top w:val="nil"/>
              <w:left w:val="nil"/>
              <w:bottom w:val="single" w:color="000000" w:sz="8" w:space="0"/>
              <w:right w:val="single" w:color="000000" w:sz="8" w:space="0"/>
            </w:tcBorders>
            <w:shd w:val="clear" w:color="auto" w:fill="auto"/>
            <w:noWrap/>
            <w:vAlign w:val="center"/>
          </w:tcPr>
          <w:p w14:paraId="7CD752B7">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Lǐngtóu Cūn Wénchāng Gé</w:t>
            </w:r>
          </w:p>
        </w:tc>
        <w:tc>
          <w:tcPr>
            <w:tcW w:w="2667" w:type="dxa"/>
            <w:tcBorders>
              <w:top w:val="nil"/>
              <w:left w:val="nil"/>
              <w:bottom w:val="single" w:color="000000" w:sz="8" w:space="0"/>
              <w:right w:val="single" w:color="000000" w:sz="8" w:space="0"/>
            </w:tcBorders>
            <w:shd w:val="clear" w:color="auto" w:fill="auto"/>
            <w:noWrap/>
            <w:vAlign w:val="center"/>
          </w:tcPr>
          <w:p w14:paraId="32CFFFA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1934年</w:t>
            </w:r>
          </w:p>
        </w:tc>
        <w:tc>
          <w:tcPr>
            <w:tcW w:w="2118" w:type="dxa"/>
            <w:tcBorders>
              <w:top w:val="nil"/>
              <w:left w:val="nil"/>
              <w:bottom w:val="single" w:color="000000" w:sz="8" w:space="0"/>
              <w:right w:val="single" w:color="000000" w:sz="8" w:space="0"/>
            </w:tcBorders>
            <w:shd w:val="clear" w:color="auto" w:fill="auto"/>
            <w:noWrap/>
            <w:vAlign w:val="center"/>
          </w:tcPr>
          <w:p w14:paraId="0CA7C92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69AEE28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岭头村</w:t>
            </w:r>
          </w:p>
        </w:tc>
        <w:tc>
          <w:tcPr>
            <w:tcW w:w="2240" w:type="dxa"/>
            <w:tcBorders>
              <w:top w:val="nil"/>
              <w:left w:val="nil"/>
              <w:bottom w:val="single" w:color="000000" w:sz="8" w:space="0"/>
              <w:right w:val="single" w:color="000000" w:sz="8" w:space="0"/>
            </w:tcBorders>
            <w:shd w:val="clear" w:color="auto" w:fill="auto"/>
            <w:noWrap/>
            <w:vAlign w:val="center"/>
          </w:tcPr>
          <w:p w14:paraId="753FC5D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黄坡镇岭头村内</w:t>
            </w:r>
          </w:p>
        </w:tc>
      </w:tr>
      <w:tr w14:paraId="2DAEE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C65E5E4">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single" w:color="000000" w:sz="8" w:space="0"/>
              <w:left w:val="nil"/>
              <w:bottom w:val="single" w:color="000000" w:sz="8" w:space="0"/>
              <w:right w:val="single" w:color="000000" w:sz="8" w:space="0"/>
            </w:tcBorders>
            <w:shd w:val="clear" w:color="auto" w:fill="auto"/>
            <w:noWrap/>
            <w:vAlign w:val="center"/>
          </w:tcPr>
          <w:p w14:paraId="25540D74">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百官山多角井</w:t>
            </w:r>
          </w:p>
        </w:tc>
        <w:tc>
          <w:tcPr>
            <w:tcW w:w="3986" w:type="dxa"/>
            <w:tcBorders>
              <w:top w:val="single" w:color="000000" w:sz="8" w:space="0"/>
              <w:left w:val="nil"/>
              <w:bottom w:val="single" w:color="000000" w:sz="8" w:space="0"/>
              <w:right w:val="single" w:color="000000" w:sz="8" w:space="0"/>
            </w:tcBorders>
            <w:shd w:val="clear" w:color="auto" w:fill="auto"/>
            <w:noWrap/>
            <w:vAlign w:val="center"/>
          </w:tcPr>
          <w:p w14:paraId="27E4D0EF">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rPr>
              <w:t>Bǎiguānshān Duōjiǎo Jǐng</w:t>
            </w:r>
          </w:p>
        </w:tc>
        <w:tc>
          <w:tcPr>
            <w:tcW w:w="2667" w:type="dxa"/>
            <w:tcBorders>
              <w:top w:val="single" w:color="000000" w:sz="8" w:space="0"/>
              <w:left w:val="nil"/>
              <w:bottom w:val="single" w:color="000000" w:sz="8" w:space="0"/>
              <w:right w:val="single" w:color="000000" w:sz="8" w:space="0"/>
            </w:tcBorders>
            <w:shd w:val="clear" w:color="auto" w:fill="auto"/>
            <w:noWrap/>
            <w:vAlign w:val="center"/>
          </w:tcPr>
          <w:p w14:paraId="5E52CDC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single" w:color="000000" w:sz="8" w:space="0"/>
              <w:left w:val="nil"/>
              <w:bottom w:val="single" w:color="000000" w:sz="8" w:space="0"/>
              <w:right w:val="single" w:color="000000" w:sz="8" w:space="0"/>
            </w:tcBorders>
            <w:shd w:val="clear" w:color="auto" w:fill="auto"/>
            <w:noWrap/>
            <w:vAlign w:val="center"/>
          </w:tcPr>
          <w:p w14:paraId="4330505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兰石镇</w:t>
            </w:r>
          </w:p>
        </w:tc>
        <w:tc>
          <w:tcPr>
            <w:tcW w:w="2170" w:type="dxa"/>
            <w:tcBorders>
              <w:top w:val="single" w:color="000000" w:sz="8" w:space="0"/>
              <w:left w:val="nil"/>
              <w:bottom w:val="single" w:color="000000" w:sz="8" w:space="0"/>
              <w:right w:val="single" w:color="000000" w:sz="8" w:space="0"/>
            </w:tcBorders>
            <w:shd w:val="clear" w:color="auto" w:fill="auto"/>
            <w:noWrap/>
            <w:vAlign w:val="center"/>
          </w:tcPr>
          <w:p w14:paraId="3CF332D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五一村</w:t>
            </w:r>
          </w:p>
        </w:tc>
        <w:tc>
          <w:tcPr>
            <w:tcW w:w="2240" w:type="dxa"/>
            <w:tcBorders>
              <w:top w:val="single" w:color="000000" w:sz="8" w:space="0"/>
              <w:left w:val="nil"/>
              <w:bottom w:val="single" w:color="000000" w:sz="8" w:space="0"/>
              <w:right w:val="single" w:color="000000" w:sz="8" w:space="0"/>
            </w:tcBorders>
            <w:shd w:val="clear" w:color="auto" w:fill="auto"/>
            <w:noWrap/>
            <w:vAlign w:val="center"/>
          </w:tcPr>
          <w:p w14:paraId="73687AB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兰石镇五一村百官山自然村</w:t>
            </w:r>
          </w:p>
        </w:tc>
      </w:tr>
      <w:tr w14:paraId="7143C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9B542D9">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A888E8B">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南城门</w:t>
            </w:r>
          </w:p>
        </w:tc>
        <w:tc>
          <w:tcPr>
            <w:tcW w:w="3986" w:type="dxa"/>
            <w:tcBorders>
              <w:top w:val="nil"/>
              <w:left w:val="nil"/>
              <w:bottom w:val="single" w:color="000000" w:sz="8" w:space="0"/>
              <w:right w:val="single" w:color="000000" w:sz="8" w:space="0"/>
            </w:tcBorders>
            <w:shd w:val="clear" w:color="auto" w:fill="auto"/>
            <w:noWrap/>
            <w:vAlign w:val="center"/>
          </w:tcPr>
          <w:p w14:paraId="2DC4C4CC">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b w:val="0"/>
                <w:bCs w:val="0"/>
                <w:color w:val="auto"/>
                <w:kern w:val="0"/>
                <w:sz w:val="24"/>
                <w:szCs w:val="24"/>
                <w:lang w:val="en-US" w:eastAsia="zh-CN" w:bidi="ar"/>
              </w:rPr>
              <w:t>Nán Chéngmén</w:t>
            </w:r>
          </w:p>
        </w:tc>
        <w:tc>
          <w:tcPr>
            <w:tcW w:w="2667" w:type="dxa"/>
            <w:tcBorders>
              <w:top w:val="nil"/>
              <w:left w:val="nil"/>
              <w:bottom w:val="single" w:color="000000" w:sz="8" w:space="0"/>
              <w:right w:val="single" w:color="000000" w:sz="8" w:space="0"/>
            </w:tcBorders>
            <w:shd w:val="clear" w:color="auto" w:fill="auto"/>
            <w:noWrap/>
            <w:vAlign w:val="center"/>
          </w:tcPr>
          <w:p w14:paraId="502B0A3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明洪武二十七年（1394）</w:t>
            </w:r>
          </w:p>
        </w:tc>
        <w:tc>
          <w:tcPr>
            <w:tcW w:w="2118" w:type="dxa"/>
            <w:tcBorders>
              <w:top w:val="nil"/>
              <w:left w:val="nil"/>
              <w:bottom w:val="single" w:color="000000" w:sz="8" w:space="0"/>
              <w:right w:val="single" w:color="000000" w:sz="8" w:space="0"/>
            </w:tcBorders>
            <w:shd w:val="clear" w:color="auto" w:fill="auto"/>
            <w:noWrap/>
            <w:vAlign w:val="center"/>
          </w:tcPr>
          <w:p w14:paraId="68E7FEB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3BC194D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街道社区</w:t>
            </w:r>
          </w:p>
        </w:tc>
        <w:tc>
          <w:tcPr>
            <w:tcW w:w="2240" w:type="dxa"/>
            <w:tcBorders>
              <w:top w:val="nil"/>
              <w:left w:val="nil"/>
              <w:bottom w:val="single" w:color="000000" w:sz="8" w:space="0"/>
              <w:right w:val="single" w:color="000000" w:sz="8" w:space="0"/>
            </w:tcBorders>
            <w:shd w:val="clear" w:color="auto" w:fill="auto"/>
            <w:noWrap/>
            <w:vAlign w:val="center"/>
          </w:tcPr>
          <w:p w14:paraId="3ED0E2E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吴阳镇街道社区居委会南路口城里村</w:t>
            </w:r>
          </w:p>
        </w:tc>
      </w:tr>
      <w:tr w14:paraId="391A0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6E79C5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4EF00DF">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梧山岭遗址</w:t>
            </w:r>
          </w:p>
        </w:tc>
        <w:tc>
          <w:tcPr>
            <w:tcW w:w="3986" w:type="dxa"/>
            <w:tcBorders>
              <w:top w:val="nil"/>
              <w:left w:val="nil"/>
              <w:bottom w:val="single" w:color="000000" w:sz="8" w:space="0"/>
              <w:right w:val="single" w:color="000000" w:sz="8" w:space="0"/>
            </w:tcBorders>
            <w:shd w:val="clear" w:color="auto" w:fill="auto"/>
            <w:noWrap/>
            <w:vAlign w:val="center"/>
          </w:tcPr>
          <w:p w14:paraId="1C38BA18">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b w:val="0"/>
                <w:bCs w:val="0"/>
                <w:color w:val="auto"/>
                <w:kern w:val="0"/>
                <w:sz w:val="24"/>
                <w:szCs w:val="24"/>
                <w:lang w:val="en-US" w:eastAsia="zh-CN" w:bidi="ar"/>
              </w:rPr>
              <w:t>Wúshānlǐng Yízhǐ</w:t>
            </w:r>
          </w:p>
        </w:tc>
        <w:tc>
          <w:tcPr>
            <w:tcW w:w="2667" w:type="dxa"/>
            <w:tcBorders>
              <w:top w:val="nil"/>
              <w:left w:val="nil"/>
              <w:bottom w:val="single" w:color="000000" w:sz="8" w:space="0"/>
              <w:right w:val="single" w:color="000000" w:sz="8" w:space="0"/>
            </w:tcBorders>
            <w:shd w:val="clear" w:color="auto" w:fill="auto"/>
            <w:noWrap/>
            <w:vAlign w:val="center"/>
          </w:tcPr>
          <w:p w14:paraId="3C35EE8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新石器时代</w:t>
            </w:r>
          </w:p>
        </w:tc>
        <w:tc>
          <w:tcPr>
            <w:tcW w:w="2118" w:type="dxa"/>
            <w:tcBorders>
              <w:top w:val="nil"/>
              <w:left w:val="nil"/>
              <w:bottom w:val="single" w:color="000000" w:sz="8" w:space="0"/>
              <w:right w:val="single" w:color="000000" w:sz="8" w:space="0"/>
            </w:tcBorders>
            <w:shd w:val="clear" w:color="auto" w:fill="auto"/>
            <w:noWrap/>
            <w:vAlign w:val="center"/>
          </w:tcPr>
          <w:p w14:paraId="2C5FF71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w:t>
            </w:r>
          </w:p>
        </w:tc>
        <w:tc>
          <w:tcPr>
            <w:tcW w:w="2170" w:type="dxa"/>
            <w:tcBorders>
              <w:top w:val="nil"/>
              <w:left w:val="nil"/>
              <w:bottom w:val="single" w:color="000000" w:sz="8" w:space="0"/>
              <w:right w:val="single" w:color="000000" w:sz="8" w:space="0"/>
            </w:tcBorders>
            <w:shd w:val="clear" w:color="auto" w:fill="auto"/>
            <w:noWrap/>
            <w:vAlign w:val="center"/>
          </w:tcPr>
          <w:p w14:paraId="0352023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黎屋村</w:t>
            </w:r>
          </w:p>
        </w:tc>
        <w:tc>
          <w:tcPr>
            <w:tcW w:w="2240" w:type="dxa"/>
            <w:tcBorders>
              <w:top w:val="nil"/>
              <w:left w:val="nil"/>
              <w:bottom w:val="single" w:color="000000" w:sz="8" w:space="0"/>
              <w:right w:val="single" w:color="000000" w:sz="8" w:space="0"/>
            </w:tcBorders>
            <w:shd w:val="clear" w:color="auto" w:fill="auto"/>
            <w:noWrap/>
            <w:vAlign w:val="center"/>
          </w:tcPr>
          <w:p w14:paraId="57EAE57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长岐镇黎屋村梧山岭</w:t>
            </w:r>
          </w:p>
        </w:tc>
      </w:tr>
      <w:tr w14:paraId="7E551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FD643BD">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3CDBB71">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丽山岭遗址</w:t>
            </w:r>
          </w:p>
        </w:tc>
        <w:tc>
          <w:tcPr>
            <w:tcW w:w="3986" w:type="dxa"/>
            <w:tcBorders>
              <w:top w:val="nil"/>
              <w:left w:val="nil"/>
              <w:bottom w:val="single" w:color="000000" w:sz="8" w:space="0"/>
              <w:right w:val="single" w:color="000000" w:sz="8" w:space="0"/>
            </w:tcBorders>
            <w:shd w:val="clear" w:color="auto" w:fill="auto"/>
            <w:noWrap/>
            <w:vAlign w:val="center"/>
          </w:tcPr>
          <w:p w14:paraId="7B7CB252">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b w:val="0"/>
                <w:bCs w:val="0"/>
                <w:color w:val="auto"/>
                <w:kern w:val="0"/>
                <w:sz w:val="24"/>
                <w:szCs w:val="24"/>
                <w:lang w:val="en-US" w:eastAsia="zh-CN" w:bidi="ar"/>
              </w:rPr>
              <w:t>Lìshānlǐng Yízhǐ</w:t>
            </w:r>
          </w:p>
        </w:tc>
        <w:tc>
          <w:tcPr>
            <w:tcW w:w="2667" w:type="dxa"/>
            <w:tcBorders>
              <w:top w:val="nil"/>
              <w:left w:val="nil"/>
              <w:bottom w:val="single" w:color="000000" w:sz="8" w:space="0"/>
              <w:right w:val="single" w:color="000000" w:sz="8" w:space="0"/>
            </w:tcBorders>
            <w:shd w:val="clear" w:color="auto" w:fill="auto"/>
            <w:noWrap/>
            <w:vAlign w:val="center"/>
          </w:tcPr>
          <w:p w14:paraId="1ECC9E3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明代</w:t>
            </w:r>
          </w:p>
        </w:tc>
        <w:tc>
          <w:tcPr>
            <w:tcW w:w="2118" w:type="dxa"/>
            <w:tcBorders>
              <w:top w:val="nil"/>
              <w:left w:val="nil"/>
              <w:bottom w:val="single" w:color="000000" w:sz="8" w:space="0"/>
              <w:right w:val="single" w:color="000000" w:sz="8" w:space="0"/>
            </w:tcBorders>
            <w:shd w:val="clear" w:color="auto" w:fill="auto"/>
            <w:noWrap/>
            <w:vAlign w:val="center"/>
          </w:tcPr>
          <w:p w14:paraId="128DC5A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6D058B1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东村村</w:t>
            </w:r>
          </w:p>
        </w:tc>
        <w:tc>
          <w:tcPr>
            <w:tcW w:w="2240" w:type="dxa"/>
            <w:tcBorders>
              <w:top w:val="nil"/>
              <w:left w:val="nil"/>
              <w:bottom w:val="single" w:color="000000" w:sz="8" w:space="0"/>
              <w:right w:val="single" w:color="000000" w:sz="8" w:space="0"/>
            </w:tcBorders>
            <w:shd w:val="clear" w:color="auto" w:fill="auto"/>
            <w:noWrap/>
            <w:vAlign w:val="center"/>
          </w:tcPr>
          <w:p w14:paraId="0A3DD58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塘㙍镇丽山村丽山岭</w:t>
            </w:r>
          </w:p>
        </w:tc>
      </w:tr>
      <w:tr w14:paraId="14E64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9D27CB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661A7E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南蛇岭遗址</w:t>
            </w:r>
          </w:p>
        </w:tc>
        <w:tc>
          <w:tcPr>
            <w:tcW w:w="3986" w:type="dxa"/>
            <w:tcBorders>
              <w:top w:val="nil"/>
              <w:left w:val="nil"/>
              <w:bottom w:val="single" w:color="000000" w:sz="8" w:space="0"/>
              <w:right w:val="single" w:color="000000" w:sz="8" w:space="0"/>
            </w:tcBorders>
            <w:shd w:val="clear" w:color="auto" w:fill="auto"/>
            <w:noWrap/>
            <w:vAlign w:val="center"/>
          </w:tcPr>
          <w:p w14:paraId="6BC35D3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Nánshélǐng Yízhǐ</w:t>
            </w:r>
          </w:p>
        </w:tc>
        <w:tc>
          <w:tcPr>
            <w:tcW w:w="2667" w:type="dxa"/>
            <w:tcBorders>
              <w:top w:val="nil"/>
              <w:left w:val="nil"/>
              <w:bottom w:val="single" w:color="000000" w:sz="8" w:space="0"/>
              <w:right w:val="single" w:color="000000" w:sz="8" w:space="0"/>
            </w:tcBorders>
            <w:shd w:val="clear" w:color="auto" w:fill="auto"/>
            <w:noWrap/>
            <w:vAlign w:val="center"/>
          </w:tcPr>
          <w:p w14:paraId="3A48C1F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汉代</w:t>
            </w:r>
          </w:p>
        </w:tc>
        <w:tc>
          <w:tcPr>
            <w:tcW w:w="2118" w:type="dxa"/>
            <w:tcBorders>
              <w:top w:val="nil"/>
              <w:left w:val="nil"/>
              <w:bottom w:val="single" w:color="000000" w:sz="8" w:space="0"/>
              <w:right w:val="single" w:color="000000" w:sz="8" w:space="0"/>
            </w:tcBorders>
            <w:shd w:val="clear" w:color="auto" w:fill="auto"/>
            <w:noWrap/>
            <w:vAlign w:val="center"/>
          </w:tcPr>
          <w:p w14:paraId="561FFC2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海滨街道</w:t>
            </w:r>
          </w:p>
        </w:tc>
        <w:tc>
          <w:tcPr>
            <w:tcW w:w="2170" w:type="dxa"/>
            <w:tcBorders>
              <w:top w:val="nil"/>
              <w:left w:val="nil"/>
              <w:bottom w:val="single" w:color="000000" w:sz="8" w:space="0"/>
              <w:right w:val="single" w:color="000000" w:sz="8" w:space="0"/>
            </w:tcBorders>
            <w:shd w:val="clear" w:color="auto" w:fill="auto"/>
            <w:noWrap/>
            <w:vAlign w:val="center"/>
          </w:tcPr>
          <w:p w14:paraId="06A26B3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塘尾社区</w:t>
            </w:r>
          </w:p>
        </w:tc>
        <w:tc>
          <w:tcPr>
            <w:tcW w:w="2240" w:type="dxa"/>
            <w:tcBorders>
              <w:top w:val="nil"/>
              <w:left w:val="nil"/>
              <w:bottom w:val="single" w:color="000000" w:sz="8" w:space="0"/>
              <w:right w:val="single" w:color="000000" w:sz="8" w:space="0"/>
            </w:tcBorders>
            <w:shd w:val="clear" w:color="auto" w:fill="auto"/>
            <w:noWrap/>
            <w:vAlign w:val="center"/>
          </w:tcPr>
          <w:p w14:paraId="4C59C82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海滨街道塘尾社区居委会东隅村南蛇岭</w:t>
            </w:r>
          </w:p>
        </w:tc>
      </w:tr>
      <w:tr w14:paraId="3C2CA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CD3B4CA">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76B4BC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大兜岭南朝村落遗址</w:t>
            </w:r>
          </w:p>
        </w:tc>
        <w:tc>
          <w:tcPr>
            <w:tcW w:w="3986" w:type="dxa"/>
            <w:tcBorders>
              <w:top w:val="nil"/>
              <w:left w:val="nil"/>
              <w:bottom w:val="single" w:color="000000" w:sz="8" w:space="0"/>
              <w:right w:val="single" w:color="000000" w:sz="8" w:space="0"/>
            </w:tcBorders>
            <w:shd w:val="clear" w:color="auto" w:fill="auto"/>
            <w:noWrap/>
            <w:vAlign w:val="center"/>
          </w:tcPr>
          <w:p w14:paraId="360009C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Dàdōulǐng Náncháo Cūnluò Yízhǐ</w:t>
            </w:r>
          </w:p>
        </w:tc>
        <w:tc>
          <w:tcPr>
            <w:tcW w:w="2667" w:type="dxa"/>
            <w:tcBorders>
              <w:top w:val="nil"/>
              <w:left w:val="nil"/>
              <w:bottom w:val="single" w:color="000000" w:sz="8" w:space="0"/>
              <w:right w:val="single" w:color="000000" w:sz="8" w:space="0"/>
            </w:tcBorders>
            <w:shd w:val="clear" w:color="auto" w:fill="auto"/>
            <w:noWrap/>
            <w:vAlign w:val="center"/>
          </w:tcPr>
          <w:p w14:paraId="4E928E4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南朝时期</w:t>
            </w:r>
          </w:p>
        </w:tc>
        <w:tc>
          <w:tcPr>
            <w:tcW w:w="2118" w:type="dxa"/>
            <w:tcBorders>
              <w:top w:val="nil"/>
              <w:left w:val="nil"/>
              <w:bottom w:val="single" w:color="000000" w:sz="8" w:space="0"/>
              <w:right w:val="single" w:color="000000" w:sz="8" w:space="0"/>
            </w:tcBorders>
            <w:shd w:val="clear" w:color="auto" w:fill="auto"/>
            <w:noWrap/>
            <w:vAlign w:val="center"/>
          </w:tcPr>
          <w:p w14:paraId="15DE72A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王港村镇</w:t>
            </w:r>
          </w:p>
        </w:tc>
        <w:tc>
          <w:tcPr>
            <w:tcW w:w="2170" w:type="dxa"/>
            <w:tcBorders>
              <w:top w:val="nil"/>
              <w:left w:val="nil"/>
              <w:bottom w:val="single" w:color="000000" w:sz="8" w:space="0"/>
              <w:right w:val="single" w:color="000000" w:sz="8" w:space="0"/>
            </w:tcBorders>
            <w:shd w:val="clear" w:color="auto" w:fill="auto"/>
            <w:noWrap/>
            <w:vAlign w:val="center"/>
          </w:tcPr>
          <w:p w14:paraId="205B392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碌西村</w:t>
            </w:r>
          </w:p>
        </w:tc>
        <w:tc>
          <w:tcPr>
            <w:tcW w:w="2240" w:type="dxa"/>
            <w:tcBorders>
              <w:top w:val="nil"/>
              <w:left w:val="nil"/>
              <w:bottom w:val="single" w:color="000000" w:sz="8" w:space="0"/>
              <w:right w:val="single" w:color="000000" w:sz="8" w:space="0"/>
            </w:tcBorders>
            <w:shd w:val="clear" w:color="auto" w:fill="auto"/>
            <w:noWrap/>
            <w:vAlign w:val="center"/>
          </w:tcPr>
          <w:p w14:paraId="5618EC9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王港村镇碌西村</w:t>
            </w:r>
          </w:p>
        </w:tc>
      </w:tr>
      <w:tr w14:paraId="37EDE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C4E0987">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683A35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丝茅岭宋代村落遗址</w:t>
            </w:r>
          </w:p>
        </w:tc>
        <w:tc>
          <w:tcPr>
            <w:tcW w:w="3986" w:type="dxa"/>
            <w:tcBorders>
              <w:top w:val="nil"/>
              <w:left w:val="nil"/>
              <w:bottom w:val="single" w:color="000000" w:sz="8" w:space="0"/>
              <w:right w:val="single" w:color="000000" w:sz="8" w:space="0"/>
            </w:tcBorders>
            <w:shd w:val="clear" w:color="auto" w:fill="auto"/>
            <w:noWrap/>
            <w:vAlign w:val="center"/>
          </w:tcPr>
          <w:p w14:paraId="54869D0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Sīmáolǐng Sòngdài Cūnluò Yízhǐ</w:t>
            </w:r>
          </w:p>
        </w:tc>
        <w:tc>
          <w:tcPr>
            <w:tcW w:w="2667" w:type="dxa"/>
            <w:tcBorders>
              <w:top w:val="nil"/>
              <w:left w:val="nil"/>
              <w:bottom w:val="single" w:color="000000" w:sz="8" w:space="0"/>
              <w:right w:val="single" w:color="000000" w:sz="8" w:space="0"/>
            </w:tcBorders>
            <w:shd w:val="clear" w:color="auto" w:fill="auto"/>
            <w:noWrap/>
            <w:vAlign w:val="center"/>
          </w:tcPr>
          <w:p w14:paraId="698C517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宋代</w:t>
            </w:r>
          </w:p>
        </w:tc>
        <w:tc>
          <w:tcPr>
            <w:tcW w:w="2118" w:type="dxa"/>
            <w:tcBorders>
              <w:top w:val="nil"/>
              <w:left w:val="nil"/>
              <w:bottom w:val="single" w:color="000000" w:sz="8" w:space="0"/>
              <w:right w:val="single" w:color="000000" w:sz="8" w:space="0"/>
            </w:tcBorders>
            <w:shd w:val="clear" w:color="auto" w:fill="auto"/>
            <w:noWrap/>
            <w:vAlign w:val="center"/>
          </w:tcPr>
          <w:p w14:paraId="04CC402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29B2AFB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白沙社区</w:t>
            </w:r>
          </w:p>
        </w:tc>
        <w:tc>
          <w:tcPr>
            <w:tcW w:w="2240" w:type="dxa"/>
            <w:tcBorders>
              <w:top w:val="nil"/>
              <w:left w:val="nil"/>
              <w:bottom w:val="single" w:color="000000" w:sz="8" w:space="0"/>
              <w:right w:val="single" w:color="000000" w:sz="8" w:space="0"/>
            </w:tcBorders>
            <w:shd w:val="clear" w:color="auto" w:fill="auto"/>
            <w:noWrap/>
            <w:vAlign w:val="center"/>
          </w:tcPr>
          <w:p w14:paraId="65A2BEF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市吴阳镇白沙村委会朱屋村</w:t>
            </w:r>
          </w:p>
        </w:tc>
      </w:tr>
      <w:tr w14:paraId="3CF1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B51991B">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20B160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平定令城址</w:t>
            </w:r>
          </w:p>
        </w:tc>
        <w:tc>
          <w:tcPr>
            <w:tcW w:w="3986" w:type="dxa"/>
            <w:tcBorders>
              <w:top w:val="nil"/>
              <w:left w:val="nil"/>
              <w:bottom w:val="single" w:color="000000" w:sz="8" w:space="0"/>
              <w:right w:val="single" w:color="000000" w:sz="8" w:space="0"/>
            </w:tcBorders>
            <w:shd w:val="clear" w:color="auto" w:fill="auto"/>
            <w:noWrap/>
            <w:vAlign w:val="center"/>
          </w:tcPr>
          <w:p w14:paraId="7096952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Píngdìng Lìngchéng zhǐ</w:t>
            </w:r>
          </w:p>
        </w:tc>
        <w:tc>
          <w:tcPr>
            <w:tcW w:w="2667" w:type="dxa"/>
            <w:tcBorders>
              <w:top w:val="nil"/>
              <w:left w:val="nil"/>
              <w:bottom w:val="single" w:color="000000" w:sz="8" w:space="0"/>
              <w:right w:val="single" w:color="000000" w:sz="8" w:space="0"/>
            </w:tcBorders>
            <w:shd w:val="clear" w:color="auto" w:fill="auto"/>
            <w:noWrap/>
            <w:vAlign w:val="center"/>
          </w:tcPr>
          <w:p w14:paraId="1DAF191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宋代</w:t>
            </w:r>
          </w:p>
        </w:tc>
        <w:tc>
          <w:tcPr>
            <w:tcW w:w="2118" w:type="dxa"/>
            <w:tcBorders>
              <w:top w:val="nil"/>
              <w:left w:val="nil"/>
              <w:bottom w:val="single" w:color="000000" w:sz="8" w:space="0"/>
              <w:right w:val="single" w:color="000000" w:sz="8" w:space="0"/>
            </w:tcBorders>
            <w:shd w:val="clear" w:color="auto" w:fill="auto"/>
            <w:noWrap/>
            <w:vAlign w:val="center"/>
          </w:tcPr>
          <w:p w14:paraId="33DD3DC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39D3AE0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平城村</w:t>
            </w:r>
          </w:p>
        </w:tc>
        <w:tc>
          <w:tcPr>
            <w:tcW w:w="2240" w:type="dxa"/>
            <w:tcBorders>
              <w:top w:val="nil"/>
              <w:left w:val="nil"/>
              <w:bottom w:val="single" w:color="000000" w:sz="8" w:space="0"/>
              <w:right w:val="single" w:color="000000" w:sz="8" w:space="0"/>
            </w:tcBorders>
            <w:shd w:val="clear" w:color="auto" w:fill="auto"/>
            <w:noWrap/>
            <w:vAlign w:val="center"/>
          </w:tcPr>
          <w:p w14:paraId="7D7AD11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黄坡镇平城村委会平定村</w:t>
            </w:r>
          </w:p>
        </w:tc>
      </w:tr>
      <w:tr w14:paraId="3B6F6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C3AD98F">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0C851C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芷寮港遗址</w:t>
            </w:r>
          </w:p>
        </w:tc>
        <w:tc>
          <w:tcPr>
            <w:tcW w:w="3986" w:type="dxa"/>
            <w:tcBorders>
              <w:top w:val="nil"/>
              <w:left w:val="nil"/>
              <w:bottom w:val="single" w:color="000000" w:sz="8" w:space="0"/>
              <w:right w:val="single" w:color="000000" w:sz="8" w:space="0"/>
            </w:tcBorders>
            <w:shd w:val="clear" w:color="auto" w:fill="auto"/>
            <w:noWrap/>
            <w:vAlign w:val="center"/>
          </w:tcPr>
          <w:p w14:paraId="4B89318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Zhǐliáo</w:t>
            </w:r>
            <w:r>
              <w:rPr>
                <w:rFonts w:hint="eastAsia" w:ascii="汉语拼音" w:hAnsi="汉语拼音" w:cs="汉语拼音"/>
                <w:color w:val="auto"/>
                <w:sz w:val="24"/>
                <w:szCs w:val="24"/>
                <w:lang w:val="en-US" w:eastAsia="zh-CN"/>
              </w:rPr>
              <w:t>g</w:t>
            </w:r>
            <w:r>
              <w:rPr>
                <w:rFonts w:hint="default" w:ascii="汉语拼音" w:hAnsi="汉语拼音" w:eastAsia="仿宋_GB2312" w:cs="汉语拼音"/>
                <w:color w:val="auto"/>
                <w:sz w:val="24"/>
                <w:szCs w:val="24"/>
                <w:lang w:val="en-US" w:eastAsia="zh-CN"/>
              </w:rPr>
              <w:t>ǎng Yízhǐ</w:t>
            </w:r>
          </w:p>
        </w:tc>
        <w:tc>
          <w:tcPr>
            <w:tcW w:w="2667" w:type="dxa"/>
            <w:tcBorders>
              <w:top w:val="nil"/>
              <w:left w:val="nil"/>
              <w:bottom w:val="single" w:color="000000" w:sz="8" w:space="0"/>
              <w:right w:val="single" w:color="000000" w:sz="8" w:space="0"/>
            </w:tcBorders>
            <w:shd w:val="clear" w:color="auto" w:fill="auto"/>
            <w:noWrap/>
            <w:vAlign w:val="center"/>
          </w:tcPr>
          <w:p w14:paraId="65F57B8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明代</w:t>
            </w:r>
          </w:p>
        </w:tc>
        <w:tc>
          <w:tcPr>
            <w:tcW w:w="2118" w:type="dxa"/>
            <w:tcBorders>
              <w:top w:val="nil"/>
              <w:left w:val="nil"/>
              <w:bottom w:val="single" w:color="000000" w:sz="8" w:space="0"/>
              <w:right w:val="single" w:color="000000" w:sz="8" w:space="0"/>
            </w:tcBorders>
            <w:shd w:val="clear" w:color="auto" w:fill="auto"/>
            <w:noWrap/>
            <w:vAlign w:val="center"/>
          </w:tcPr>
          <w:p w14:paraId="00E3DBB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0B68142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芷寮村</w:t>
            </w:r>
          </w:p>
        </w:tc>
        <w:tc>
          <w:tcPr>
            <w:tcW w:w="2240" w:type="dxa"/>
            <w:tcBorders>
              <w:top w:val="nil"/>
              <w:left w:val="nil"/>
              <w:bottom w:val="single" w:color="000000" w:sz="8" w:space="0"/>
              <w:right w:val="single" w:color="000000" w:sz="8" w:space="0"/>
            </w:tcBorders>
            <w:shd w:val="clear" w:color="auto" w:fill="auto"/>
            <w:noWrap/>
            <w:vAlign w:val="center"/>
          </w:tcPr>
          <w:p w14:paraId="3372DEC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吴阳镇芷寮村委会中斗门村</w:t>
            </w:r>
          </w:p>
        </w:tc>
      </w:tr>
      <w:tr w14:paraId="30F13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FA65639">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29B07B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南宫渡遗址</w:t>
            </w:r>
          </w:p>
        </w:tc>
        <w:tc>
          <w:tcPr>
            <w:tcW w:w="3986" w:type="dxa"/>
            <w:tcBorders>
              <w:top w:val="nil"/>
              <w:left w:val="nil"/>
              <w:bottom w:val="single" w:color="000000" w:sz="8" w:space="0"/>
              <w:right w:val="single" w:color="000000" w:sz="8" w:space="0"/>
            </w:tcBorders>
            <w:shd w:val="clear" w:color="auto" w:fill="auto"/>
            <w:noWrap/>
            <w:vAlign w:val="center"/>
          </w:tcPr>
          <w:p w14:paraId="5E3DB15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Nángōngdù Yízhǐ</w:t>
            </w:r>
          </w:p>
        </w:tc>
        <w:tc>
          <w:tcPr>
            <w:tcW w:w="2667" w:type="dxa"/>
            <w:tcBorders>
              <w:top w:val="nil"/>
              <w:left w:val="nil"/>
              <w:bottom w:val="single" w:color="000000" w:sz="8" w:space="0"/>
              <w:right w:val="single" w:color="000000" w:sz="8" w:space="0"/>
            </w:tcBorders>
            <w:shd w:val="clear" w:color="auto" w:fill="auto"/>
            <w:noWrap/>
            <w:vAlign w:val="center"/>
          </w:tcPr>
          <w:p w14:paraId="73CCEDE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6C748B1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0596D62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马兆村</w:t>
            </w:r>
          </w:p>
        </w:tc>
        <w:tc>
          <w:tcPr>
            <w:tcW w:w="2240" w:type="dxa"/>
            <w:tcBorders>
              <w:top w:val="nil"/>
              <w:left w:val="nil"/>
              <w:bottom w:val="single" w:color="000000" w:sz="8" w:space="0"/>
              <w:right w:val="single" w:color="000000" w:sz="8" w:space="0"/>
            </w:tcBorders>
            <w:shd w:val="clear" w:color="auto" w:fill="auto"/>
            <w:noWrap/>
            <w:vAlign w:val="center"/>
          </w:tcPr>
          <w:p w14:paraId="581A9B8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黄坡镇马兆村委会边江村</w:t>
            </w:r>
          </w:p>
        </w:tc>
      </w:tr>
      <w:tr w14:paraId="1EF75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7C72098">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D38D41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大墩贝丘遗址</w:t>
            </w:r>
          </w:p>
        </w:tc>
        <w:tc>
          <w:tcPr>
            <w:tcW w:w="3986" w:type="dxa"/>
            <w:tcBorders>
              <w:top w:val="nil"/>
              <w:left w:val="nil"/>
              <w:bottom w:val="single" w:color="000000" w:sz="8" w:space="0"/>
              <w:right w:val="single" w:color="000000" w:sz="8" w:space="0"/>
            </w:tcBorders>
            <w:shd w:val="clear" w:color="auto" w:fill="auto"/>
            <w:noWrap/>
            <w:vAlign w:val="center"/>
          </w:tcPr>
          <w:p w14:paraId="4076669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Dàdūn Bèiqiū Yízhǐ</w:t>
            </w:r>
          </w:p>
        </w:tc>
        <w:tc>
          <w:tcPr>
            <w:tcW w:w="2667" w:type="dxa"/>
            <w:tcBorders>
              <w:top w:val="nil"/>
              <w:left w:val="nil"/>
              <w:bottom w:val="single" w:color="000000" w:sz="8" w:space="0"/>
              <w:right w:val="single" w:color="000000" w:sz="8" w:space="0"/>
            </w:tcBorders>
            <w:shd w:val="clear" w:color="auto" w:fill="auto"/>
            <w:noWrap/>
            <w:vAlign w:val="center"/>
          </w:tcPr>
          <w:p w14:paraId="65E8DDB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宋代</w:t>
            </w:r>
          </w:p>
        </w:tc>
        <w:tc>
          <w:tcPr>
            <w:tcW w:w="2118" w:type="dxa"/>
            <w:tcBorders>
              <w:top w:val="nil"/>
              <w:left w:val="nil"/>
              <w:bottom w:val="single" w:color="000000" w:sz="8" w:space="0"/>
              <w:right w:val="single" w:color="000000" w:sz="8" w:space="0"/>
            </w:tcBorders>
            <w:shd w:val="clear" w:color="auto" w:fill="auto"/>
            <w:noWrap/>
            <w:vAlign w:val="center"/>
          </w:tcPr>
          <w:p w14:paraId="759AF0C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3EE99F1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那良村</w:t>
            </w:r>
          </w:p>
        </w:tc>
        <w:tc>
          <w:tcPr>
            <w:tcW w:w="2240" w:type="dxa"/>
            <w:tcBorders>
              <w:top w:val="nil"/>
              <w:left w:val="nil"/>
              <w:bottom w:val="single" w:color="000000" w:sz="8" w:space="0"/>
              <w:right w:val="single" w:color="000000" w:sz="8" w:space="0"/>
            </w:tcBorders>
            <w:shd w:val="clear" w:color="auto" w:fill="auto"/>
            <w:noWrap/>
            <w:vAlign w:val="center"/>
          </w:tcPr>
          <w:p w14:paraId="7ED9B55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吴阳镇那良村委会那良东村</w:t>
            </w:r>
          </w:p>
        </w:tc>
      </w:tr>
      <w:tr w14:paraId="74E0D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E4241C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A6F8FF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芷寮船厂遗址</w:t>
            </w:r>
          </w:p>
        </w:tc>
        <w:tc>
          <w:tcPr>
            <w:tcW w:w="3986" w:type="dxa"/>
            <w:tcBorders>
              <w:top w:val="nil"/>
              <w:left w:val="nil"/>
              <w:bottom w:val="single" w:color="000000" w:sz="8" w:space="0"/>
              <w:right w:val="single" w:color="000000" w:sz="8" w:space="0"/>
            </w:tcBorders>
            <w:shd w:val="clear" w:color="auto" w:fill="auto"/>
            <w:noWrap/>
            <w:vAlign w:val="center"/>
          </w:tcPr>
          <w:p w14:paraId="264F9A3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Zhǐliáo Chuánchǎng Yízhǐ</w:t>
            </w:r>
          </w:p>
        </w:tc>
        <w:tc>
          <w:tcPr>
            <w:tcW w:w="2667" w:type="dxa"/>
            <w:tcBorders>
              <w:top w:val="nil"/>
              <w:left w:val="nil"/>
              <w:bottom w:val="single" w:color="000000" w:sz="8" w:space="0"/>
              <w:right w:val="single" w:color="000000" w:sz="8" w:space="0"/>
            </w:tcBorders>
            <w:shd w:val="clear" w:color="auto" w:fill="auto"/>
            <w:noWrap/>
            <w:vAlign w:val="center"/>
          </w:tcPr>
          <w:p w14:paraId="0762CE7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清雍正三年（1725年）</w:t>
            </w:r>
          </w:p>
        </w:tc>
        <w:tc>
          <w:tcPr>
            <w:tcW w:w="2118" w:type="dxa"/>
            <w:tcBorders>
              <w:top w:val="nil"/>
              <w:left w:val="nil"/>
              <w:bottom w:val="single" w:color="000000" w:sz="8" w:space="0"/>
              <w:right w:val="single" w:color="000000" w:sz="8" w:space="0"/>
            </w:tcBorders>
            <w:shd w:val="clear" w:color="auto" w:fill="auto"/>
            <w:noWrap/>
            <w:vAlign w:val="center"/>
          </w:tcPr>
          <w:p w14:paraId="486948D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25823DF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桥头村</w:t>
            </w:r>
          </w:p>
        </w:tc>
        <w:tc>
          <w:tcPr>
            <w:tcW w:w="2240" w:type="dxa"/>
            <w:tcBorders>
              <w:top w:val="nil"/>
              <w:left w:val="nil"/>
              <w:bottom w:val="single" w:color="000000" w:sz="8" w:space="0"/>
              <w:right w:val="single" w:color="000000" w:sz="8" w:space="0"/>
            </w:tcBorders>
            <w:shd w:val="clear" w:color="auto" w:fill="auto"/>
            <w:noWrap/>
            <w:vAlign w:val="center"/>
          </w:tcPr>
          <w:p w14:paraId="2BC2F76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吴阳镇桥头村委会谭屋村桥头村</w:t>
            </w:r>
          </w:p>
        </w:tc>
      </w:tr>
      <w:tr w14:paraId="7CD9E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3D2E8A4">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02112A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白坟墩贝丘遗址</w:t>
            </w:r>
          </w:p>
        </w:tc>
        <w:tc>
          <w:tcPr>
            <w:tcW w:w="3986" w:type="dxa"/>
            <w:tcBorders>
              <w:top w:val="nil"/>
              <w:left w:val="nil"/>
              <w:bottom w:val="single" w:color="000000" w:sz="8" w:space="0"/>
              <w:right w:val="single" w:color="000000" w:sz="8" w:space="0"/>
            </w:tcBorders>
            <w:shd w:val="clear" w:color="auto" w:fill="auto"/>
            <w:noWrap/>
            <w:vAlign w:val="center"/>
          </w:tcPr>
          <w:p w14:paraId="3B7BE21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Baifēndūn Bèiqiū Yízhǐ</w:t>
            </w:r>
          </w:p>
        </w:tc>
        <w:tc>
          <w:tcPr>
            <w:tcW w:w="2667" w:type="dxa"/>
            <w:tcBorders>
              <w:top w:val="nil"/>
              <w:left w:val="nil"/>
              <w:bottom w:val="single" w:color="000000" w:sz="8" w:space="0"/>
              <w:right w:val="single" w:color="000000" w:sz="8" w:space="0"/>
            </w:tcBorders>
            <w:shd w:val="clear" w:color="auto" w:fill="auto"/>
            <w:noWrap/>
            <w:vAlign w:val="center"/>
          </w:tcPr>
          <w:p w14:paraId="4754942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宋代</w:t>
            </w:r>
          </w:p>
        </w:tc>
        <w:tc>
          <w:tcPr>
            <w:tcW w:w="2118" w:type="dxa"/>
            <w:tcBorders>
              <w:top w:val="nil"/>
              <w:left w:val="nil"/>
              <w:bottom w:val="single" w:color="000000" w:sz="8" w:space="0"/>
              <w:right w:val="single" w:color="000000" w:sz="8" w:space="0"/>
            </w:tcBorders>
            <w:shd w:val="clear" w:color="auto" w:fill="auto"/>
            <w:noWrap/>
            <w:vAlign w:val="center"/>
          </w:tcPr>
          <w:p w14:paraId="4B0A15B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3E7CF42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那良村</w:t>
            </w:r>
          </w:p>
        </w:tc>
        <w:tc>
          <w:tcPr>
            <w:tcW w:w="2240" w:type="dxa"/>
            <w:tcBorders>
              <w:top w:val="nil"/>
              <w:left w:val="nil"/>
              <w:bottom w:val="single" w:color="000000" w:sz="8" w:space="0"/>
              <w:right w:val="single" w:color="000000" w:sz="8" w:space="0"/>
            </w:tcBorders>
            <w:shd w:val="clear" w:color="auto" w:fill="auto"/>
            <w:noWrap/>
            <w:vAlign w:val="center"/>
          </w:tcPr>
          <w:p w14:paraId="5E6C111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吴阳镇那良村委会那良东村</w:t>
            </w:r>
          </w:p>
        </w:tc>
      </w:tr>
      <w:tr w14:paraId="3FAB4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67A544B">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5D75F9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沙角旋沉船点</w:t>
            </w:r>
          </w:p>
        </w:tc>
        <w:tc>
          <w:tcPr>
            <w:tcW w:w="3986" w:type="dxa"/>
            <w:tcBorders>
              <w:top w:val="nil"/>
              <w:left w:val="nil"/>
              <w:bottom w:val="single" w:color="000000" w:sz="8" w:space="0"/>
              <w:right w:val="single" w:color="000000" w:sz="8" w:space="0"/>
            </w:tcBorders>
            <w:shd w:val="clear" w:color="auto" w:fill="auto"/>
            <w:noWrap/>
            <w:vAlign w:val="center"/>
          </w:tcPr>
          <w:p w14:paraId="56B043E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Shājiǎoxuán Chénchuándiǎn</w:t>
            </w:r>
          </w:p>
        </w:tc>
        <w:tc>
          <w:tcPr>
            <w:tcW w:w="2667" w:type="dxa"/>
            <w:tcBorders>
              <w:top w:val="nil"/>
              <w:left w:val="nil"/>
              <w:bottom w:val="single" w:color="000000" w:sz="8" w:space="0"/>
              <w:right w:val="single" w:color="000000" w:sz="8" w:space="0"/>
            </w:tcBorders>
            <w:shd w:val="clear" w:color="auto" w:fill="auto"/>
            <w:noWrap/>
            <w:vAlign w:val="center"/>
          </w:tcPr>
          <w:p w14:paraId="4026AFD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唐代</w:t>
            </w:r>
          </w:p>
        </w:tc>
        <w:tc>
          <w:tcPr>
            <w:tcW w:w="2118" w:type="dxa"/>
            <w:tcBorders>
              <w:top w:val="nil"/>
              <w:left w:val="nil"/>
              <w:bottom w:val="single" w:color="000000" w:sz="8" w:space="0"/>
              <w:right w:val="single" w:color="000000" w:sz="8" w:space="0"/>
            </w:tcBorders>
            <w:shd w:val="clear" w:color="auto" w:fill="auto"/>
            <w:noWrap/>
            <w:vAlign w:val="center"/>
          </w:tcPr>
          <w:p w14:paraId="1662D92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0B7AB3B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沙角旋村</w:t>
            </w:r>
          </w:p>
        </w:tc>
        <w:tc>
          <w:tcPr>
            <w:tcW w:w="2240" w:type="dxa"/>
            <w:tcBorders>
              <w:top w:val="nil"/>
              <w:left w:val="nil"/>
              <w:bottom w:val="single" w:color="000000" w:sz="8" w:space="0"/>
              <w:right w:val="single" w:color="000000" w:sz="8" w:space="0"/>
            </w:tcBorders>
            <w:shd w:val="clear" w:color="auto" w:fill="auto"/>
            <w:noWrap/>
            <w:vAlign w:val="center"/>
          </w:tcPr>
          <w:p w14:paraId="22A1DF8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吴阳镇沙角旋村委会寮儿村</w:t>
            </w:r>
          </w:p>
        </w:tc>
      </w:tr>
      <w:tr w14:paraId="691BC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5CED688">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439A923">
            <w:pPr>
              <w:widowControl/>
              <w:autoSpaceDE/>
              <w:autoSpaceDN/>
              <w:spacing w:beforeLines="0" w:afterLines="0" w:line="360" w:lineRule="auto"/>
              <w:ind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下庙岭窑址</w:t>
            </w:r>
          </w:p>
        </w:tc>
        <w:tc>
          <w:tcPr>
            <w:tcW w:w="3986" w:type="dxa"/>
            <w:tcBorders>
              <w:top w:val="nil"/>
              <w:left w:val="nil"/>
              <w:bottom w:val="single" w:color="000000" w:sz="8" w:space="0"/>
              <w:right w:val="single" w:color="000000" w:sz="8" w:space="0"/>
            </w:tcBorders>
            <w:shd w:val="clear" w:color="auto" w:fill="auto"/>
            <w:noWrap/>
            <w:vAlign w:val="center"/>
          </w:tcPr>
          <w:p w14:paraId="3A9BA725">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b w:val="0"/>
                <w:bCs w:val="0"/>
                <w:color w:val="auto"/>
                <w:kern w:val="0"/>
                <w:sz w:val="24"/>
                <w:szCs w:val="24"/>
                <w:lang w:val="en-US" w:eastAsia="zh-CN" w:bidi="ar"/>
              </w:rPr>
              <w:t>Xiàmiàolǐng Yáozhǐ</w:t>
            </w:r>
          </w:p>
        </w:tc>
        <w:tc>
          <w:tcPr>
            <w:tcW w:w="2667" w:type="dxa"/>
            <w:tcBorders>
              <w:top w:val="nil"/>
              <w:left w:val="nil"/>
              <w:bottom w:val="single" w:color="000000" w:sz="8" w:space="0"/>
              <w:right w:val="single" w:color="000000" w:sz="8" w:space="0"/>
            </w:tcBorders>
            <w:shd w:val="clear" w:color="auto" w:fill="auto"/>
            <w:noWrap/>
            <w:vAlign w:val="center"/>
          </w:tcPr>
          <w:p w14:paraId="3AABC92B">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宋代</w:t>
            </w:r>
          </w:p>
        </w:tc>
        <w:tc>
          <w:tcPr>
            <w:tcW w:w="2118" w:type="dxa"/>
            <w:tcBorders>
              <w:top w:val="nil"/>
              <w:left w:val="nil"/>
              <w:bottom w:val="single" w:color="000000" w:sz="8" w:space="0"/>
              <w:right w:val="single" w:color="000000" w:sz="8" w:space="0"/>
            </w:tcBorders>
            <w:shd w:val="clear" w:color="auto" w:fill="auto"/>
            <w:noWrap/>
            <w:vAlign w:val="center"/>
          </w:tcPr>
          <w:p w14:paraId="4FAED17A">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长岐镇</w:t>
            </w:r>
          </w:p>
        </w:tc>
        <w:tc>
          <w:tcPr>
            <w:tcW w:w="2170" w:type="dxa"/>
            <w:tcBorders>
              <w:top w:val="nil"/>
              <w:left w:val="nil"/>
              <w:bottom w:val="single" w:color="000000" w:sz="8" w:space="0"/>
              <w:right w:val="single" w:color="000000" w:sz="8" w:space="0"/>
            </w:tcBorders>
            <w:shd w:val="clear" w:color="auto" w:fill="auto"/>
            <w:noWrap/>
            <w:vAlign w:val="center"/>
          </w:tcPr>
          <w:p w14:paraId="31EB9576">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bidi="ar"/>
              </w:rPr>
              <w:t>顿流村</w:t>
            </w:r>
          </w:p>
        </w:tc>
        <w:tc>
          <w:tcPr>
            <w:tcW w:w="2240" w:type="dxa"/>
            <w:tcBorders>
              <w:top w:val="nil"/>
              <w:left w:val="nil"/>
              <w:bottom w:val="single" w:color="000000" w:sz="8" w:space="0"/>
              <w:right w:val="single" w:color="000000" w:sz="8" w:space="0"/>
            </w:tcBorders>
            <w:shd w:val="clear" w:color="auto" w:fill="auto"/>
            <w:noWrap/>
            <w:vAlign w:val="center"/>
          </w:tcPr>
          <w:p w14:paraId="393AC8A0">
            <w:pPr>
              <w:spacing w:beforeLines="0" w:afterLines="0" w:line="360" w:lineRule="auto"/>
              <w:ind w:firstLine="0" w:firstLineChars="0"/>
              <w:jc w:val="center"/>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长岐镇顿流村委</w:t>
            </w:r>
          </w:p>
        </w:tc>
      </w:tr>
      <w:tr w14:paraId="0D5DE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B2396B4">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C549E5F">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营盘岭遗址</w:t>
            </w:r>
          </w:p>
        </w:tc>
        <w:tc>
          <w:tcPr>
            <w:tcW w:w="3986" w:type="dxa"/>
            <w:tcBorders>
              <w:top w:val="nil"/>
              <w:left w:val="nil"/>
              <w:bottom w:val="single" w:color="000000" w:sz="8" w:space="0"/>
              <w:right w:val="single" w:color="000000" w:sz="8" w:space="0"/>
            </w:tcBorders>
            <w:shd w:val="clear" w:color="auto" w:fill="auto"/>
            <w:noWrap/>
            <w:vAlign w:val="center"/>
          </w:tcPr>
          <w:p w14:paraId="37B8FD82">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b w:val="0"/>
                <w:bCs w:val="0"/>
                <w:color w:val="auto"/>
                <w:kern w:val="0"/>
                <w:sz w:val="24"/>
                <w:szCs w:val="24"/>
                <w:lang w:val="en-US" w:eastAsia="zh-CN" w:bidi="ar"/>
              </w:rPr>
              <w:t>Yíngpánlǐng Yízhǐ</w:t>
            </w:r>
          </w:p>
        </w:tc>
        <w:tc>
          <w:tcPr>
            <w:tcW w:w="2667" w:type="dxa"/>
            <w:tcBorders>
              <w:top w:val="nil"/>
              <w:left w:val="nil"/>
              <w:bottom w:val="single" w:color="000000" w:sz="8" w:space="0"/>
              <w:right w:val="single" w:color="000000" w:sz="8" w:space="0"/>
            </w:tcBorders>
            <w:shd w:val="clear" w:color="auto" w:fill="auto"/>
            <w:noWrap/>
            <w:vAlign w:val="center"/>
          </w:tcPr>
          <w:p w14:paraId="3A01CA2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320BDA6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w:t>
            </w:r>
          </w:p>
        </w:tc>
        <w:tc>
          <w:tcPr>
            <w:tcW w:w="2170" w:type="dxa"/>
            <w:tcBorders>
              <w:top w:val="nil"/>
              <w:left w:val="nil"/>
              <w:bottom w:val="single" w:color="000000" w:sz="8" w:space="0"/>
              <w:right w:val="single" w:color="000000" w:sz="8" w:space="0"/>
            </w:tcBorders>
            <w:shd w:val="clear" w:color="auto" w:fill="auto"/>
            <w:noWrap/>
            <w:vAlign w:val="center"/>
          </w:tcPr>
          <w:p w14:paraId="51EF046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沙田村</w:t>
            </w:r>
          </w:p>
        </w:tc>
        <w:tc>
          <w:tcPr>
            <w:tcW w:w="2240" w:type="dxa"/>
            <w:tcBorders>
              <w:top w:val="nil"/>
              <w:left w:val="nil"/>
              <w:bottom w:val="single" w:color="000000" w:sz="8" w:space="0"/>
              <w:right w:val="single" w:color="000000" w:sz="8" w:space="0"/>
            </w:tcBorders>
            <w:shd w:val="clear" w:color="auto" w:fill="auto"/>
            <w:noWrap/>
            <w:vAlign w:val="center"/>
          </w:tcPr>
          <w:p w14:paraId="234B8AC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覃巴镇沙田村委会沙田村</w:t>
            </w:r>
          </w:p>
        </w:tc>
      </w:tr>
      <w:tr w14:paraId="4C0E7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3E3358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C98E454">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番桃岭窑址</w:t>
            </w:r>
          </w:p>
        </w:tc>
        <w:tc>
          <w:tcPr>
            <w:tcW w:w="3986" w:type="dxa"/>
            <w:tcBorders>
              <w:top w:val="nil"/>
              <w:left w:val="nil"/>
              <w:bottom w:val="single" w:color="000000" w:sz="8" w:space="0"/>
              <w:right w:val="single" w:color="000000" w:sz="8" w:space="0"/>
            </w:tcBorders>
            <w:shd w:val="clear" w:color="auto" w:fill="auto"/>
            <w:noWrap/>
            <w:vAlign w:val="center"/>
          </w:tcPr>
          <w:p w14:paraId="69C87B54">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b w:val="0"/>
                <w:bCs w:val="0"/>
                <w:color w:val="auto"/>
                <w:kern w:val="0"/>
                <w:sz w:val="24"/>
                <w:szCs w:val="24"/>
                <w:lang w:val="en-US" w:eastAsia="zh-CN" w:bidi="ar"/>
              </w:rPr>
              <w:t>Fāntáolǐng Yáozhǐ</w:t>
            </w:r>
          </w:p>
        </w:tc>
        <w:tc>
          <w:tcPr>
            <w:tcW w:w="2667" w:type="dxa"/>
            <w:tcBorders>
              <w:top w:val="nil"/>
              <w:left w:val="nil"/>
              <w:bottom w:val="single" w:color="000000" w:sz="8" w:space="0"/>
              <w:right w:val="single" w:color="000000" w:sz="8" w:space="0"/>
            </w:tcBorders>
            <w:shd w:val="clear" w:color="auto" w:fill="auto"/>
            <w:noWrap/>
            <w:vAlign w:val="center"/>
          </w:tcPr>
          <w:p w14:paraId="162E1C1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宋代</w:t>
            </w:r>
          </w:p>
        </w:tc>
        <w:tc>
          <w:tcPr>
            <w:tcW w:w="2118" w:type="dxa"/>
            <w:tcBorders>
              <w:top w:val="nil"/>
              <w:left w:val="nil"/>
              <w:bottom w:val="single" w:color="000000" w:sz="8" w:space="0"/>
              <w:right w:val="single" w:color="000000" w:sz="8" w:space="0"/>
            </w:tcBorders>
            <w:shd w:val="clear" w:color="auto" w:fill="auto"/>
            <w:noWrap/>
            <w:vAlign w:val="center"/>
          </w:tcPr>
          <w:p w14:paraId="4A9598B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w:t>
            </w:r>
          </w:p>
        </w:tc>
        <w:tc>
          <w:tcPr>
            <w:tcW w:w="2170" w:type="dxa"/>
            <w:tcBorders>
              <w:top w:val="nil"/>
              <w:left w:val="nil"/>
              <w:bottom w:val="single" w:color="000000" w:sz="8" w:space="0"/>
              <w:right w:val="single" w:color="000000" w:sz="8" w:space="0"/>
            </w:tcBorders>
            <w:shd w:val="clear" w:color="auto" w:fill="auto"/>
            <w:noWrap/>
            <w:vAlign w:val="center"/>
          </w:tcPr>
          <w:p w14:paraId="5A2E33B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洪江村</w:t>
            </w:r>
          </w:p>
        </w:tc>
        <w:tc>
          <w:tcPr>
            <w:tcW w:w="2240" w:type="dxa"/>
            <w:tcBorders>
              <w:top w:val="nil"/>
              <w:left w:val="nil"/>
              <w:bottom w:val="single" w:color="000000" w:sz="8" w:space="0"/>
              <w:right w:val="single" w:color="000000" w:sz="8" w:space="0"/>
            </w:tcBorders>
            <w:shd w:val="clear" w:color="auto" w:fill="auto"/>
            <w:noWrap/>
            <w:vAlign w:val="center"/>
          </w:tcPr>
          <w:p w14:paraId="1CCD3B5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长岐镇洪江村委会郑山村番桃岭</w:t>
            </w:r>
          </w:p>
        </w:tc>
      </w:tr>
      <w:tr w14:paraId="51891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1B159D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615BAF9">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东隅旧村窑址</w:t>
            </w:r>
          </w:p>
        </w:tc>
        <w:tc>
          <w:tcPr>
            <w:tcW w:w="3986" w:type="dxa"/>
            <w:tcBorders>
              <w:top w:val="nil"/>
              <w:left w:val="nil"/>
              <w:bottom w:val="single" w:color="000000" w:sz="8" w:space="0"/>
              <w:right w:val="single" w:color="000000" w:sz="8" w:space="0"/>
            </w:tcBorders>
            <w:shd w:val="clear" w:color="auto" w:fill="auto"/>
            <w:noWrap/>
            <w:vAlign w:val="center"/>
          </w:tcPr>
          <w:p w14:paraId="7C0AABFC">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b w:val="0"/>
                <w:bCs w:val="0"/>
                <w:color w:val="auto"/>
                <w:kern w:val="0"/>
                <w:sz w:val="24"/>
                <w:szCs w:val="24"/>
                <w:lang w:val="en-US" w:eastAsia="zh-CN" w:bidi="ar"/>
              </w:rPr>
              <w:t>Dōngyújiùcūn Yáozhǐ</w:t>
            </w:r>
          </w:p>
        </w:tc>
        <w:tc>
          <w:tcPr>
            <w:tcW w:w="2667" w:type="dxa"/>
            <w:tcBorders>
              <w:top w:val="nil"/>
              <w:left w:val="nil"/>
              <w:bottom w:val="single" w:color="000000" w:sz="8" w:space="0"/>
              <w:right w:val="single" w:color="000000" w:sz="8" w:space="0"/>
            </w:tcBorders>
            <w:shd w:val="clear" w:color="auto" w:fill="auto"/>
            <w:noWrap/>
            <w:vAlign w:val="center"/>
          </w:tcPr>
          <w:p w14:paraId="0F9908F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宋代</w:t>
            </w:r>
          </w:p>
        </w:tc>
        <w:tc>
          <w:tcPr>
            <w:tcW w:w="2118" w:type="dxa"/>
            <w:tcBorders>
              <w:top w:val="nil"/>
              <w:left w:val="nil"/>
              <w:bottom w:val="single" w:color="000000" w:sz="8" w:space="0"/>
              <w:right w:val="single" w:color="000000" w:sz="8" w:space="0"/>
            </w:tcBorders>
            <w:shd w:val="clear" w:color="auto" w:fill="auto"/>
            <w:noWrap/>
            <w:vAlign w:val="center"/>
          </w:tcPr>
          <w:p w14:paraId="722DC1D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海滨街道</w:t>
            </w:r>
          </w:p>
        </w:tc>
        <w:tc>
          <w:tcPr>
            <w:tcW w:w="2170" w:type="dxa"/>
            <w:tcBorders>
              <w:top w:val="nil"/>
              <w:left w:val="nil"/>
              <w:bottom w:val="single" w:color="000000" w:sz="8" w:space="0"/>
              <w:right w:val="single" w:color="000000" w:sz="8" w:space="0"/>
            </w:tcBorders>
            <w:shd w:val="clear" w:color="auto" w:fill="auto"/>
            <w:noWrap/>
            <w:vAlign w:val="center"/>
          </w:tcPr>
          <w:p w14:paraId="17F39C3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塘尾社区</w:t>
            </w:r>
          </w:p>
        </w:tc>
        <w:tc>
          <w:tcPr>
            <w:tcW w:w="2240" w:type="dxa"/>
            <w:tcBorders>
              <w:top w:val="nil"/>
              <w:left w:val="nil"/>
              <w:bottom w:val="single" w:color="000000" w:sz="8" w:space="0"/>
              <w:right w:val="single" w:color="000000" w:sz="8" w:space="0"/>
            </w:tcBorders>
            <w:shd w:val="clear" w:color="auto" w:fill="auto"/>
            <w:noWrap/>
            <w:vAlign w:val="center"/>
          </w:tcPr>
          <w:p w14:paraId="05B1E8D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海滨街道塘尾社区居委会东隅旧村</w:t>
            </w:r>
          </w:p>
        </w:tc>
      </w:tr>
      <w:tr w14:paraId="47795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DD683D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AD5A9B2">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马飘岭遗址</w:t>
            </w:r>
          </w:p>
        </w:tc>
        <w:tc>
          <w:tcPr>
            <w:tcW w:w="3986" w:type="dxa"/>
            <w:tcBorders>
              <w:top w:val="nil"/>
              <w:left w:val="nil"/>
              <w:bottom w:val="single" w:color="000000" w:sz="8" w:space="0"/>
              <w:right w:val="single" w:color="000000" w:sz="8" w:space="0"/>
            </w:tcBorders>
            <w:shd w:val="clear" w:color="auto" w:fill="auto"/>
            <w:noWrap/>
            <w:vAlign w:val="center"/>
          </w:tcPr>
          <w:p w14:paraId="0E110E6F">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b w:val="0"/>
                <w:bCs w:val="0"/>
                <w:color w:val="auto"/>
                <w:kern w:val="0"/>
                <w:sz w:val="24"/>
                <w:szCs w:val="24"/>
                <w:lang w:val="en-US" w:eastAsia="zh-CN" w:bidi="ar"/>
              </w:rPr>
              <w:t>Mǎpiāolǐng Yízhǐ</w:t>
            </w:r>
          </w:p>
        </w:tc>
        <w:tc>
          <w:tcPr>
            <w:tcW w:w="2667" w:type="dxa"/>
            <w:tcBorders>
              <w:top w:val="nil"/>
              <w:left w:val="nil"/>
              <w:bottom w:val="single" w:color="000000" w:sz="8" w:space="0"/>
              <w:right w:val="single" w:color="000000" w:sz="8" w:space="0"/>
            </w:tcBorders>
            <w:shd w:val="clear" w:color="auto" w:fill="auto"/>
            <w:noWrap/>
            <w:vAlign w:val="center"/>
          </w:tcPr>
          <w:p w14:paraId="1B62FC6F">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南北朝</w:t>
            </w:r>
          </w:p>
        </w:tc>
        <w:tc>
          <w:tcPr>
            <w:tcW w:w="2118" w:type="dxa"/>
            <w:tcBorders>
              <w:top w:val="nil"/>
              <w:left w:val="nil"/>
              <w:bottom w:val="single" w:color="000000" w:sz="8" w:space="0"/>
              <w:right w:val="single" w:color="000000" w:sz="8" w:space="0"/>
            </w:tcBorders>
            <w:shd w:val="clear" w:color="auto" w:fill="auto"/>
            <w:noWrap/>
            <w:vAlign w:val="center"/>
          </w:tcPr>
          <w:p w14:paraId="07227081">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16A43501">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樟山村</w:t>
            </w:r>
          </w:p>
        </w:tc>
        <w:tc>
          <w:tcPr>
            <w:tcW w:w="2240" w:type="dxa"/>
            <w:tcBorders>
              <w:top w:val="nil"/>
              <w:left w:val="nil"/>
              <w:bottom w:val="single" w:color="000000" w:sz="8" w:space="0"/>
              <w:right w:val="single" w:color="000000" w:sz="8" w:space="0"/>
            </w:tcBorders>
            <w:shd w:val="clear" w:color="auto" w:fill="auto"/>
            <w:noWrap/>
            <w:vAlign w:val="center"/>
          </w:tcPr>
          <w:p w14:paraId="5B02B1B3">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塘㙍镇樟山村马飘岭</w:t>
            </w:r>
          </w:p>
        </w:tc>
      </w:tr>
      <w:tr w14:paraId="2D927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910D039">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57B519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樟铺陈氏大宗</w:t>
            </w:r>
          </w:p>
        </w:tc>
        <w:tc>
          <w:tcPr>
            <w:tcW w:w="3986" w:type="dxa"/>
            <w:tcBorders>
              <w:top w:val="nil"/>
              <w:left w:val="nil"/>
              <w:bottom w:val="single" w:color="000000" w:sz="8" w:space="0"/>
              <w:right w:val="single" w:color="000000" w:sz="8" w:space="0"/>
            </w:tcBorders>
            <w:shd w:val="clear" w:color="auto" w:fill="auto"/>
            <w:noWrap/>
            <w:vAlign w:val="center"/>
          </w:tcPr>
          <w:p w14:paraId="018E1DB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Zhāngpù Chénshì Dàzōng</w:t>
            </w:r>
          </w:p>
        </w:tc>
        <w:tc>
          <w:tcPr>
            <w:tcW w:w="2667" w:type="dxa"/>
            <w:tcBorders>
              <w:top w:val="nil"/>
              <w:left w:val="nil"/>
              <w:bottom w:val="single" w:color="000000" w:sz="8" w:space="0"/>
              <w:right w:val="single" w:color="000000" w:sz="8" w:space="0"/>
            </w:tcBorders>
            <w:shd w:val="clear" w:color="auto" w:fill="auto"/>
            <w:noWrap/>
            <w:vAlign w:val="center"/>
          </w:tcPr>
          <w:p w14:paraId="62AD960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清末民初</w:t>
            </w:r>
          </w:p>
        </w:tc>
        <w:tc>
          <w:tcPr>
            <w:tcW w:w="2118" w:type="dxa"/>
            <w:tcBorders>
              <w:top w:val="nil"/>
              <w:left w:val="nil"/>
              <w:bottom w:val="single" w:color="000000" w:sz="8" w:space="0"/>
              <w:right w:val="single" w:color="000000" w:sz="8" w:space="0"/>
            </w:tcBorders>
            <w:shd w:val="clear" w:color="auto" w:fill="auto"/>
            <w:noWrap/>
            <w:vAlign w:val="center"/>
          </w:tcPr>
          <w:p w14:paraId="1461D57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樟铺镇</w:t>
            </w:r>
          </w:p>
        </w:tc>
        <w:tc>
          <w:tcPr>
            <w:tcW w:w="2170" w:type="dxa"/>
            <w:tcBorders>
              <w:top w:val="nil"/>
              <w:left w:val="nil"/>
              <w:bottom w:val="single" w:color="000000" w:sz="8" w:space="0"/>
              <w:right w:val="single" w:color="000000" w:sz="8" w:space="0"/>
            </w:tcBorders>
            <w:shd w:val="clear" w:color="auto" w:fill="auto"/>
            <w:noWrap/>
            <w:vAlign w:val="center"/>
          </w:tcPr>
          <w:p w14:paraId="1AAAC29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车头村新村村</w:t>
            </w:r>
          </w:p>
        </w:tc>
        <w:tc>
          <w:tcPr>
            <w:tcW w:w="2240" w:type="dxa"/>
            <w:tcBorders>
              <w:top w:val="nil"/>
              <w:left w:val="nil"/>
              <w:bottom w:val="single" w:color="000000" w:sz="8" w:space="0"/>
              <w:right w:val="single" w:color="000000" w:sz="8" w:space="0"/>
            </w:tcBorders>
            <w:shd w:val="clear" w:color="auto" w:fill="auto"/>
            <w:noWrap/>
            <w:vAlign w:val="center"/>
          </w:tcPr>
          <w:p w14:paraId="769C950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市樟铺镇沙美新村</w:t>
            </w:r>
          </w:p>
        </w:tc>
      </w:tr>
      <w:tr w14:paraId="4CA53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810AA7B">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768F93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肖山水闸</w:t>
            </w:r>
          </w:p>
        </w:tc>
        <w:tc>
          <w:tcPr>
            <w:tcW w:w="3986" w:type="dxa"/>
            <w:tcBorders>
              <w:top w:val="nil"/>
              <w:left w:val="nil"/>
              <w:bottom w:val="single" w:color="000000" w:sz="8" w:space="0"/>
              <w:right w:val="single" w:color="000000" w:sz="8" w:space="0"/>
            </w:tcBorders>
            <w:shd w:val="clear" w:color="auto" w:fill="auto"/>
            <w:noWrap/>
            <w:vAlign w:val="center"/>
          </w:tcPr>
          <w:p w14:paraId="21EE57C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Xiāoshān Shuǐzhá</w:t>
            </w:r>
          </w:p>
        </w:tc>
        <w:tc>
          <w:tcPr>
            <w:tcW w:w="2667" w:type="dxa"/>
            <w:tcBorders>
              <w:top w:val="nil"/>
              <w:left w:val="nil"/>
              <w:bottom w:val="single" w:color="000000" w:sz="8" w:space="0"/>
              <w:right w:val="single" w:color="000000" w:sz="8" w:space="0"/>
            </w:tcBorders>
            <w:shd w:val="clear" w:color="auto" w:fill="auto"/>
            <w:noWrap/>
            <w:vAlign w:val="center"/>
          </w:tcPr>
          <w:p w14:paraId="5B5171D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1963年</w:t>
            </w:r>
          </w:p>
        </w:tc>
        <w:tc>
          <w:tcPr>
            <w:tcW w:w="2118" w:type="dxa"/>
            <w:tcBorders>
              <w:top w:val="nil"/>
              <w:left w:val="nil"/>
              <w:bottom w:val="single" w:color="000000" w:sz="8" w:space="0"/>
              <w:right w:val="single" w:color="000000" w:sz="8" w:space="0"/>
            </w:tcBorders>
            <w:shd w:val="clear" w:color="auto" w:fill="auto"/>
            <w:noWrap/>
            <w:vAlign w:val="center"/>
          </w:tcPr>
          <w:p w14:paraId="59EDF9B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w:t>
            </w:r>
          </w:p>
        </w:tc>
        <w:tc>
          <w:tcPr>
            <w:tcW w:w="2170" w:type="dxa"/>
            <w:tcBorders>
              <w:top w:val="nil"/>
              <w:left w:val="nil"/>
              <w:bottom w:val="single" w:color="000000" w:sz="8" w:space="0"/>
              <w:right w:val="single" w:color="000000" w:sz="8" w:space="0"/>
            </w:tcBorders>
            <w:shd w:val="clear" w:color="auto" w:fill="auto"/>
            <w:noWrap/>
            <w:vAlign w:val="center"/>
          </w:tcPr>
          <w:p w14:paraId="785C0A1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肖山村</w:t>
            </w:r>
          </w:p>
        </w:tc>
        <w:tc>
          <w:tcPr>
            <w:tcW w:w="2240" w:type="dxa"/>
            <w:tcBorders>
              <w:top w:val="nil"/>
              <w:left w:val="nil"/>
              <w:bottom w:val="single" w:color="000000" w:sz="8" w:space="0"/>
              <w:right w:val="single" w:color="000000" w:sz="8" w:space="0"/>
            </w:tcBorders>
            <w:shd w:val="clear" w:color="auto" w:fill="auto"/>
            <w:noWrap/>
            <w:vAlign w:val="center"/>
          </w:tcPr>
          <w:p w14:paraId="11A8DA7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长岐镇肖山村</w:t>
            </w:r>
          </w:p>
        </w:tc>
      </w:tr>
      <w:tr w14:paraId="116BE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F46A986">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EC8AC3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欧豪年旧居</w:t>
            </w:r>
          </w:p>
        </w:tc>
        <w:tc>
          <w:tcPr>
            <w:tcW w:w="3986" w:type="dxa"/>
            <w:tcBorders>
              <w:top w:val="nil"/>
              <w:left w:val="nil"/>
              <w:bottom w:val="single" w:color="000000" w:sz="8" w:space="0"/>
              <w:right w:val="single" w:color="000000" w:sz="8" w:space="0"/>
            </w:tcBorders>
            <w:shd w:val="clear" w:color="auto" w:fill="auto"/>
            <w:noWrap/>
            <w:vAlign w:val="center"/>
          </w:tcPr>
          <w:p w14:paraId="2A5B2C8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Ōuháonián Jiùjū</w:t>
            </w:r>
          </w:p>
        </w:tc>
        <w:tc>
          <w:tcPr>
            <w:tcW w:w="2667" w:type="dxa"/>
            <w:tcBorders>
              <w:top w:val="nil"/>
              <w:left w:val="nil"/>
              <w:bottom w:val="single" w:color="000000" w:sz="8" w:space="0"/>
              <w:right w:val="single" w:color="000000" w:sz="8" w:space="0"/>
            </w:tcBorders>
            <w:shd w:val="clear" w:color="auto" w:fill="auto"/>
            <w:noWrap/>
            <w:vAlign w:val="center"/>
          </w:tcPr>
          <w:p w14:paraId="57AA9B6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w:t>
            </w:r>
          </w:p>
        </w:tc>
        <w:tc>
          <w:tcPr>
            <w:tcW w:w="2118" w:type="dxa"/>
            <w:tcBorders>
              <w:top w:val="nil"/>
              <w:left w:val="nil"/>
              <w:bottom w:val="single" w:color="000000" w:sz="8" w:space="0"/>
              <w:right w:val="single" w:color="000000" w:sz="8" w:space="0"/>
            </w:tcBorders>
            <w:shd w:val="clear" w:color="auto" w:fill="auto"/>
            <w:noWrap/>
            <w:vAlign w:val="center"/>
          </w:tcPr>
          <w:p w14:paraId="31819FB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博铺街道</w:t>
            </w:r>
          </w:p>
        </w:tc>
        <w:tc>
          <w:tcPr>
            <w:tcW w:w="2170" w:type="dxa"/>
            <w:tcBorders>
              <w:top w:val="nil"/>
              <w:left w:val="nil"/>
              <w:bottom w:val="single" w:color="000000" w:sz="8" w:space="0"/>
              <w:right w:val="single" w:color="000000" w:sz="8" w:space="0"/>
            </w:tcBorders>
            <w:shd w:val="clear" w:color="auto" w:fill="auto"/>
            <w:noWrap/>
            <w:vAlign w:val="center"/>
          </w:tcPr>
          <w:p w14:paraId="2DBCC35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新江社区</w:t>
            </w:r>
          </w:p>
        </w:tc>
        <w:tc>
          <w:tcPr>
            <w:tcW w:w="2240" w:type="dxa"/>
            <w:tcBorders>
              <w:top w:val="nil"/>
              <w:left w:val="nil"/>
              <w:bottom w:val="single" w:color="000000" w:sz="8" w:space="0"/>
              <w:right w:val="single" w:color="000000" w:sz="8" w:space="0"/>
            </w:tcBorders>
            <w:shd w:val="clear" w:color="auto" w:fill="auto"/>
            <w:noWrap/>
            <w:vAlign w:val="center"/>
          </w:tcPr>
          <w:p w14:paraId="200FB8D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博铺街道仁寿巷内</w:t>
            </w:r>
          </w:p>
        </w:tc>
      </w:tr>
      <w:tr w14:paraId="6830D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FC986EF">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340F16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浅水旧桥</w:t>
            </w:r>
          </w:p>
        </w:tc>
        <w:tc>
          <w:tcPr>
            <w:tcW w:w="3986" w:type="dxa"/>
            <w:tcBorders>
              <w:top w:val="nil"/>
              <w:left w:val="nil"/>
              <w:bottom w:val="single" w:color="000000" w:sz="8" w:space="0"/>
              <w:right w:val="single" w:color="000000" w:sz="8" w:space="0"/>
            </w:tcBorders>
            <w:shd w:val="clear" w:color="auto" w:fill="auto"/>
            <w:noWrap/>
            <w:vAlign w:val="center"/>
          </w:tcPr>
          <w:p w14:paraId="2E112A7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Qiǎnshuǐ Jiùqiáo</w:t>
            </w:r>
          </w:p>
        </w:tc>
        <w:tc>
          <w:tcPr>
            <w:tcW w:w="2667" w:type="dxa"/>
            <w:tcBorders>
              <w:top w:val="nil"/>
              <w:left w:val="nil"/>
              <w:bottom w:val="single" w:color="000000" w:sz="8" w:space="0"/>
              <w:right w:val="single" w:color="000000" w:sz="8" w:space="0"/>
            </w:tcBorders>
            <w:shd w:val="clear" w:color="auto" w:fill="auto"/>
            <w:noWrap/>
            <w:vAlign w:val="center"/>
          </w:tcPr>
          <w:p w14:paraId="40403A1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1970年</w:t>
            </w:r>
          </w:p>
        </w:tc>
        <w:tc>
          <w:tcPr>
            <w:tcW w:w="2118" w:type="dxa"/>
            <w:tcBorders>
              <w:top w:val="nil"/>
              <w:left w:val="nil"/>
              <w:bottom w:val="single" w:color="000000" w:sz="8" w:space="0"/>
              <w:right w:val="single" w:color="000000" w:sz="8" w:space="0"/>
            </w:tcBorders>
            <w:shd w:val="clear" w:color="auto" w:fill="auto"/>
            <w:noWrap/>
            <w:vAlign w:val="center"/>
          </w:tcPr>
          <w:p w14:paraId="00C230F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浅水镇</w:t>
            </w:r>
          </w:p>
        </w:tc>
        <w:tc>
          <w:tcPr>
            <w:tcW w:w="2170" w:type="dxa"/>
            <w:tcBorders>
              <w:top w:val="nil"/>
              <w:left w:val="nil"/>
              <w:bottom w:val="single" w:color="000000" w:sz="8" w:space="0"/>
              <w:right w:val="single" w:color="000000" w:sz="8" w:space="0"/>
            </w:tcBorders>
            <w:shd w:val="clear" w:color="auto" w:fill="auto"/>
            <w:noWrap/>
            <w:vAlign w:val="center"/>
          </w:tcPr>
          <w:p w14:paraId="06F4023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前进社区</w:t>
            </w:r>
          </w:p>
        </w:tc>
        <w:tc>
          <w:tcPr>
            <w:tcW w:w="2240" w:type="dxa"/>
            <w:tcBorders>
              <w:top w:val="nil"/>
              <w:left w:val="nil"/>
              <w:bottom w:val="single" w:color="000000" w:sz="8" w:space="0"/>
              <w:right w:val="single" w:color="000000" w:sz="8" w:space="0"/>
            </w:tcBorders>
            <w:shd w:val="clear" w:color="auto" w:fill="auto"/>
            <w:noWrap/>
            <w:vAlign w:val="center"/>
          </w:tcPr>
          <w:p w14:paraId="25A3900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浅水镇前进社区浅水河上</w:t>
            </w:r>
          </w:p>
        </w:tc>
      </w:tr>
      <w:tr w14:paraId="3FB8D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D774CFC">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0AA5F4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草鞋垌渡槽</w:t>
            </w:r>
          </w:p>
        </w:tc>
        <w:tc>
          <w:tcPr>
            <w:tcW w:w="3986" w:type="dxa"/>
            <w:tcBorders>
              <w:top w:val="nil"/>
              <w:left w:val="nil"/>
              <w:bottom w:val="single" w:color="000000" w:sz="8" w:space="0"/>
              <w:right w:val="single" w:color="000000" w:sz="8" w:space="0"/>
            </w:tcBorders>
            <w:shd w:val="clear" w:color="auto" w:fill="auto"/>
            <w:noWrap/>
            <w:vAlign w:val="center"/>
          </w:tcPr>
          <w:p w14:paraId="1C4A908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Cǎoxiédòng Dùcáo</w:t>
            </w:r>
          </w:p>
        </w:tc>
        <w:tc>
          <w:tcPr>
            <w:tcW w:w="2667" w:type="dxa"/>
            <w:tcBorders>
              <w:top w:val="nil"/>
              <w:left w:val="nil"/>
              <w:bottom w:val="single" w:color="000000" w:sz="8" w:space="0"/>
              <w:right w:val="single" w:color="000000" w:sz="8" w:space="0"/>
            </w:tcBorders>
            <w:shd w:val="clear" w:color="auto" w:fill="auto"/>
            <w:noWrap/>
            <w:vAlign w:val="center"/>
          </w:tcPr>
          <w:p w14:paraId="2E0018A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1958年</w:t>
            </w:r>
          </w:p>
        </w:tc>
        <w:tc>
          <w:tcPr>
            <w:tcW w:w="2118" w:type="dxa"/>
            <w:tcBorders>
              <w:top w:val="nil"/>
              <w:left w:val="nil"/>
              <w:bottom w:val="single" w:color="000000" w:sz="8" w:space="0"/>
              <w:right w:val="single" w:color="000000" w:sz="8" w:space="0"/>
            </w:tcBorders>
            <w:shd w:val="clear" w:color="auto" w:fill="auto"/>
            <w:noWrap/>
            <w:vAlign w:val="center"/>
          </w:tcPr>
          <w:p w14:paraId="2F02DA2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w:t>
            </w:r>
          </w:p>
        </w:tc>
        <w:tc>
          <w:tcPr>
            <w:tcW w:w="2170" w:type="dxa"/>
            <w:tcBorders>
              <w:top w:val="nil"/>
              <w:left w:val="nil"/>
              <w:bottom w:val="single" w:color="000000" w:sz="8" w:space="0"/>
              <w:right w:val="single" w:color="000000" w:sz="8" w:space="0"/>
            </w:tcBorders>
            <w:shd w:val="clear" w:color="auto" w:fill="auto"/>
            <w:noWrap/>
            <w:vAlign w:val="center"/>
          </w:tcPr>
          <w:p w14:paraId="5535AEA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竹山村</w:t>
            </w:r>
          </w:p>
        </w:tc>
        <w:tc>
          <w:tcPr>
            <w:tcW w:w="2240" w:type="dxa"/>
            <w:tcBorders>
              <w:top w:val="nil"/>
              <w:left w:val="nil"/>
              <w:bottom w:val="single" w:color="000000" w:sz="8" w:space="0"/>
              <w:right w:val="single" w:color="000000" w:sz="8" w:space="0"/>
            </w:tcBorders>
            <w:shd w:val="clear" w:color="auto" w:fill="auto"/>
            <w:noWrap/>
            <w:vAlign w:val="center"/>
          </w:tcPr>
          <w:p w14:paraId="1606BC7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覃巴镇竹山村委会下环埇村</w:t>
            </w:r>
          </w:p>
        </w:tc>
      </w:tr>
      <w:tr w14:paraId="11749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873CDAC">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B5CF70B">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bidi="ar"/>
              </w:rPr>
              <w:t>高山庙</w:t>
            </w:r>
          </w:p>
        </w:tc>
        <w:tc>
          <w:tcPr>
            <w:tcW w:w="3986" w:type="dxa"/>
            <w:tcBorders>
              <w:top w:val="nil"/>
              <w:left w:val="nil"/>
              <w:bottom w:val="single" w:color="000000" w:sz="8" w:space="0"/>
              <w:right w:val="single" w:color="000000" w:sz="8" w:space="0"/>
            </w:tcBorders>
            <w:shd w:val="clear" w:color="auto" w:fill="auto"/>
            <w:noWrap/>
            <w:vAlign w:val="center"/>
          </w:tcPr>
          <w:p w14:paraId="19E7B7D5">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Gāoshān Miào</w:t>
            </w:r>
          </w:p>
        </w:tc>
        <w:tc>
          <w:tcPr>
            <w:tcW w:w="2667" w:type="dxa"/>
            <w:tcBorders>
              <w:top w:val="nil"/>
              <w:left w:val="nil"/>
              <w:bottom w:val="single" w:color="000000" w:sz="8" w:space="0"/>
              <w:right w:val="single" w:color="000000" w:sz="8" w:space="0"/>
            </w:tcBorders>
            <w:shd w:val="clear" w:color="auto" w:fill="auto"/>
            <w:noWrap/>
            <w:vAlign w:val="center"/>
          </w:tcPr>
          <w:p w14:paraId="7EC9236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742E233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6BA7846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城中社区</w:t>
            </w:r>
          </w:p>
        </w:tc>
        <w:tc>
          <w:tcPr>
            <w:tcW w:w="2240" w:type="dxa"/>
            <w:tcBorders>
              <w:top w:val="nil"/>
              <w:left w:val="nil"/>
              <w:bottom w:val="single" w:color="000000" w:sz="8" w:space="0"/>
              <w:right w:val="single" w:color="000000" w:sz="8" w:space="0"/>
            </w:tcBorders>
            <w:shd w:val="clear" w:color="auto" w:fill="auto"/>
            <w:noWrap/>
            <w:vAlign w:val="center"/>
          </w:tcPr>
          <w:p w14:paraId="4DD6EBA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梅菉街道城中社区居委会上下山村</w:t>
            </w:r>
          </w:p>
        </w:tc>
      </w:tr>
      <w:tr w14:paraId="31C60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22172B5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A79B059">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林朴山祠</w:t>
            </w:r>
          </w:p>
        </w:tc>
        <w:tc>
          <w:tcPr>
            <w:tcW w:w="3986" w:type="dxa"/>
            <w:tcBorders>
              <w:top w:val="nil"/>
              <w:left w:val="nil"/>
              <w:bottom w:val="single" w:color="000000" w:sz="8" w:space="0"/>
              <w:right w:val="single" w:color="000000" w:sz="8" w:space="0"/>
            </w:tcBorders>
            <w:shd w:val="clear" w:color="auto" w:fill="auto"/>
            <w:noWrap/>
            <w:vAlign w:val="center"/>
          </w:tcPr>
          <w:p w14:paraId="0B1F7B91">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Línpǔshān Cí</w:t>
            </w:r>
          </w:p>
        </w:tc>
        <w:tc>
          <w:tcPr>
            <w:tcW w:w="2667" w:type="dxa"/>
            <w:tcBorders>
              <w:top w:val="nil"/>
              <w:left w:val="nil"/>
              <w:bottom w:val="single" w:color="000000" w:sz="8" w:space="0"/>
              <w:right w:val="single" w:color="000000" w:sz="8" w:space="0"/>
            </w:tcBorders>
            <w:shd w:val="clear" w:color="auto" w:fill="auto"/>
            <w:noWrap/>
            <w:vAlign w:val="center"/>
          </w:tcPr>
          <w:p w14:paraId="0881981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中华民国三十一年（1942年）</w:t>
            </w:r>
          </w:p>
        </w:tc>
        <w:tc>
          <w:tcPr>
            <w:tcW w:w="2118" w:type="dxa"/>
            <w:tcBorders>
              <w:top w:val="nil"/>
              <w:left w:val="nil"/>
              <w:bottom w:val="single" w:color="000000" w:sz="8" w:space="0"/>
              <w:right w:val="single" w:color="000000" w:sz="8" w:space="0"/>
            </w:tcBorders>
            <w:shd w:val="clear" w:color="auto" w:fill="auto"/>
            <w:noWrap/>
            <w:vAlign w:val="center"/>
          </w:tcPr>
          <w:p w14:paraId="19F64A6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5AD6A43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梅岭社区</w:t>
            </w:r>
          </w:p>
        </w:tc>
        <w:tc>
          <w:tcPr>
            <w:tcW w:w="2240" w:type="dxa"/>
            <w:tcBorders>
              <w:top w:val="nil"/>
              <w:left w:val="nil"/>
              <w:bottom w:val="single" w:color="000000" w:sz="8" w:space="0"/>
              <w:right w:val="single" w:color="000000" w:sz="8" w:space="0"/>
            </w:tcBorders>
            <w:shd w:val="clear" w:color="auto" w:fill="auto"/>
            <w:noWrap/>
            <w:vAlign w:val="center"/>
          </w:tcPr>
          <w:p w14:paraId="2924E9B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梅菉街道梅岭社区居委会上菜园村</w:t>
            </w:r>
          </w:p>
        </w:tc>
      </w:tr>
      <w:tr w14:paraId="2F87C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4"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348E19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26C1AA8">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塘尾分洪水闸</w:t>
            </w:r>
          </w:p>
        </w:tc>
        <w:tc>
          <w:tcPr>
            <w:tcW w:w="3986" w:type="dxa"/>
            <w:tcBorders>
              <w:top w:val="nil"/>
              <w:left w:val="nil"/>
              <w:bottom w:val="single" w:color="000000" w:sz="8" w:space="0"/>
              <w:right w:val="single" w:color="000000" w:sz="8" w:space="0"/>
            </w:tcBorders>
            <w:shd w:val="clear" w:color="auto" w:fill="auto"/>
            <w:noWrap/>
            <w:vAlign w:val="center"/>
          </w:tcPr>
          <w:p w14:paraId="2A7D4FA2">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b w:val="0"/>
                <w:bCs w:val="0"/>
                <w:color w:val="auto"/>
                <w:kern w:val="0"/>
                <w:sz w:val="24"/>
                <w:szCs w:val="24"/>
                <w:lang w:val="en-US" w:eastAsia="zh-CN" w:bidi="ar"/>
              </w:rPr>
              <w:t>Tángwěi Fēnhóng Shuǐzhá</w:t>
            </w:r>
          </w:p>
        </w:tc>
        <w:tc>
          <w:tcPr>
            <w:tcW w:w="2667" w:type="dxa"/>
            <w:tcBorders>
              <w:top w:val="nil"/>
              <w:left w:val="nil"/>
              <w:bottom w:val="single" w:color="000000" w:sz="8" w:space="0"/>
              <w:right w:val="single" w:color="000000" w:sz="8" w:space="0"/>
            </w:tcBorders>
            <w:shd w:val="clear" w:color="auto" w:fill="auto"/>
            <w:noWrap/>
            <w:vAlign w:val="center"/>
          </w:tcPr>
          <w:p w14:paraId="162855B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1972年</w:t>
            </w:r>
          </w:p>
        </w:tc>
        <w:tc>
          <w:tcPr>
            <w:tcW w:w="2118" w:type="dxa"/>
            <w:tcBorders>
              <w:top w:val="nil"/>
              <w:left w:val="nil"/>
              <w:bottom w:val="single" w:color="000000" w:sz="8" w:space="0"/>
              <w:right w:val="single" w:color="000000" w:sz="8" w:space="0"/>
            </w:tcBorders>
            <w:shd w:val="clear" w:color="auto" w:fill="auto"/>
            <w:noWrap/>
            <w:vAlign w:val="center"/>
          </w:tcPr>
          <w:p w14:paraId="250E492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塘尾街道</w:t>
            </w:r>
          </w:p>
        </w:tc>
        <w:tc>
          <w:tcPr>
            <w:tcW w:w="2170" w:type="dxa"/>
            <w:tcBorders>
              <w:top w:val="nil"/>
              <w:left w:val="nil"/>
              <w:bottom w:val="single" w:color="000000" w:sz="8" w:space="0"/>
              <w:right w:val="single" w:color="000000" w:sz="8" w:space="0"/>
            </w:tcBorders>
            <w:shd w:val="clear" w:color="auto" w:fill="auto"/>
            <w:noWrap/>
            <w:vAlign w:val="center"/>
          </w:tcPr>
          <w:p w14:paraId="524601C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高扬社区</w:t>
            </w:r>
          </w:p>
        </w:tc>
        <w:tc>
          <w:tcPr>
            <w:tcW w:w="2240" w:type="dxa"/>
            <w:tcBorders>
              <w:top w:val="nil"/>
              <w:left w:val="nil"/>
              <w:bottom w:val="single" w:color="000000" w:sz="8" w:space="0"/>
              <w:right w:val="single" w:color="000000" w:sz="8" w:space="0"/>
            </w:tcBorders>
            <w:shd w:val="clear" w:color="auto" w:fill="auto"/>
            <w:noWrap/>
            <w:vAlign w:val="center"/>
          </w:tcPr>
          <w:p w14:paraId="54AEE2D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塘尾街道高扬社区居委会高屋村</w:t>
            </w:r>
          </w:p>
        </w:tc>
      </w:tr>
      <w:tr w14:paraId="1A282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E9CEC7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4002F3A">
            <w:pPr>
              <w:widowControl/>
              <w:autoSpaceDE/>
              <w:autoSpaceDN/>
              <w:spacing w:beforeLines="0" w:afterLines="0" w:line="360" w:lineRule="auto"/>
              <w:ind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吴川市烈士纪念园</w:t>
            </w:r>
          </w:p>
        </w:tc>
        <w:tc>
          <w:tcPr>
            <w:tcW w:w="3986" w:type="dxa"/>
            <w:tcBorders>
              <w:top w:val="nil"/>
              <w:left w:val="nil"/>
              <w:bottom w:val="single" w:color="000000" w:sz="8" w:space="0"/>
              <w:right w:val="single" w:color="000000" w:sz="8" w:space="0"/>
            </w:tcBorders>
            <w:shd w:val="clear" w:color="auto" w:fill="auto"/>
            <w:noWrap/>
            <w:vAlign w:val="center"/>
          </w:tcPr>
          <w:p w14:paraId="475CF038">
            <w:pPr>
              <w:widowControl/>
              <w:autoSpaceDE/>
              <w:autoSpaceDN/>
              <w:spacing w:beforeLines="0" w:afterLines="0" w:line="360" w:lineRule="auto"/>
              <w:ind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b w:val="0"/>
                <w:bCs w:val="0"/>
                <w:color w:val="auto"/>
                <w:kern w:val="0"/>
                <w:sz w:val="24"/>
                <w:szCs w:val="24"/>
                <w:lang w:val="en-US" w:eastAsia="zh-CN" w:bidi="ar"/>
              </w:rPr>
              <w:t>Wúchuān Shì Lièshì Jìniànyuán</w:t>
            </w:r>
          </w:p>
        </w:tc>
        <w:tc>
          <w:tcPr>
            <w:tcW w:w="2667" w:type="dxa"/>
            <w:tcBorders>
              <w:top w:val="nil"/>
              <w:left w:val="nil"/>
              <w:bottom w:val="single" w:color="000000" w:sz="8" w:space="0"/>
              <w:right w:val="single" w:color="000000" w:sz="8" w:space="0"/>
            </w:tcBorders>
            <w:shd w:val="clear" w:color="auto" w:fill="auto"/>
            <w:noWrap/>
            <w:vAlign w:val="center"/>
          </w:tcPr>
          <w:p w14:paraId="4CF82D4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1956年</w:t>
            </w:r>
          </w:p>
        </w:tc>
        <w:tc>
          <w:tcPr>
            <w:tcW w:w="2118" w:type="dxa"/>
            <w:tcBorders>
              <w:top w:val="nil"/>
              <w:left w:val="nil"/>
              <w:bottom w:val="single" w:color="000000" w:sz="8" w:space="0"/>
              <w:right w:val="single" w:color="000000" w:sz="8" w:space="0"/>
            </w:tcBorders>
            <w:shd w:val="clear" w:color="auto" w:fill="auto"/>
            <w:noWrap/>
            <w:vAlign w:val="center"/>
          </w:tcPr>
          <w:p w14:paraId="1937856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4120D97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解放社区</w:t>
            </w:r>
          </w:p>
        </w:tc>
        <w:tc>
          <w:tcPr>
            <w:tcW w:w="2240" w:type="dxa"/>
            <w:tcBorders>
              <w:top w:val="nil"/>
              <w:left w:val="nil"/>
              <w:bottom w:val="single" w:color="000000" w:sz="8" w:space="0"/>
              <w:right w:val="single" w:color="000000" w:sz="8" w:space="0"/>
            </w:tcBorders>
            <w:shd w:val="clear" w:color="auto" w:fill="auto"/>
            <w:noWrap/>
            <w:vAlign w:val="center"/>
          </w:tcPr>
          <w:p w14:paraId="2025328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梅菉街道解放社区居委会解放中路</w:t>
            </w:r>
          </w:p>
        </w:tc>
      </w:tr>
      <w:tr w14:paraId="17103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AB3A09F">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9F2241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法筑公路旧址</w:t>
            </w:r>
          </w:p>
        </w:tc>
        <w:tc>
          <w:tcPr>
            <w:tcW w:w="3986" w:type="dxa"/>
            <w:tcBorders>
              <w:top w:val="nil"/>
              <w:left w:val="nil"/>
              <w:bottom w:val="single" w:color="000000" w:sz="8" w:space="0"/>
              <w:right w:val="single" w:color="000000" w:sz="8" w:space="0"/>
            </w:tcBorders>
            <w:shd w:val="clear" w:color="auto" w:fill="auto"/>
            <w:noWrap/>
            <w:vAlign w:val="center"/>
          </w:tcPr>
          <w:p w14:paraId="65926F07">
            <w:pPr>
              <w:keepNext w:val="0"/>
              <w:keepLines w:val="0"/>
              <w:pageBreakBefore w:val="0"/>
              <w:widowControl/>
              <w:kinsoku/>
              <w:wordWrap/>
              <w:overflowPunct/>
              <w:topLinePunct w:val="0"/>
              <w:autoSpaceDE/>
              <w:autoSpaceDN/>
              <w:bidi w:val="0"/>
              <w:adjustRightInd/>
              <w:snapToGrid/>
              <w:spacing w:beforeLines="0" w:afterLines="0" w:line="36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Fǎzhù Gōnglù Jiùzhǐ</w:t>
            </w:r>
          </w:p>
        </w:tc>
        <w:tc>
          <w:tcPr>
            <w:tcW w:w="2667" w:type="dxa"/>
            <w:tcBorders>
              <w:top w:val="nil"/>
              <w:left w:val="nil"/>
              <w:bottom w:val="single" w:color="000000" w:sz="8" w:space="0"/>
              <w:right w:val="single" w:color="000000" w:sz="8" w:space="0"/>
            </w:tcBorders>
            <w:shd w:val="clear" w:color="auto" w:fill="auto"/>
            <w:noWrap/>
            <w:vAlign w:val="center"/>
          </w:tcPr>
          <w:p w14:paraId="179870B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中华民国十九年（1930年）</w:t>
            </w:r>
          </w:p>
        </w:tc>
        <w:tc>
          <w:tcPr>
            <w:tcW w:w="2118" w:type="dxa"/>
            <w:tcBorders>
              <w:top w:val="nil"/>
              <w:left w:val="nil"/>
              <w:bottom w:val="single" w:color="000000" w:sz="8" w:space="0"/>
              <w:right w:val="single" w:color="000000" w:sz="8" w:space="0"/>
            </w:tcBorders>
            <w:shd w:val="clear" w:color="auto" w:fill="auto"/>
            <w:noWrap/>
            <w:vAlign w:val="center"/>
          </w:tcPr>
          <w:p w14:paraId="41A293D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0E106F5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三柏村</w:t>
            </w:r>
          </w:p>
        </w:tc>
        <w:tc>
          <w:tcPr>
            <w:tcW w:w="2240" w:type="dxa"/>
            <w:tcBorders>
              <w:top w:val="nil"/>
              <w:left w:val="nil"/>
              <w:bottom w:val="single" w:color="000000" w:sz="8" w:space="0"/>
              <w:right w:val="single" w:color="000000" w:sz="8" w:space="0"/>
            </w:tcBorders>
            <w:shd w:val="clear" w:color="auto" w:fill="auto"/>
            <w:noWrap/>
            <w:vAlign w:val="center"/>
          </w:tcPr>
          <w:p w14:paraId="6850E86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黄坡镇三柏村境内</w:t>
            </w:r>
          </w:p>
        </w:tc>
      </w:tr>
      <w:tr w14:paraId="7CDAC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C0DAB84">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80B8FB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鸡心勇旧桥</w:t>
            </w:r>
          </w:p>
        </w:tc>
        <w:tc>
          <w:tcPr>
            <w:tcW w:w="3986" w:type="dxa"/>
            <w:tcBorders>
              <w:top w:val="nil"/>
              <w:left w:val="nil"/>
              <w:bottom w:val="single" w:color="000000" w:sz="8" w:space="0"/>
              <w:right w:val="single" w:color="000000" w:sz="8" w:space="0"/>
            </w:tcBorders>
            <w:shd w:val="clear" w:color="auto" w:fill="auto"/>
            <w:noWrap/>
            <w:vAlign w:val="center"/>
          </w:tcPr>
          <w:p w14:paraId="5250F2D8">
            <w:pPr>
              <w:keepNext w:val="0"/>
              <w:keepLines w:val="0"/>
              <w:pageBreakBefore w:val="0"/>
              <w:widowControl/>
              <w:kinsoku/>
              <w:wordWrap/>
              <w:overflowPunct/>
              <w:topLinePunct w:val="0"/>
              <w:autoSpaceDE/>
              <w:autoSpaceDN/>
              <w:bidi w:val="0"/>
              <w:adjustRightInd/>
              <w:snapToGrid/>
              <w:spacing w:beforeLines="0" w:afterLines="0" w:line="36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Jīxīnyǒng Jiùqiáo</w:t>
            </w:r>
          </w:p>
        </w:tc>
        <w:tc>
          <w:tcPr>
            <w:tcW w:w="2667" w:type="dxa"/>
            <w:tcBorders>
              <w:top w:val="nil"/>
              <w:left w:val="nil"/>
              <w:bottom w:val="single" w:color="000000" w:sz="8" w:space="0"/>
              <w:right w:val="single" w:color="000000" w:sz="8" w:space="0"/>
            </w:tcBorders>
            <w:shd w:val="clear" w:color="auto" w:fill="auto"/>
            <w:noWrap/>
            <w:vAlign w:val="center"/>
          </w:tcPr>
          <w:p w14:paraId="3501BDF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1963年</w:t>
            </w:r>
          </w:p>
        </w:tc>
        <w:tc>
          <w:tcPr>
            <w:tcW w:w="2118" w:type="dxa"/>
            <w:tcBorders>
              <w:top w:val="nil"/>
              <w:left w:val="nil"/>
              <w:bottom w:val="single" w:color="000000" w:sz="8" w:space="0"/>
              <w:right w:val="single" w:color="000000" w:sz="8" w:space="0"/>
            </w:tcBorders>
            <w:shd w:val="clear" w:color="auto" w:fill="auto"/>
            <w:noWrap/>
            <w:vAlign w:val="center"/>
          </w:tcPr>
          <w:p w14:paraId="02B1C12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5B0DA4A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山圩村</w:t>
            </w:r>
          </w:p>
        </w:tc>
        <w:tc>
          <w:tcPr>
            <w:tcW w:w="2240" w:type="dxa"/>
            <w:tcBorders>
              <w:top w:val="nil"/>
              <w:left w:val="nil"/>
              <w:bottom w:val="single" w:color="000000" w:sz="8" w:space="0"/>
              <w:right w:val="single" w:color="000000" w:sz="8" w:space="0"/>
            </w:tcBorders>
            <w:shd w:val="clear" w:color="auto" w:fill="auto"/>
            <w:noWrap/>
            <w:vAlign w:val="center"/>
          </w:tcPr>
          <w:p w14:paraId="54CDAB8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振文镇山圩村委会孟村</w:t>
            </w:r>
          </w:p>
        </w:tc>
      </w:tr>
      <w:tr w14:paraId="63588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4214CE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5BCC3A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积尾闸坝</w:t>
            </w:r>
          </w:p>
        </w:tc>
        <w:tc>
          <w:tcPr>
            <w:tcW w:w="3986" w:type="dxa"/>
            <w:tcBorders>
              <w:top w:val="nil"/>
              <w:left w:val="nil"/>
              <w:bottom w:val="single" w:color="000000" w:sz="8" w:space="0"/>
              <w:right w:val="single" w:color="000000" w:sz="8" w:space="0"/>
            </w:tcBorders>
            <w:shd w:val="clear" w:color="auto" w:fill="auto"/>
            <w:noWrap/>
            <w:vAlign w:val="center"/>
          </w:tcPr>
          <w:p w14:paraId="32C88C45">
            <w:pPr>
              <w:keepNext w:val="0"/>
              <w:keepLines w:val="0"/>
              <w:pageBreakBefore w:val="0"/>
              <w:widowControl/>
              <w:kinsoku/>
              <w:wordWrap/>
              <w:overflowPunct/>
              <w:topLinePunct w:val="0"/>
              <w:autoSpaceDE/>
              <w:autoSpaceDN/>
              <w:bidi w:val="0"/>
              <w:adjustRightInd/>
              <w:snapToGrid/>
              <w:spacing w:beforeLines="0" w:afterLines="0" w:line="36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Jīwěi Zhábà</w:t>
            </w:r>
          </w:p>
        </w:tc>
        <w:tc>
          <w:tcPr>
            <w:tcW w:w="2667" w:type="dxa"/>
            <w:tcBorders>
              <w:top w:val="nil"/>
              <w:left w:val="nil"/>
              <w:bottom w:val="single" w:color="000000" w:sz="8" w:space="0"/>
              <w:right w:val="single" w:color="000000" w:sz="8" w:space="0"/>
            </w:tcBorders>
            <w:shd w:val="clear" w:color="auto" w:fill="auto"/>
            <w:noWrap/>
            <w:vAlign w:val="center"/>
          </w:tcPr>
          <w:p w14:paraId="7035C21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1987年</w:t>
            </w:r>
          </w:p>
        </w:tc>
        <w:tc>
          <w:tcPr>
            <w:tcW w:w="2118" w:type="dxa"/>
            <w:tcBorders>
              <w:top w:val="nil"/>
              <w:left w:val="nil"/>
              <w:bottom w:val="single" w:color="000000" w:sz="8" w:space="0"/>
              <w:right w:val="single" w:color="000000" w:sz="8" w:space="0"/>
            </w:tcBorders>
            <w:shd w:val="clear" w:color="auto" w:fill="auto"/>
            <w:noWrap/>
            <w:vAlign w:val="center"/>
          </w:tcPr>
          <w:p w14:paraId="7E8B393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樟铺镇</w:t>
            </w:r>
          </w:p>
        </w:tc>
        <w:tc>
          <w:tcPr>
            <w:tcW w:w="2170" w:type="dxa"/>
            <w:tcBorders>
              <w:top w:val="nil"/>
              <w:left w:val="nil"/>
              <w:bottom w:val="single" w:color="000000" w:sz="8" w:space="0"/>
              <w:right w:val="single" w:color="000000" w:sz="8" w:space="0"/>
            </w:tcBorders>
            <w:shd w:val="clear" w:color="auto" w:fill="auto"/>
            <w:noWrap/>
            <w:vAlign w:val="center"/>
          </w:tcPr>
          <w:p w14:paraId="5D582BF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龙塘村</w:t>
            </w:r>
          </w:p>
        </w:tc>
        <w:tc>
          <w:tcPr>
            <w:tcW w:w="2240" w:type="dxa"/>
            <w:tcBorders>
              <w:top w:val="nil"/>
              <w:left w:val="nil"/>
              <w:bottom w:val="single" w:color="000000" w:sz="8" w:space="0"/>
              <w:right w:val="single" w:color="000000" w:sz="8" w:space="0"/>
            </w:tcBorders>
            <w:shd w:val="clear" w:color="auto" w:fill="auto"/>
            <w:noWrap/>
            <w:vAlign w:val="center"/>
          </w:tcPr>
          <w:p w14:paraId="6447291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樟铺镇龙塘村积尾</w:t>
            </w:r>
          </w:p>
        </w:tc>
      </w:tr>
      <w:tr w14:paraId="667AD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62EF1CB">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891C4E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沙洲李氏宗祠</w:t>
            </w:r>
          </w:p>
        </w:tc>
        <w:tc>
          <w:tcPr>
            <w:tcW w:w="3986" w:type="dxa"/>
            <w:tcBorders>
              <w:top w:val="nil"/>
              <w:left w:val="nil"/>
              <w:bottom w:val="single" w:color="000000" w:sz="8" w:space="0"/>
              <w:right w:val="single" w:color="000000" w:sz="8" w:space="0"/>
            </w:tcBorders>
            <w:shd w:val="clear" w:color="auto" w:fill="auto"/>
            <w:noWrap/>
            <w:vAlign w:val="center"/>
          </w:tcPr>
          <w:p w14:paraId="0C9ECF84">
            <w:pPr>
              <w:keepNext w:val="0"/>
              <w:keepLines w:val="0"/>
              <w:pageBreakBefore w:val="0"/>
              <w:widowControl/>
              <w:kinsoku/>
              <w:wordWrap/>
              <w:overflowPunct/>
              <w:topLinePunct w:val="0"/>
              <w:autoSpaceDE/>
              <w:autoSpaceDN/>
              <w:bidi w:val="0"/>
              <w:adjustRightInd/>
              <w:snapToGrid/>
              <w:spacing w:beforeLines="0" w:afterLines="0" w:line="36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Shāzhōu Lǐshì Zōngcí</w:t>
            </w:r>
          </w:p>
        </w:tc>
        <w:tc>
          <w:tcPr>
            <w:tcW w:w="2667" w:type="dxa"/>
            <w:tcBorders>
              <w:top w:val="nil"/>
              <w:left w:val="nil"/>
              <w:bottom w:val="single" w:color="000000" w:sz="8" w:space="0"/>
              <w:right w:val="single" w:color="000000" w:sz="8" w:space="0"/>
            </w:tcBorders>
            <w:shd w:val="clear" w:color="auto" w:fill="auto"/>
            <w:noWrap/>
            <w:vAlign w:val="center"/>
          </w:tcPr>
          <w:p w14:paraId="5A2D5AD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w:t>
            </w:r>
          </w:p>
        </w:tc>
        <w:tc>
          <w:tcPr>
            <w:tcW w:w="2118" w:type="dxa"/>
            <w:tcBorders>
              <w:top w:val="nil"/>
              <w:left w:val="nil"/>
              <w:bottom w:val="single" w:color="000000" w:sz="8" w:space="0"/>
              <w:right w:val="single" w:color="000000" w:sz="8" w:space="0"/>
            </w:tcBorders>
            <w:shd w:val="clear" w:color="auto" w:fill="auto"/>
            <w:noWrap/>
            <w:vAlign w:val="center"/>
          </w:tcPr>
          <w:p w14:paraId="2BC056C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67F98F5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沙洲村</w:t>
            </w:r>
          </w:p>
        </w:tc>
        <w:tc>
          <w:tcPr>
            <w:tcW w:w="2240" w:type="dxa"/>
            <w:tcBorders>
              <w:top w:val="nil"/>
              <w:left w:val="nil"/>
              <w:bottom w:val="single" w:color="000000" w:sz="8" w:space="0"/>
              <w:right w:val="single" w:color="000000" w:sz="8" w:space="0"/>
            </w:tcBorders>
            <w:shd w:val="clear" w:color="auto" w:fill="auto"/>
            <w:noWrap/>
            <w:vAlign w:val="center"/>
          </w:tcPr>
          <w:p w14:paraId="7293BDF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振文镇沙洲村内</w:t>
            </w:r>
          </w:p>
        </w:tc>
      </w:tr>
      <w:tr w14:paraId="7C2B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FB19477">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B4CEF5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南山岭水闸</w:t>
            </w:r>
          </w:p>
        </w:tc>
        <w:tc>
          <w:tcPr>
            <w:tcW w:w="3986" w:type="dxa"/>
            <w:tcBorders>
              <w:top w:val="nil"/>
              <w:left w:val="nil"/>
              <w:bottom w:val="single" w:color="000000" w:sz="8" w:space="0"/>
              <w:right w:val="single" w:color="000000" w:sz="8" w:space="0"/>
            </w:tcBorders>
            <w:shd w:val="clear" w:color="auto" w:fill="auto"/>
            <w:noWrap/>
            <w:vAlign w:val="center"/>
          </w:tcPr>
          <w:p w14:paraId="57394341">
            <w:pPr>
              <w:keepNext w:val="0"/>
              <w:keepLines w:val="0"/>
              <w:pageBreakBefore w:val="0"/>
              <w:widowControl/>
              <w:kinsoku/>
              <w:wordWrap/>
              <w:overflowPunct/>
              <w:topLinePunct w:val="0"/>
              <w:autoSpaceDE/>
              <w:autoSpaceDN/>
              <w:bidi w:val="0"/>
              <w:adjustRightInd/>
              <w:snapToGrid/>
              <w:spacing w:beforeLines="0" w:afterLines="0" w:line="36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Nánshānlǐng Shuǐzhá</w:t>
            </w:r>
          </w:p>
        </w:tc>
        <w:tc>
          <w:tcPr>
            <w:tcW w:w="2667" w:type="dxa"/>
            <w:tcBorders>
              <w:top w:val="nil"/>
              <w:left w:val="nil"/>
              <w:bottom w:val="single" w:color="000000" w:sz="8" w:space="0"/>
              <w:right w:val="single" w:color="000000" w:sz="8" w:space="0"/>
            </w:tcBorders>
            <w:shd w:val="clear" w:color="auto" w:fill="auto"/>
            <w:noWrap/>
            <w:vAlign w:val="center"/>
          </w:tcPr>
          <w:p w14:paraId="1A72A4F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1958年</w:t>
            </w:r>
          </w:p>
        </w:tc>
        <w:tc>
          <w:tcPr>
            <w:tcW w:w="2118" w:type="dxa"/>
            <w:tcBorders>
              <w:top w:val="nil"/>
              <w:left w:val="nil"/>
              <w:bottom w:val="single" w:color="000000" w:sz="8" w:space="0"/>
              <w:right w:val="single" w:color="000000" w:sz="8" w:space="0"/>
            </w:tcBorders>
            <w:shd w:val="clear" w:color="auto" w:fill="auto"/>
            <w:noWrap/>
            <w:vAlign w:val="center"/>
          </w:tcPr>
          <w:p w14:paraId="4FE50DB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0390AD0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郊桥村</w:t>
            </w:r>
          </w:p>
        </w:tc>
        <w:tc>
          <w:tcPr>
            <w:tcW w:w="2240" w:type="dxa"/>
            <w:tcBorders>
              <w:top w:val="nil"/>
              <w:left w:val="nil"/>
              <w:bottom w:val="single" w:color="000000" w:sz="8" w:space="0"/>
              <w:right w:val="single" w:color="000000" w:sz="8" w:space="0"/>
            </w:tcBorders>
            <w:shd w:val="clear" w:color="auto" w:fill="auto"/>
            <w:noWrap/>
            <w:vAlign w:val="center"/>
          </w:tcPr>
          <w:p w14:paraId="596D10F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塘㙍镇郊桥村南山岭</w:t>
            </w:r>
          </w:p>
        </w:tc>
      </w:tr>
      <w:tr w14:paraId="7A011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F603E2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824C62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吴阳中山纪念堂</w:t>
            </w:r>
          </w:p>
        </w:tc>
        <w:tc>
          <w:tcPr>
            <w:tcW w:w="3986" w:type="dxa"/>
            <w:tcBorders>
              <w:top w:val="nil"/>
              <w:left w:val="nil"/>
              <w:bottom w:val="single" w:color="000000" w:sz="8" w:space="0"/>
              <w:right w:val="single" w:color="000000" w:sz="8" w:space="0"/>
            </w:tcBorders>
            <w:shd w:val="clear" w:color="auto" w:fill="auto"/>
            <w:noWrap/>
            <w:vAlign w:val="center"/>
          </w:tcPr>
          <w:p w14:paraId="0D229248">
            <w:pPr>
              <w:keepNext w:val="0"/>
              <w:keepLines w:val="0"/>
              <w:pageBreakBefore w:val="0"/>
              <w:widowControl/>
              <w:kinsoku/>
              <w:wordWrap/>
              <w:overflowPunct/>
              <w:topLinePunct w:val="0"/>
              <w:autoSpaceDE/>
              <w:autoSpaceDN/>
              <w:bidi w:val="0"/>
              <w:adjustRightInd/>
              <w:snapToGrid/>
              <w:spacing w:beforeLines="0" w:afterLines="0" w:line="36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Wúyáng Zhōngshān Jìniàntáng</w:t>
            </w:r>
          </w:p>
        </w:tc>
        <w:tc>
          <w:tcPr>
            <w:tcW w:w="2667" w:type="dxa"/>
            <w:tcBorders>
              <w:top w:val="nil"/>
              <w:left w:val="nil"/>
              <w:bottom w:val="single" w:color="000000" w:sz="8" w:space="0"/>
              <w:right w:val="single" w:color="000000" w:sz="8" w:space="0"/>
            </w:tcBorders>
            <w:shd w:val="clear" w:color="auto" w:fill="auto"/>
            <w:noWrap/>
            <w:vAlign w:val="center"/>
          </w:tcPr>
          <w:p w14:paraId="08E1831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中华民国（1935年）</w:t>
            </w:r>
          </w:p>
        </w:tc>
        <w:tc>
          <w:tcPr>
            <w:tcW w:w="2118" w:type="dxa"/>
            <w:tcBorders>
              <w:top w:val="nil"/>
              <w:left w:val="nil"/>
              <w:bottom w:val="single" w:color="000000" w:sz="8" w:space="0"/>
              <w:right w:val="single" w:color="000000" w:sz="8" w:space="0"/>
            </w:tcBorders>
            <w:shd w:val="clear" w:color="auto" w:fill="auto"/>
            <w:noWrap/>
            <w:vAlign w:val="center"/>
          </w:tcPr>
          <w:p w14:paraId="39D0616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7A3CC12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街道社区</w:t>
            </w:r>
          </w:p>
        </w:tc>
        <w:tc>
          <w:tcPr>
            <w:tcW w:w="2240" w:type="dxa"/>
            <w:tcBorders>
              <w:top w:val="nil"/>
              <w:left w:val="nil"/>
              <w:bottom w:val="single" w:color="000000" w:sz="8" w:space="0"/>
              <w:right w:val="single" w:color="000000" w:sz="8" w:space="0"/>
            </w:tcBorders>
            <w:shd w:val="clear" w:color="auto" w:fill="auto"/>
            <w:noWrap/>
            <w:vAlign w:val="center"/>
          </w:tcPr>
          <w:p w14:paraId="3B5317B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吴阳镇街道社区居委会城里村</w:t>
            </w:r>
          </w:p>
        </w:tc>
      </w:tr>
      <w:tr w14:paraId="782EC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F60D42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31F306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梅菉桥闸</w:t>
            </w:r>
          </w:p>
        </w:tc>
        <w:tc>
          <w:tcPr>
            <w:tcW w:w="3986" w:type="dxa"/>
            <w:tcBorders>
              <w:top w:val="nil"/>
              <w:left w:val="nil"/>
              <w:bottom w:val="single" w:color="000000" w:sz="8" w:space="0"/>
              <w:right w:val="single" w:color="000000" w:sz="8" w:space="0"/>
            </w:tcBorders>
            <w:shd w:val="clear" w:color="auto" w:fill="auto"/>
            <w:noWrap/>
            <w:vAlign w:val="center"/>
          </w:tcPr>
          <w:p w14:paraId="6CA33C8A">
            <w:pPr>
              <w:keepNext w:val="0"/>
              <w:keepLines w:val="0"/>
              <w:pageBreakBefore w:val="0"/>
              <w:widowControl/>
              <w:kinsoku/>
              <w:wordWrap/>
              <w:overflowPunct/>
              <w:topLinePunct w:val="0"/>
              <w:autoSpaceDE/>
              <w:autoSpaceDN/>
              <w:bidi w:val="0"/>
              <w:adjustRightInd/>
              <w:snapToGrid/>
              <w:spacing w:beforeLines="0" w:afterLines="0" w:line="36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Méilù Qiáozhá</w:t>
            </w:r>
          </w:p>
        </w:tc>
        <w:tc>
          <w:tcPr>
            <w:tcW w:w="2667" w:type="dxa"/>
            <w:tcBorders>
              <w:top w:val="nil"/>
              <w:left w:val="nil"/>
              <w:bottom w:val="single" w:color="000000" w:sz="8" w:space="0"/>
              <w:right w:val="single" w:color="000000" w:sz="8" w:space="0"/>
            </w:tcBorders>
            <w:shd w:val="clear" w:color="auto" w:fill="auto"/>
            <w:noWrap/>
            <w:vAlign w:val="center"/>
          </w:tcPr>
          <w:p w14:paraId="512F8EC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1961年</w:t>
            </w:r>
          </w:p>
        </w:tc>
        <w:tc>
          <w:tcPr>
            <w:tcW w:w="2118" w:type="dxa"/>
            <w:tcBorders>
              <w:top w:val="nil"/>
              <w:left w:val="nil"/>
              <w:bottom w:val="single" w:color="000000" w:sz="8" w:space="0"/>
              <w:right w:val="single" w:color="000000" w:sz="8" w:space="0"/>
            </w:tcBorders>
            <w:shd w:val="clear" w:color="auto" w:fill="auto"/>
            <w:noWrap/>
            <w:vAlign w:val="center"/>
          </w:tcPr>
          <w:p w14:paraId="5D87B6F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5CA2F2F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梅北社区</w:t>
            </w:r>
          </w:p>
        </w:tc>
        <w:tc>
          <w:tcPr>
            <w:tcW w:w="2240" w:type="dxa"/>
            <w:tcBorders>
              <w:top w:val="nil"/>
              <w:left w:val="nil"/>
              <w:bottom w:val="single" w:color="000000" w:sz="8" w:space="0"/>
              <w:right w:val="single" w:color="000000" w:sz="8" w:space="0"/>
            </w:tcBorders>
            <w:shd w:val="clear" w:color="auto" w:fill="auto"/>
            <w:noWrap/>
            <w:vAlign w:val="center"/>
          </w:tcPr>
          <w:p w14:paraId="6D18A22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梅菉街道梅北社区居委会梅北路</w:t>
            </w:r>
          </w:p>
        </w:tc>
      </w:tr>
      <w:tr w14:paraId="62BC0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49B3797">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0BC360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育英小学旧址</w:t>
            </w:r>
          </w:p>
        </w:tc>
        <w:tc>
          <w:tcPr>
            <w:tcW w:w="3986" w:type="dxa"/>
            <w:tcBorders>
              <w:top w:val="nil"/>
              <w:left w:val="nil"/>
              <w:bottom w:val="single" w:color="000000" w:sz="8" w:space="0"/>
              <w:right w:val="single" w:color="000000" w:sz="8" w:space="0"/>
            </w:tcBorders>
            <w:shd w:val="clear" w:color="auto" w:fill="auto"/>
            <w:noWrap/>
            <w:vAlign w:val="center"/>
          </w:tcPr>
          <w:p w14:paraId="6B626658">
            <w:pPr>
              <w:keepNext w:val="0"/>
              <w:keepLines w:val="0"/>
              <w:pageBreakBefore w:val="0"/>
              <w:widowControl/>
              <w:kinsoku/>
              <w:wordWrap/>
              <w:overflowPunct/>
              <w:topLinePunct w:val="0"/>
              <w:autoSpaceDE/>
              <w:autoSpaceDN/>
              <w:bidi w:val="0"/>
              <w:adjustRightInd/>
              <w:snapToGrid/>
              <w:spacing w:beforeLines="0" w:afterLines="0" w:line="36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Yùyīng Xiǎoxué Jiùzhǐ</w:t>
            </w:r>
          </w:p>
        </w:tc>
        <w:tc>
          <w:tcPr>
            <w:tcW w:w="2667" w:type="dxa"/>
            <w:tcBorders>
              <w:top w:val="nil"/>
              <w:left w:val="nil"/>
              <w:bottom w:val="single" w:color="000000" w:sz="8" w:space="0"/>
              <w:right w:val="single" w:color="000000" w:sz="8" w:space="0"/>
            </w:tcBorders>
            <w:shd w:val="clear" w:color="auto" w:fill="auto"/>
            <w:noWrap/>
            <w:vAlign w:val="center"/>
          </w:tcPr>
          <w:p w14:paraId="7345D8D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中华民国二十三年（1934年）</w:t>
            </w:r>
          </w:p>
        </w:tc>
        <w:tc>
          <w:tcPr>
            <w:tcW w:w="2118" w:type="dxa"/>
            <w:tcBorders>
              <w:top w:val="nil"/>
              <w:left w:val="nil"/>
              <w:bottom w:val="single" w:color="000000" w:sz="8" w:space="0"/>
              <w:right w:val="single" w:color="000000" w:sz="8" w:space="0"/>
            </w:tcBorders>
            <w:shd w:val="clear" w:color="auto" w:fill="auto"/>
            <w:noWrap/>
            <w:vAlign w:val="center"/>
          </w:tcPr>
          <w:p w14:paraId="5F909BC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5DF7EE6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岭头村</w:t>
            </w:r>
          </w:p>
        </w:tc>
        <w:tc>
          <w:tcPr>
            <w:tcW w:w="2240" w:type="dxa"/>
            <w:tcBorders>
              <w:top w:val="nil"/>
              <w:left w:val="nil"/>
              <w:bottom w:val="single" w:color="000000" w:sz="8" w:space="0"/>
              <w:right w:val="single" w:color="000000" w:sz="8" w:space="0"/>
            </w:tcBorders>
            <w:shd w:val="clear" w:color="auto" w:fill="auto"/>
            <w:noWrap/>
            <w:vAlign w:val="center"/>
          </w:tcPr>
          <w:p w14:paraId="4D5038A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黄坡镇岭头村内</w:t>
            </w:r>
          </w:p>
        </w:tc>
      </w:tr>
      <w:tr w14:paraId="29589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C0CC662">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EBB25A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顿谷杨氏宗祠</w:t>
            </w:r>
          </w:p>
        </w:tc>
        <w:tc>
          <w:tcPr>
            <w:tcW w:w="3986" w:type="dxa"/>
            <w:tcBorders>
              <w:top w:val="nil"/>
              <w:left w:val="nil"/>
              <w:bottom w:val="single" w:color="000000" w:sz="8" w:space="0"/>
              <w:right w:val="single" w:color="000000" w:sz="8" w:space="0"/>
            </w:tcBorders>
            <w:shd w:val="clear" w:color="auto" w:fill="auto"/>
            <w:noWrap/>
            <w:vAlign w:val="center"/>
          </w:tcPr>
          <w:p w14:paraId="2F4823B6">
            <w:pPr>
              <w:keepNext w:val="0"/>
              <w:keepLines w:val="0"/>
              <w:pageBreakBefore w:val="0"/>
              <w:widowControl/>
              <w:kinsoku/>
              <w:wordWrap/>
              <w:overflowPunct/>
              <w:topLinePunct w:val="0"/>
              <w:autoSpaceDE/>
              <w:autoSpaceDN/>
              <w:bidi w:val="0"/>
              <w:adjustRightInd/>
              <w:snapToGrid/>
              <w:spacing w:beforeLines="0" w:afterLines="0" w:line="36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Dùngǔ Yángshì Zōngcí</w:t>
            </w:r>
          </w:p>
        </w:tc>
        <w:tc>
          <w:tcPr>
            <w:tcW w:w="2667" w:type="dxa"/>
            <w:tcBorders>
              <w:top w:val="nil"/>
              <w:left w:val="nil"/>
              <w:bottom w:val="single" w:color="000000" w:sz="8" w:space="0"/>
              <w:right w:val="single" w:color="000000" w:sz="8" w:space="0"/>
            </w:tcBorders>
            <w:shd w:val="clear" w:color="auto" w:fill="auto"/>
            <w:noWrap/>
            <w:vAlign w:val="center"/>
          </w:tcPr>
          <w:p w14:paraId="1BC4A67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w:t>
            </w:r>
          </w:p>
        </w:tc>
        <w:tc>
          <w:tcPr>
            <w:tcW w:w="2118" w:type="dxa"/>
            <w:tcBorders>
              <w:top w:val="nil"/>
              <w:left w:val="nil"/>
              <w:bottom w:val="single" w:color="000000" w:sz="8" w:space="0"/>
              <w:right w:val="single" w:color="000000" w:sz="8" w:space="0"/>
            </w:tcBorders>
            <w:shd w:val="clear" w:color="auto" w:fill="auto"/>
            <w:noWrap/>
            <w:vAlign w:val="center"/>
          </w:tcPr>
          <w:p w14:paraId="2225923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兰石镇</w:t>
            </w:r>
          </w:p>
        </w:tc>
        <w:tc>
          <w:tcPr>
            <w:tcW w:w="2170" w:type="dxa"/>
            <w:tcBorders>
              <w:top w:val="nil"/>
              <w:left w:val="nil"/>
              <w:bottom w:val="single" w:color="000000" w:sz="8" w:space="0"/>
              <w:right w:val="single" w:color="000000" w:sz="8" w:space="0"/>
            </w:tcBorders>
            <w:shd w:val="clear" w:color="auto" w:fill="auto"/>
            <w:noWrap/>
            <w:vAlign w:val="center"/>
          </w:tcPr>
          <w:p w14:paraId="64E40AA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顿谷村</w:t>
            </w:r>
          </w:p>
        </w:tc>
        <w:tc>
          <w:tcPr>
            <w:tcW w:w="2240" w:type="dxa"/>
            <w:tcBorders>
              <w:top w:val="nil"/>
              <w:left w:val="nil"/>
              <w:bottom w:val="single" w:color="000000" w:sz="8" w:space="0"/>
              <w:right w:val="single" w:color="000000" w:sz="8" w:space="0"/>
            </w:tcBorders>
            <w:shd w:val="clear" w:color="auto" w:fill="auto"/>
            <w:noWrap/>
            <w:vAlign w:val="center"/>
          </w:tcPr>
          <w:p w14:paraId="0EA42B9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兰石镇顿谷村内</w:t>
            </w:r>
          </w:p>
        </w:tc>
      </w:tr>
      <w:tr w14:paraId="5A4B8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0331411">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2AFD7E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苞仔桥</w:t>
            </w:r>
          </w:p>
        </w:tc>
        <w:tc>
          <w:tcPr>
            <w:tcW w:w="3986" w:type="dxa"/>
            <w:tcBorders>
              <w:top w:val="nil"/>
              <w:left w:val="nil"/>
              <w:bottom w:val="single" w:color="000000" w:sz="8" w:space="0"/>
              <w:right w:val="single" w:color="000000" w:sz="8" w:space="0"/>
            </w:tcBorders>
            <w:shd w:val="clear" w:color="auto" w:fill="auto"/>
            <w:noWrap/>
            <w:vAlign w:val="center"/>
          </w:tcPr>
          <w:p w14:paraId="569DD28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Bāozǎi Qiáo</w:t>
            </w:r>
          </w:p>
        </w:tc>
        <w:tc>
          <w:tcPr>
            <w:tcW w:w="2667" w:type="dxa"/>
            <w:tcBorders>
              <w:top w:val="nil"/>
              <w:left w:val="nil"/>
              <w:bottom w:val="single" w:color="000000" w:sz="8" w:space="0"/>
              <w:right w:val="single" w:color="000000" w:sz="8" w:space="0"/>
            </w:tcBorders>
            <w:shd w:val="clear" w:color="auto" w:fill="auto"/>
            <w:noWrap/>
            <w:vAlign w:val="center"/>
          </w:tcPr>
          <w:p w14:paraId="6306D49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1958年</w:t>
            </w:r>
          </w:p>
        </w:tc>
        <w:tc>
          <w:tcPr>
            <w:tcW w:w="2118" w:type="dxa"/>
            <w:tcBorders>
              <w:top w:val="nil"/>
              <w:left w:val="nil"/>
              <w:bottom w:val="single" w:color="000000" w:sz="8" w:space="0"/>
              <w:right w:val="single" w:color="000000" w:sz="8" w:space="0"/>
            </w:tcBorders>
            <w:shd w:val="clear" w:color="auto" w:fill="auto"/>
            <w:noWrap/>
            <w:vAlign w:val="center"/>
          </w:tcPr>
          <w:p w14:paraId="28A938D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3935ABB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路头村</w:t>
            </w:r>
          </w:p>
        </w:tc>
        <w:tc>
          <w:tcPr>
            <w:tcW w:w="2240" w:type="dxa"/>
            <w:tcBorders>
              <w:top w:val="nil"/>
              <w:left w:val="nil"/>
              <w:bottom w:val="single" w:color="000000" w:sz="8" w:space="0"/>
              <w:right w:val="single" w:color="000000" w:sz="8" w:space="0"/>
            </w:tcBorders>
            <w:shd w:val="clear" w:color="auto" w:fill="auto"/>
            <w:noWrap/>
            <w:vAlign w:val="center"/>
          </w:tcPr>
          <w:p w14:paraId="46F6C9F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黄坡镇牛路头村委会广屋村</w:t>
            </w:r>
          </w:p>
        </w:tc>
      </w:tr>
      <w:tr w14:paraId="0CEB8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CD7DD6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57F7D5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狮子岭水库大坝</w:t>
            </w:r>
          </w:p>
        </w:tc>
        <w:tc>
          <w:tcPr>
            <w:tcW w:w="3986" w:type="dxa"/>
            <w:tcBorders>
              <w:top w:val="nil"/>
              <w:left w:val="nil"/>
              <w:bottom w:val="single" w:color="000000" w:sz="8" w:space="0"/>
              <w:right w:val="single" w:color="000000" w:sz="8" w:space="0"/>
            </w:tcBorders>
            <w:shd w:val="clear" w:color="auto" w:fill="auto"/>
            <w:noWrap/>
            <w:vAlign w:val="center"/>
          </w:tcPr>
          <w:p w14:paraId="0B1486D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Shīzilǐng Shuǐkù Dàbà</w:t>
            </w:r>
          </w:p>
        </w:tc>
        <w:tc>
          <w:tcPr>
            <w:tcW w:w="2667" w:type="dxa"/>
            <w:tcBorders>
              <w:top w:val="nil"/>
              <w:left w:val="nil"/>
              <w:bottom w:val="single" w:color="000000" w:sz="8" w:space="0"/>
              <w:right w:val="single" w:color="000000" w:sz="8" w:space="0"/>
            </w:tcBorders>
            <w:shd w:val="clear" w:color="auto" w:fill="auto"/>
            <w:noWrap/>
            <w:vAlign w:val="center"/>
          </w:tcPr>
          <w:p w14:paraId="191E059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1964年</w:t>
            </w:r>
          </w:p>
        </w:tc>
        <w:tc>
          <w:tcPr>
            <w:tcW w:w="2118" w:type="dxa"/>
            <w:tcBorders>
              <w:top w:val="nil"/>
              <w:left w:val="nil"/>
              <w:bottom w:val="single" w:color="000000" w:sz="8" w:space="0"/>
              <w:right w:val="single" w:color="000000" w:sz="8" w:space="0"/>
            </w:tcBorders>
            <w:shd w:val="clear" w:color="auto" w:fill="auto"/>
            <w:noWrap/>
            <w:vAlign w:val="center"/>
          </w:tcPr>
          <w:p w14:paraId="49A2F9F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浅水镇</w:t>
            </w:r>
          </w:p>
        </w:tc>
        <w:tc>
          <w:tcPr>
            <w:tcW w:w="2170" w:type="dxa"/>
            <w:tcBorders>
              <w:top w:val="nil"/>
              <w:left w:val="nil"/>
              <w:bottom w:val="single" w:color="000000" w:sz="8" w:space="0"/>
              <w:right w:val="single" w:color="000000" w:sz="8" w:space="0"/>
            </w:tcBorders>
            <w:shd w:val="clear" w:color="auto" w:fill="auto"/>
            <w:noWrap/>
            <w:vAlign w:val="center"/>
          </w:tcPr>
          <w:p w14:paraId="4DCE772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高栈村</w:t>
            </w:r>
          </w:p>
        </w:tc>
        <w:tc>
          <w:tcPr>
            <w:tcW w:w="2240" w:type="dxa"/>
            <w:tcBorders>
              <w:top w:val="nil"/>
              <w:left w:val="nil"/>
              <w:bottom w:val="single" w:color="000000" w:sz="8" w:space="0"/>
              <w:right w:val="single" w:color="000000" w:sz="8" w:space="0"/>
            </w:tcBorders>
            <w:shd w:val="clear" w:color="auto" w:fill="auto"/>
            <w:noWrap/>
            <w:vAlign w:val="center"/>
          </w:tcPr>
          <w:p w14:paraId="63BDF59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浅水镇高栈村狮子岭</w:t>
            </w:r>
          </w:p>
        </w:tc>
      </w:tr>
      <w:tr w14:paraId="05C5A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2B11919">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0F0928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公子渡大桥</w:t>
            </w:r>
          </w:p>
        </w:tc>
        <w:tc>
          <w:tcPr>
            <w:tcW w:w="3986" w:type="dxa"/>
            <w:tcBorders>
              <w:top w:val="nil"/>
              <w:left w:val="nil"/>
              <w:bottom w:val="single" w:color="000000" w:sz="8" w:space="0"/>
              <w:right w:val="single" w:color="000000" w:sz="8" w:space="0"/>
            </w:tcBorders>
            <w:shd w:val="clear" w:color="auto" w:fill="auto"/>
            <w:noWrap/>
            <w:vAlign w:val="center"/>
          </w:tcPr>
          <w:p w14:paraId="2A7327C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Gōngzǐdù Dàqiáo</w:t>
            </w:r>
          </w:p>
        </w:tc>
        <w:tc>
          <w:tcPr>
            <w:tcW w:w="2667" w:type="dxa"/>
            <w:tcBorders>
              <w:top w:val="nil"/>
              <w:left w:val="nil"/>
              <w:bottom w:val="single" w:color="000000" w:sz="8" w:space="0"/>
              <w:right w:val="single" w:color="000000" w:sz="8" w:space="0"/>
            </w:tcBorders>
            <w:shd w:val="clear" w:color="auto" w:fill="auto"/>
            <w:noWrap/>
            <w:vAlign w:val="center"/>
          </w:tcPr>
          <w:p w14:paraId="285B0C5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1978年</w:t>
            </w:r>
          </w:p>
        </w:tc>
        <w:tc>
          <w:tcPr>
            <w:tcW w:w="2118" w:type="dxa"/>
            <w:tcBorders>
              <w:top w:val="nil"/>
              <w:left w:val="nil"/>
              <w:bottom w:val="single" w:color="000000" w:sz="8" w:space="0"/>
              <w:right w:val="single" w:color="000000" w:sz="8" w:space="0"/>
            </w:tcBorders>
            <w:shd w:val="clear" w:color="auto" w:fill="auto"/>
            <w:noWrap/>
            <w:vAlign w:val="center"/>
          </w:tcPr>
          <w:p w14:paraId="5076008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0A3703E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大桥村</w:t>
            </w:r>
          </w:p>
        </w:tc>
        <w:tc>
          <w:tcPr>
            <w:tcW w:w="2240" w:type="dxa"/>
            <w:tcBorders>
              <w:top w:val="nil"/>
              <w:left w:val="nil"/>
              <w:bottom w:val="single" w:color="000000" w:sz="8" w:space="0"/>
              <w:right w:val="single" w:color="000000" w:sz="8" w:space="0"/>
            </w:tcBorders>
            <w:shd w:val="clear" w:color="auto" w:fill="auto"/>
            <w:noWrap/>
            <w:vAlign w:val="center"/>
          </w:tcPr>
          <w:p w14:paraId="3F0EB69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振文镇大桥村公子渡</w:t>
            </w:r>
          </w:p>
        </w:tc>
      </w:tr>
      <w:tr w14:paraId="6D2E4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71DF7FC">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69A181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大山江分洪桥闸</w:t>
            </w:r>
          </w:p>
        </w:tc>
        <w:tc>
          <w:tcPr>
            <w:tcW w:w="3986" w:type="dxa"/>
            <w:tcBorders>
              <w:top w:val="nil"/>
              <w:left w:val="nil"/>
              <w:bottom w:val="single" w:color="000000" w:sz="8" w:space="0"/>
              <w:right w:val="single" w:color="000000" w:sz="8" w:space="0"/>
            </w:tcBorders>
            <w:shd w:val="clear" w:color="auto" w:fill="auto"/>
            <w:noWrap/>
            <w:vAlign w:val="center"/>
          </w:tcPr>
          <w:p w14:paraId="132C337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Dàshānjiāng Fēnhóng Qiáozhá</w:t>
            </w:r>
          </w:p>
        </w:tc>
        <w:tc>
          <w:tcPr>
            <w:tcW w:w="2667" w:type="dxa"/>
            <w:tcBorders>
              <w:top w:val="nil"/>
              <w:left w:val="nil"/>
              <w:bottom w:val="single" w:color="000000" w:sz="8" w:space="0"/>
              <w:right w:val="single" w:color="000000" w:sz="8" w:space="0"/>
            </w:tcBorders>
            <w:shd w:val="clear" w:color="auto" w:fill="auto"/>
            <w:noWrap/>
            <w:vAlign w:val="center"/>
          </w:tcPr>
          <w:p w14:paraId="5F57432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1958年</w:t>
            </w:r>
          </w:p>
        </w:tc>
        <w:tc>
          <w:tcPr>
            <w:tcW w:w="2118" w:type="dxa"/>
            <w:tcBorders>
              <w:top w:val="nil"/>
              <w:left w:val="nil"/>
              <w:bottom w:val="single" w:color="000000" w:sz="8" w:space="0"/>
              <w:right w:val="single" w:color="000000" w:sz="8" w:space="0"/>
            </w:tcBorders>
            <w:shd w:val="clear" w:color="auto" w:fill="auto"/>
            <w:noWrap/>
            <w:vAlign w:val="center"/>
          </w:tcPr>
          <w:p w14:paraId="6928C70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大山江街道</w:t>
            </w:r>
          </w:p>
        </w:tc>
        <w:tc>
          <w:tcPr>
            <w:tcW w:w="2170" w:type="dxa"/>
            <w:tcBorders>
              <w:top w:val="nil"/>
              <w:left w:val="nil"/>
              <w:bottom w:val="single" w:color="000000" w:sz="8" w:space="0"/>
              <w:right w:val="single" w:color="000000" w:sz="8" w:space="0"/>
            </w:tcBorders>
            <w:shd w:val="clear" w:color="auto" w:fill="auto"/>
            <w:noWrap/>
            <w:vAlign w:val="center"/>
          </w:tcPr>
          <w:p w14:paraId="129CB63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河东社区</w:t>
            </w:r>
          </w:p>
        </w:tc>
        <w:tc>
          <w:tcPr>
            <w:tcW w:w="2240" w:type="dxa"/>
            <w:tcBorders>
              <w:top w:val="nil"/>
              <w:left w:val="nil"/>
              <w:bottom w:val="single" w:color="000000" w:sz="8" w:space="0"/>
              <w:right w:val="single" w:color="000000" w:sz="8" w:space="0"/>
            </w:tcBorders>
            <w:shd w:val="clear" w:color="auto" w:fill="auto"/>
            <w:noWrap/>
            <w:vAlign w:val="center"/>
          </w:tcPr>
          <w:p w14:paraId="66C9AA5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大山江街道河东社区居委会良发村</w:t>
            </w:r>
          </w:p>
        </w:tc>
      </w:tr>
      <w:tr w14:paraId="2266B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2999FAD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95D1A6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山心水库大坝</w:t>
            </w:r>
          </w:p>
        </w:tc>
        <w:tc>
          <w:tcPr>
            <w:tcW w:w="3986" w:type="dxa"/>
            <w:tcBorders>
              <w:top w:val="nil"/>
              <w:left w:val="nil"/>
              <w:bottom w:val="single" w:color="000000" w:sz="8" w:space="0"/>
              <w:right w:val="single" w:color="000000" w:sz="8" w:space="0"/>
            </w:tcBorders>
            <w:shd w:val="clear" w:color="auto" w:fill="auto"/>
            <w:noWrap/>
            <w:vAlign w:val="center"/>
          </w:tcPr>
          <w:p w14:paraId="651973C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Shānxīn Shuǐkù Dàbà</w:t>
            </w:r>
          </w:p>
        </w:tc>
        <w:tc>
          <w:tcPr>
            <w:tcW w:w="2667" w:type="dxa"/>
            <w:tcBorders>
              <w:top w:val="nil"/>
              <w:left w:val="nil"/>
              <w:bottom w:val="single" w:color="000000" w:sz="8" w:space="0"/>
              <w:right w:val="single" w:color="000000" w:sz="8" w:space="0"/>
            </w:tcBorders>
            <w:shd w:val="clear" w:color="auto" w:fill="auto"/>
            <w:noWrap/>
            <w:vAlign w:val="center"/>
          </w:tcPr>
          <w:p w14:paraId="30D8169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1958年</w:t>
            </w:r>
          </w:p>
        </w:tc>
        <w:tc>
          <w:tcPr>
            <w:tcW w:w="2118" w:type="dxa"/>
            <w:tcBorders>
              <w:top w:val="nil"/>
              <w:left w:val="nil"/>
              <w:bottom w:val="single" w:color="000000" w:sz="8" w:space="0"/>
              <w:right w:val="single" w:color="000000" w:sz="8" w:space="0"/>
            </w:tcBorders>
            <w:shd w:val="clear" w:color="auto" w:fill="auto"/>
            <w:noWrap/>
            <w:vAlign w:val="center"/>
          </w:tcPr>
          <w:p w14:paraId="530BC36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w:t>
            </w:r>
          </w:p>
        </w:tc>
        <w:tc>
          <w:tcPr>
            <w:tcW w:w="2170" w:type="dxa"/>
            <w:tcBorders>
              <w:top w:val="nil"/>
              <w:left w:val="nil"/>
              <w:bottom w:val="single" w:color="000000" w:sz="8" w:space="0"/>
              <w:right w:val="single" w:color="000000" w:sz="8" w:space="0"/>
            </w:tcBorders>
            <w:shd w:val="clear" w:color="auto" w:fill="auto"/>
            <w:noWrap/>
            <w:vAlign w:val="center"/>
          </w:tcPr>
          <w:p w14:paraId="5EF1836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对面坡村</w:t>
            </w:r>
          </w:p>
        </w:tc>
        <w:tc>
          <w:tcPr>
            <w:tcW w:w="2240" w:type="dxa"/>
            <w:tcBorders>
              <w:top w:val="nil"/>
              <w:left w:val="nil"/>
              <w:bottom w:val="single" w:color="000000" w:sz="8" w:space="0"/>
              <w:right w:val="single" w:color="000000" w:sz="8" w:space="0"/>
            </w:tcBorders>
            <w:shd w:val="clear" w:color="auto" w:fill="auto"/>
            <w:noWrap/>
            <w:vAlign w:val="center"/>
          </w:tcPr>
          <w:p w14:paraId="0C886E4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覃巴镇对面坡村委会那覃村</w:t>
            </w:r>
          </w:p>
        </w:tc>
      </w:tr>
      <w:tr w14:paraId="374EE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1D882AC">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ADAFC9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勇儿渡码头</w:t>
            </w:r>
          </w:p>
        </w:tc>
        <w:tc>
          <w:tcPr>
            <w:tcW w:w="3986" w:type="dxa"/>
            <w:tcBorders>
              <w:top w:val="nil"/>
              <w:left w:val="nil"/>
              <w:bottom w:val="single" w:color="000000" w:sz="8" w:space="0"/>
              <w:right w:val="single" w:color="000000" w:sz="8" w:space="0"/>
            </w:tcBorders>
            <w:shd w:val="clear" w:color="auto" w:fill="auto"/>
            <w:noWrap/>
            <w:vAlign w:val="center"/>
          </w:tcPr>
          <w:p w14:paraId="143EFD3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Yǒng'érdù Mǎtóu</w:t>
            </w:r>
          </w:p>
        </w:tc>
        <w:tc>
          <w:tcPr>
            <w:tcW w:w="2667" w:type="dxa"/>
            <w:tcBorders>
              <w:top w:val="nil"/>
              <w:left w:val="nil"/>
              <w:bottom w:val="single" w:color="000000" w:sz="8" w:space="0"/>
              <w:right w:val="single" w:color="000000" w:sz="8" w:space="0"/>
            </w:tcBorders>
            <w:shd w:val="clear" w:color="auto" w:fill="auto"/>
            <w:noWrap/>
            <w:vAlign w:val="center"/>
          </w:tcPr>
          <w:p w14:paraId="3B01BA0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1945年</w:t>
            </w:r>
          </w:p>
        </w:tc>
        <w:tc>
          <w:tcPr>
            <w:tcW w:w="2118" w:type="dxa"/>
            <w:tcBorders>
              <w:top w:val="nil"/>
              <w:left w:val="nil"/>
              <w:bottom w:val="single" w:color="000000" w:sz="8" w:space="0"/>
              <w:right w:val="single" w:color="000000" w:sz="8" w:space="0"/>
            </w:tcBorders>
            <w:shd w:val="clear" w:color="auto" w:fill="auto"/>
            <w:noWrap/>
            <w:vAlign w:val="center"/>
          </w:tcPr>
          <w:p w14:paraId="3F6BA34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3CEDF44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加伦村</w:t>
            </w:r>
          </w:p>
        </w:tc>
        <w:tc>
          <w:tcPr>
            <w:tcW w:w="2240" w:type="dxa"/>
            <w:tcBorders>
              <w:top w:val="nil"/>
              <w:left w:val="nil"/>
              <w:bottom w:val="single" w:color="000000" w:sz="8" w:space="0"/>
              <w:right w:val="single" w:color="000000" w:sz="8" w:space="0"/>
            </w:tcBorders>
            <w:shd w:val="clear" w:color="auto" w:fill="auto"/>
            <w:noWrap/>
            <w:vAlign w:val="center"/>
          </w:tcPr>
          <w:p w14:paraId="50C1017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振文镇加伦村委会勇儿村</w:t>
            </w:r>
          </w:p>
        </w:tc>
      </w:tr>
      <w:tr w14:paraId="4BBF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E93C72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128A63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吴川中山纪念堂</w:t>
            </w:r>
          </w:p>
        </w:tc>
        <w:tc>
          <w:tcPr>
            <w:tcW w:w="3986" w:type="dxa"/>
            <w:tcBorders>
              <w:top w:val="nil"/>
              <w:left w:val="nil"/>
              <w:bottom w:val="single" w:color="000000" w:sz="8" w:space="0"/>
              <w:right w:val="single" w:color="000000" w:sz="8" w:space="0"/>
            </w:tcBorders>
            <w:shd w:val="clear" w:color="auto" w:fill="auto"/>
            <w:noWrap/>
            <w:vAlign w:val="center"/>
          </w:tcPr>
          <w:p w14:paraId="2382C2D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Wúchuān Zhōngshān Jìniàntáng</w:t>
            </w:r>
          </w:p>
        </w:tc>
        <w:tc>
          <w:tcPr>
            <w:tcW w:w="2667" w:type="dxa"/>
            <w:tcBorders>
              <w:top w:val="nil"/>
              <w:left w:val="nil"/>
              <w:bottom w:val="single" w:color="000000" w:sz="8" w:space="0"/>
              <w:right w:val="single" w:color="000000" w:sz="8" w:space="0"/>
            </w:tcBorders>
            <w:shd w:val="clear" w:color="auto" w:fill="auto"/>
            <w:noWrap/>
            <w:vAlign w:val="center"/>
          </w:tcPr>
          <w:p w14:paraId="4DB9EBF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1934年</w:t>
            </w:r>
          </w:p>
        </w:tc>
        <w:tc>
          <w:tcPr>
            <w:tcW w:w="2118" w:type="dxa"/>
            <w:tcBorders>
              <w:top w:val="nil"/>
              <w:left w:val="nil"/>
              <w:bottom w:val="single" w:color="000000" w:sz="8" w:space="0"/>
              <w:right w:val="single" w:color="000000" w:sz="8" w:space="0"/>
            </w:tcBorders>
            <w:shd w:val="clear" w:color="auto" w:fill="auto"/>
            <w:noWrap/>
            <w:vAlign w:val="center"/>
          </w:tcPr>
          <w:p w14:paraId="0552F57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18A3074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向阳社区</w:t>
            </w:r>
          </w:p>
        </w:tc>
        <w:tc>
          <w:tcPr>
            <w:tcW w:w="2240" w:type="dxa"/>
            <w:tcBorders>
              <w:top w:val="nil"/>
              <w:left w:val="nil"/>
              <w:bottom w:val="single" w:color="000000" w:sz="8" w:space="0"/>
              <w:right w:val="single" w:color="000000" w:sz="8" w:space="0"/>
            </w:tcBorders>
            <w:shd w:val="clear" w:color="auto" w:fill="auto"/>
            <w:noWrap/>
            <w:vAlign w:val="center"/>
          </w:tcPr>
          <w:p w14:paraId="1C90798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梅菉街道向阳社区居委会克平路</w:t>
            </w:r>
          </w:p>
        </w:tc>
      </w:tr>
      <w:tr w14:paraId="6EA45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5163CE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828EB2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四知家塾</w:t>
            </w:r>
          </w:p>
        </w:tc>
        <w:tc>
          <w:tcPr>
            <w:tcW w:w="3986" w:type="dxa"/>
            <w:tcBorders>
              <w:top w:val="nil"/>
              <w:left w:val="nil"/>
              <w:bottom w:val="single" w:color="000000" w:sz="8" w:space="0"/>
              <w:right w:val="single" w:color="000000" w:sz="8" w:space="0"/>
            </w:tcBorders>
            <w:shd w:val="clear" w:color="auto" w:fill="auto"/>
            <w:noWrap/>
            <w:vAlign w:val="center"/>
          </w:tcPr>
          <w:p w14:paraId="76DE3A4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Sìzhī Jiāshú</w:t>
            </w:r>
          </w:p>
        </w:tc>
        <w:tc>
          <w:tcPr>
            <w:tcW w:w="2667" w:type="dxa"/>
            <w:tcBorders>
              <w:top w:val="nil"/>
              <w:left w:val="nil"/>
              <w:bottom w:val="single" w:color="000000" w:sz="8" w:space="0"/>
              <w:right w:val="single" w:color="000000" w:sz="8" w:space="0"/>
            </w:tcBorders>
            <w:shd w:val="clear" w:color="auto" w:fill="auto"/>
            <w:noWrap/>
            <w:vAlign w:val="center"/>
          </w:tcPr>
          <w:p w14:paraId="242A3A3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w:t>
            </w:r>
          </w:p>
        </w:tc>
        <w:tc>
          <w:tcPr>
            <w:tcW w:w="2118" w:type="dxa"/>
            <w:tcBorders>
              <w:top w:val="nil"/>
              <w:left w:val="nil"/>
              <w:bottom w:val="single" w:color="000000" w:sz="8" w:space="0"/>
              <w:right w:val="single" w:color="000000" w:sz="8" w:space="0"/>
            </w:tcBorders>
            <w:shd w:val="clear" w:color="auto" w:fill="auto"/>
            <w:noWrap/>
            <w:vAlign w:val="center"/>
          </w:tcPr>
          <w:p w14:paraId="24CA28B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博铺街道</w:t>
            </w:r>
          </w:p>
        </w:tc>
        <w:tc>
          <w:tcPr>
            <w:tcW w:w="2170" w:type="dxa"/>
            <w:tcBorders>
              <w:top w:val="nil"/>
              <w:left w:val="nil"/>
              <w:bottom w:val="single" w:color="000000" w:sz="8" w:space="0"/>
              <w:right w:val="single" w:color="000000" w:sz="8" w:space="0"/>
            </w:tcBorders>
            <w:shd w:val="clear" w:color="auto" w:fill="auto"/>
            <w:noWrap/>
            <w:vAlign w:val="center"/>
          </w:tcPr>
          <w:p w14:paraId="1407574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东江社区</w:t>
            </w:r>
          </w:p>
        </w:tc>
        <w:tc>
          <w:tcPr>
            <w:tcW w:w="2240" w:type="dxa"/>
            <w:tcBorders>
              <w:top w:val="nil"/>
              <w:left w:val="nil"/>
              <w:bottom w:val="single" w:color="000000" w:sz="8" w:space="0"/>
              <w:right w:val="single" w:color="000000" w:sz="8" w:space="0"/>
            </w:tcBorders>
            <w:shd w:val="clear" w:color="auto" w:fill="auto"/>
            <w:noWrap/>
            <w:vAlign w:val="center"/>
          </w:tcPr>
          <w:p w14:paraId="7A89615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博铺街道东江社区内</w:t>
            </w:r>
          </w:p>
        </w:tc>
      </w:tr>
      <w:tr w14:paraId="30180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1BB0EB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17A0A6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五境税站遗址</w:t>
            </w:r>
          </w:p>
        </w:tc>
        <w:tc>
          <w:tcPr>
            <w:tcW w:w="3986" w:type="dxa"/>
            <w:tcBorders>
              <w:top w:val="nil"/>
              <w:left w:val="nil"/>
              <w:bottom w:val="single" w:color="000000" w:sz="8" w:space="0"/>
              <w:right w:val="single" w:color="000000" w:sz="8" w:space="0"/>
            </w:tcBorders>
            <w:shd w:val="clear" w:color="auto" w:fill="auto"/>
            <w:noWrap/>
            <w:vAlign w:val="center"/>
          </w:tcPr>
          <w:p w14:paraId="59A249A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Wǔjìng Shuìzhàn Yízhǐ</w:t>
            </w:r>
          </w:p>
        </w:tc>
        <w:tc>
          <w:tcPr>
            <w:tcW w:w="2667" w:type="dxa"/>
            <w:tcBorders>
              <w:top w:val="nil"/>
              <w:left w:val="nil"/>
              <w:bottom w:val="single" w:color="000000" w:sz="8" w:space="0"/>
              <w:right w:val="single" w:color="000000" w:sz="8" w:space="0"/>
            </w:tcBorders>
            <w:shd w:val="clear" w:color="auto" w:fill="auto"/>
            <w:noWrap/>
            <w:vAlign w:val="center"/>
          </w:tcPr>
          <w:p w14:paraId="0E2951C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1946年</w:t>
            </w:r>
          </w:p>
        </w:tc>
        <w:tc>
          <w:tcPr>
            <w:tcW w:w="2118" w:type="dxa"/>
            <w:tcBorders>
              <w:top w:val="nil"/>
              <w:left w:val="nil"/>
              <w:bottom w:val="single" w:color="000000" w:sz="8" w:space="0"/>
              <w:right w:val="single" w:color="000000" w:sz="8" w:space="0"/>
            </w:tcBorders>
            <w:shd w:val="clear" w:color="auto" w:fill="auto"/>
            <w:noWrap/>
            <w:vAlign w:val="center"/>
          </w:tcPr>
          <w:p w14:paraId="11C75FB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樟铺镇</w:t>
            </w:r>
          </w:p>
        </w:tc>
        <w:tc>
          <w:tcPr>
            <w:tcW w:w="2170" w:type="dxa"/>
            <w:tcBorders>
              <w:top w:val="nil"/>
              <w:left w:val="nil"/>
              <w:bottom w:val="single" w:color="000000" w:sz="8" w:space="0"/>
              <w:right w:val="single" w:color="000000" w:sz="8" w:space="0"/>
            </w:tcBorders>
            <w:shd w:val="clear" w:color="auto" w:fill="auto"/>
            <w:noWrap/>
            <w:vAlign w:val="center"/>
          </w:tcPr>
          <w:p w14:paraId="251AE8A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五和村</w:t>
            </w:r>
          </w:p>
        </w:tc>
        <w:tc>
          <w:tcPr>
            <w:tcW w:w="2240" w:type="dxa"/>
            <w:tcBorders>
              <w:top w:val="nil"/>
              <w:left w:val="nil"/>
              <w:bottom w:val="single" w:color="000000" w:sz="8" w:space="0"/>
              <w:right w:val="single" w:color="000000" w:sz="8" w:space="0"/>
            </w:tcBorders>
            <w:shd w:val="clear" w:color="auto" w:fill="auto"/>
            <w:noWrap/>
            <w:vAlign w:val="center"/>
          </w:tcPr>
          <w:p w14:paraId="3DCF04E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樟铺镇五和村五境庙</w:t>
            </w:r>
          </w:p>
        </w:tc>
      </w:tr>
      <w:tr w14:paraId="296DC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3DA327C">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FBD10C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良美人行桥</w:t>
            </w:r>
          </w:p>
        </w:tc>
        <w:tc>
          <w:tcPr>
            <w:tcW w:w="3986" w:type="dxa"/>
            <w:tcBorders>
              <w:top w:val="nil"/>
              <w:left w:val="nil"/>
              <w:bottom w:val="single" w:color="000000" w:sz="8" w:space="0"/>
              <w:right w:val="single" w:color="000000" w:sz="8" w:space="0"/>
            </w:tcBorders>
            <w:shd w:val="clear" w:color="auto" w:fill="auto"/>
            <w:noWrap/>
            <w:vAlign w:val="center"/>
          </w:tcPr>
          <w:p w14:paraId="123C27C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Liángměi Rénxíngqiáo</w:t>
            </w:r>
          </w:p>
        </w:tc>
        <w:tc>
          <w:tcPr>
            <w:tcW w:w="2667" w:type="dxa"/>
            <w:tcBorders>
              <w:top w:val="nil"/>
              <w:left w:val="nil"/>
              <w:bottom w:val="single" w:color="000000" w:sz="8" w:space="0"/>
              <w:right w:val="single" w:color="000000" w:sz="8" w:space="0"/>
            </w:tcBorders>
            <w:shd w:val="clear" w:color="auto" w:fill="auto"/>
            <w:noWrap/>
            <w:vAlign w:val="center"/>
          </w:tcPr>
          <w:p w14:paraId="42A74A9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1970年</w:t>
            </w:r>
          </w:p>
        </w:tc>
        <w:tc>
          <w:tcPr>
            <w:tcW w:w="2118" w:type="dxa"/>
            <w:tcBorders>
              <w:top w:val="nil"/>
              <w:left w:val="nil"/>
              <w:bottom w:val="single" w:color="000000" w:sz="8" w:space="0"/>
              <w:right w:val="single" w:color="000000" w:sz="8" w:space="0"/>
            </w:tcBorders>
            <w:shd w:val="clear" w:color="auto" w:fill="auto"/>
            <w:noWrap/>
            <w:vAlign w:val="center"/>
          </w:tcPr>
          <w:p w14:paraId="274D587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大山江街道</w:t>
            </w:r>
          </w:p>
        </w:tc>
        <w:tc>
          <w:tcPr>
            <w:tcW w:w="2170" w:type="dxa"/>
            <w:tcBorders>
              <w:top w:val="nil"/>
              <w:left w:val="nil"/>
              <w:bottom w:val="single" w:color="000000" w:sz="8" w:space="0"/>
              <w:right w:val="single" w:color="000000" w:sz="8" w:space="0"/>
            </w:tcBorders>
            <w:shd w:val="clear" w:color="auto" w:fill="auto"/>
            <w:noWrap/>
            <w:vAlign w:val="center"/>
          </w:tcPr>
          <w:p w14:paraId="2B8A258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良美社区</w:t>
            </w:r>
          </w:p>
        </w:tc>
        <w:tc>
          <w:tcPr>
            <w:tcW w:w="2240" w:type="dxa"/>
            <w:tcBorders>
              <w:top w:val="nil"/>
              <w:left w:val="nil"/>
              <w:bottom w:val="single" w:color="000000" w:sz="8" w:space="0"/>
              <w:right w:val="single" w:color="000000" w:sz="8" w:space="0"/>
            </w:tcBorders>
            <w:shd w:val="clear" w:color="auto" w:fill="auto"/>
            <w:noWrap/>
            <w:vAlign w:val="center"/>
          </w:tcPr>
          <w:p w14:paraId="6C50F50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大山江街道良美社区居委会良美村</w:t>
            </w:r>
          </w:p>
        </w:tc>
      </w:tr>
      <w:tr w14:paraId="766CD27E">
        <w:tblPrEx>
          <w:shd w:val="clear" w:color="auto" w:fill="auto"/>
          <w:tblCellMar>
            <w:top w:w="0" w:type="dxa"/>
            <w:left w:w="108" w:type="dxa"/>
            <w:bottom w:w="0" w:type="dxa"/>
            <w:right w:w="108" w:type="dxa"/>
          </w:tblCellMar>
        </w:tblPrEx>
        <w:trPr>
          <w:trHeight w:val="1116"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2DC033A">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2E53CE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木铺街当铺</w:t>
            </w:r>
          </w:p>
        </w:tc>
        <w:tc>
          <w:tcPr>
            <w:tcW w:w="3986" w:type="dxa"/>
            <w:tcBorders>
              <w:top w:val="nil"/>
              <w:left w:val="nil"/>
              <w:bottom w:val="single" w:color="000000" w:sz="8" w:space="0"/>
              <w:right w:val="single" w:color="000000" w:sz="8" w:space="0"/>
            </w:tcBorders>
            <w:shd w:val="clear" w:color="auto" w:fill="auto"/>
            <w:noWrap/>
            <w:vAlign w:val="center"/>
          </w:tcPr>
          <w:p w14:paraId="3202EC4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Mùpùjiē</w:t>
            </w:r>
            <w:r>
              <w:rPr>
                <w:rFonts w:hint="eastAsia" w:ascii="汉语拼音" w:hAnsi="汉语拼音" w:cs="汉语拼音"/>
                <w:color w:val="auto"/>
                <w:sz w:val="24"/>
                <w:szCs w:val="24"/>
                <w:lang w:val="en-US" w:eastAsia="zh-CN"/>
              </w:rPr>
              <w:t xml:space="preserve"> </w:t>
            </w:r>
            <w:r>
              <w:rPr>
                <w:rFonts w:hint="default" w:ascii="汉语拼音" w:hAnsi="汉语拼音" w:eastAsia="仿宋_GB2312" w:cs="汉语拼音"/>
                <w:color w:val="auto"/>
                <w:sz w:val="24"/>
                <w:szCs w:val="24"/>
                <w:lang w:val="en-US" w:eastAsia="zh-CN"/>
              </w:rPr>
              <w:t>Dàngpù</w:t>
            </w:r>
          </w:p>
        </w:tc>
        <w:tc>
          <w:tcPr>
            <w:tcW w:w="2667" w:type="dxa"/>
            <w:tcBorders>
              <w:top w:val="nil"/>
              <w:left w:val="nil"/>
              <w:bottom w:val="single" w:color="000000" w:sz="8" w:space="0"/>
              <w:right w:val="single" w:color="000000" w:sz="8" w:space="0"/>
            </w:tcBorders>
            <w:shd w:val="clear" w:color="auto" w:fill="auto"/>
            <w:noWrap/>
            <w:vAlign w:val="center"/>
          </w:tcPr>
          <w:p w14:paraId="428BAEA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w:t>
            </w:r>
          </w:p>
        </w:tc>
        <w:tc>
          <w:tcPr>
            <w:tcW w:w="2118" w:type="dxa"/>
            <w:tcBorders>
              <w:top w:val="nil"/>
              <w:left w:val="nil"/>
              <w:bottom w:val="single" w:color="000000" w:sz="8" w:space="0"/>
              <w:right w:val="single" w:color="000000" w:sz="8" w:space="0"/>
            </w:tcBorders>
            <w:shd w:val="clear" w:color="auto" w:fill="auto"/>
            <w:noWrap/>
            <w:vAlign w:val="center"/>
          </w:tcPr>
          <w:p w14:paraId="4B54E47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w:t>
            </w:r>
          </w:p>
        </w:tc>
        <w:tc>
          <w:tcPr>
            <w:tcW w:w="2170" w:type="dxa"/>
            <w:tcBorders>
              <w:top w:val="nil"/>
              <w:left w:val="nil"/>
              <w:bottom w:val="single" w:color="000000" w:sz="8" w:space="0"/>
              <w:right w:val="single" w:color="000000" w:sz="8" w:space="0"/>
            </w:tcBorders>
            <w:shd w:val="clear" w:color="auto" w:fill="auto"/>
            <w:noWrap/>
            <w:vAlign w:val="center"/>
          </w:tcPr>
          <w:p w14:paraId="4EE833D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覃巴村</w:t>
            </w:r>
          </w:p>
        </w:tc>
        <w:tc>
          <w:tcPr>
            <w:tcW w:w="2240" w:type="dxa"/>
            <w:tcBorders>
              <w:top w:val="nil"/>
              <w:left w:val="nil"/>
              <w:bottom w:val="single" w:color="000000" w:sz="8" w:space="0"/>
              <w:right w:val="single" w:color="000000" w:sz="8" w:space="0"/>
            </w:tcBorders>
            <w:shd w:val="clear" w:color="auto" w:fill="auto"/>
            <w:noWrap/>
            <w:vAlign w:val="center"/>
          </w:tcPr>
          <w:p w14:paraId="6BE2FD5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覃巴镇覃巴村木铺街</w:t>
            </w:r>
          </w:p>
        </w:tc>
      </w:tr>
      <w:tr w14:paraId="1E8EE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46528BF1">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838617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highlight w:val="none"/>
                <w:lang w:val="en-US" w:eastAsia="zh-CN" w:bidi="ar"/>
              </w:rPr>
            </w:pPr>
            <w:r>
              <w:rPr>
                <w:rFonts w:hint="eastAsia" w:ascii="仿宋_GB2312" w:hAnsi="仿宋_GB2312" w:eastAsia="仿宋_GB2312" w:cs="仿宋_GB2312"/>
                <w:color w:val="auto"/>
                <w:sz w:val="24"/>
                <w:szCs w:val="24"/>
                <w:lang w:val="en-US" w:eastAsia="zh-CN"/>
              </w:rPr>
              <w:t>引青结瓜水库大坝</w:t>
            </w:r>
          </w:p>
        </w:tc>
        <w:tc>
          <w:tcPr>
            <w:tcW w:w="3986" w:type="dxa"/>
            <w:tcBorders>
              <w:top w:val="nil"/>
              <w:left w:val="nil"/>
              <w:bottom w:val="single" w:color="000000" w:sz="8" w:space="0"/>
              <w:right w:val="single" w:color="000000" w:sz="8" w:space="0"/>
            </w:tcBorders>
            <w:shd w:val="clear" w:color="auto" w:fill="auto"/>
            <w:noWrap/>
            <w:vAlign w:val="center"/>
          </w:tcPr>
          <w:p w14:paraId="2269D6F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b w:val="0"/>
                <w:bCs w:val="0"/>
                <w:color w:val="auto"/>
                <w:kern w:val="0"/>
                <w:sz w:val="24"/>
                <w:szCs w:val="24"/>
                <w:highlight w:val="none"/>
                <w:lang w:val="en-US" w:eastAsia="zh-CN" w:bidi="ar"/>
              </w:rPr>
            </w:pPr>
            <w:r>
              <w:rPr>
                <w:rFonts w:hint="default" w:ascii="汉语拼音" w:hAnsi="汉语拼音" w:eastAsia="仿宋_GB2312" w:cs="汉语拼音"/>
                <w:color w:val="auto"/>
                <w:sz w:val="24"/>
                <w:szCs w:val="24"/>
                <w:lang w:val="en-US" w:eastAsia="zh-CN"/>
              </w:rPr>
              <w:t>Yǐnqīng Jiéguā Shuǐkù Dàbà</w:t>
            </w:r>
          </w:p>
        </w:tc>
        <w:tc>
          <w:tcPr>
            <w:tcW w:w="2667" w:type="dxa"/>
            <w:tcBorders>
              <w:top w:val="nil"/>
              <w:left w:val="nil"/>
              <w:bottom w:val="single" w:color="000000" w:sz="8" w:space="0"/>
              <w:right w:val="single" w:color="000000" w:sz="8" w:space="0"/>
            </w:tcBorders>
            <w:shd w:val="clear" w:color="auto" w:fill="auto"/>
            <w:noWrap/>
            <w:vAlign w:val="center"/>
          </w:tcPr>
          <w:p w14:paraId="5F7038C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highlight w:val="none"/>
                <w:lang w:val="en-US" w:eastAsia="zh-CN" w:bidi="ar"/>
              </w:rPr>
            </w:pPr>
            <w:r>
              <w:rPr>
                <w:rFonts w:hint="eastAsia" w:ascii="仿宋_GB2312" w:hAnsi="仿宋_GB2312" w:eastAsia="仿宋_GB2312" w:cs="仿宋_GB2312"/>
                <w:color w:val="auto"/>
                <w:sz w:val="24"/>
                <w:szCs w:val="24"/>
                <w:lang w:val="en-US" w:eastAsia="zh-CN"/>
              </w:rPr>
              <w:t>1958年</w:t>
            </w:r>
          </w:p>
        </w:tc>
        <w:tc>
          <w:tcPr>
            <w:tcW w:w="2118" w:type="dxa"/>
            <w:tcBorders>
              <w:top w:val="nil"/>
              <w:left w:val="nil"/>
              <w:bottom w:val="single" w:color="000000" w:sz="8" w:space="0"/>
              <w:right w:val="single" w:color="000000" w:sz="8" w:space="0"/>
            </w:tcBorders>
            <w:shd w:val="clear" w:color="auto" w:fill="auto"/>
            <w:noWrap/>
            <w:vAlign w:val="center"/>
          </w:tcPr>
          <w:p w14:paraId="4D4DDAB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highlight w:val="none"/>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475F6E9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highlight w:val="none"/>
                <w:lang w:val="en-US" w:eastAsia="zh-CN" w:bidi="ar"/>
              </w:rPr>
            </w:pPr>
            <w:r>
              <w:rPr>
                <w:rFonts w:hint="eastAsia" w:ascii="仿宋_GB2312" w:hAnsi="仿宋_GB2312" w:eastAsia="仿宋_GB2312" w:cs="仿宋_GB2312"/>
                <w:color w:val="auto"/>
                <w:sz w:val="24"/>
                <w:szCs w:val="24"/>
                <w:lang w:val="en-US" w:eastAsia="zh-CN"/>
              </w:rPr>
              <w:t>上马村</w:t>
            </w:r>
          </w:p>
        </w:tc>
        <w:tc>
          <w:tcPr>
            <w:tcW w:w="2240" w:type="dxa"/>
            <w:tcBorders>
              <w:top w:val="nil"/>
              <w:left w:val="nil"/>
              <w:bottom w:val="single" w:color="000000" w:sz="8" w:space="0"/>
              <w:right w:val="single" w:color="000000" w:sz="8" w:space="0"/>
            </w:tcBorders>
            <w:shd w:val="clear" w:color="auto" w:fill="auto"/>
            <w:noWrap/>
            <w:vAlign w:val="center"/>
          </w:tcPr>
          <w:p w14:paraId="5880BEC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highlight w:val="none"/>
                <w:lang w:val="en-US" w:eastAsia="zh-CN" w:bidi="ar"/>
              </w:rPr>
            </w:pPr>
            <w:r>
              <w:rPr>
                <w:rFonts w:hint="eastAsia" w:ascii="仿宋_GB2312" w:hAnsi="仿宋_GB2312" w:eastAsia="仿宋_GB2312" w:cs="仿宋_GB2312"/>
                <w:color w:val="auto"/>
                <w:sz w:val="24"/>
                <w:szCs w:val="24"/>
                <w:lang w:val="en-US" w:eastAsia="zh-CN"/>
              </w:rPr>
              <w:t>黄坡镇上马村委会上马村</w:t>
            </w:r>
          </w:p>
        </w:tc>
      </w:tr>
      <w:tr w14:paraId="644D7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9226A9F">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11AE94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highlight w:val="none"/>
                <w:lang w:val="en-US" w:eastAsia="zh-CN" w:bidi="ar"/>
              </w:rPr>
            </w:pPr>
            <w:r>
              <w:rPr>
                <w:rFonts w:hint="eastAsia" w:ascii="仿宋_GB2312" w:hAnsi="仿宋_GB2312" w:eastAsia="仿宋_GB2312" w:cs="仿宋_GB2312"/>
                <w:color w:val="auto"/>
                <w:sz w:val="24"/>
                <w:szCs w:val="24"/>
                <w:lang w:val="en-US" w:eastAsia="zh-CN"/>
              </w:rPr>
              <w:t>榕树堤围</w:t>
            </w:r>
          </w:p>
        </w:tc>
        <w:tc>
          <w:tcPr>
            <w:tcW w:w="3986" w:type="dxa"/>
            <w:tcBorders>
              <w:top w:val="nil"/>
              <w:left w:val="nil"/>
              <w:bottom w:val="single" w:color="000000" w:sz="8" w:space="0"/>
              <w:right w:val="single" w:color="000000" w:sz="8" w:space="0"/>
            </w:tcBorders>
            <w:shd w:val="clear" w:color="auto" w:fill="auto"/>
            <w:noWrap/>
            <w:vAlign w:val="center"/>
          </w:tcPr>
          <w:p w14:paraId="3AA968E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b w:val="0"/>
                <w:bCs w:val="0"/>
                <w:color w:val="auto"/>
                <w:kern w:val="0"/>
                <w:sz w:val="24"/>
                <w:szCs w:val="24"/>
                <w:highlight w:val="none"/>
                <w:lang w:val="en-US" w:eastAsia="zh-CN" w:bidi="ar"/>
              </w:rPr>
            </w:pPr>
            <w:r>
              <w:rPr>
                <w:rFonts w:hint="default" w:ascii="汉语拼音" w:hAnsi="汉语拼音" w:eastAsia="仿宋_GB2312" w:cs="汉语拼音"/>
                <w:color w:val="auto"/>
                <w:sz w:val="24"/>
                <w:szCs w:val="24"/>
                <w:lang w:val="en-US" w:eastAsia="zh-CN"/>
              </w:rPr>
              <w:t>Róngshù Dīwéi</w:t>
            </w:r>
          </w:p>
        </w:tc>
        <w:tc>
          <w:tcPr>
            <w:tcW w:w="2667" w:type="dxa"/>
            <w:tcBorders>
              <w:top w:val="nil"/>
              <w:left w:val="nil"/>
              <w:bottom w:val="single" w:color="000000" w:sz="8" w:space="0"/>
              <w:right w:val="single" w:color="000000" w:sz="8" w:space="0"/>
            </w:tcBorders>
            <w:shd w:val="clear" w:color="auto" w:fill="auto"/>
            <w:noWrap/>
            <w:vAlign w:val="center"/>
          </w:tcPr>
          <w:p w14:paraId="01D7EA6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highlight w:val="none"/>
                <w:lang w:val="en-US" w:eastAsia="zh-CN" w:bidi="ar"/>
              </w:rPr>
            </w:pPr>
            <w:r>
              <w:rPr>
                <w:rFonts w:hint="eastAsia" w:ascii="仿宋_GB2312" w:hAnsi="仿宋_GB2312" w:eastAsia="仿宋_GB2312" w:cs="仿宋_GB2312"/>
                <w:color w:val="auto"/>
                <w:sz w:val="24"/>
                <w:szCs w:val="24"/>
                <w:lang w:val="en-US" w:eastAsia="zh-CN"/>
              </w:rPr>
              <w:t>1974年</w:t>
            </w:r>
          </w:p>
        </w:tc>
        <w:tc>
          <w:tcPr>
            <w:tcW w:w="2118" w:type="dxa"/>
            <w:tcBorders>
              <w:top w:val="nil"/>
              <w:left w:val="nil"/>
              <w:bottom w:val="single" w:color="000000" w:sz="8" w:space="0"/>
              <w:right w:val="single" w:color="000000" w:sz="8" w:space="0"/>
            </w:tcBorders>
            <w:shd w:val="clear" w:color="auto" w:fill="auto"/>
            <w:noWrap/>
            <w:vAlign w:val="center"/>
          </w:tcPr>
          <w:p w14:paraId="1EBE66A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highlight w:val="none"/>
                <w:lang w:val="en-US" w:eastAsia="zh-CN" w:bidi="ar"/>
              </w:rPr>
            </w:pPr>
            <w:r>
              <w:rPr>
                <w:rFonts w:hint="eastAsia" w:ascii="仿宋_GB2312" w:hAnsi="仿宋_GB2312" w:eastAsia="仿宋_GB2312" w:cs="仿宋_GB2312"/>
                <w:color w:val="auto"/>
                <w:sz w:val="24"/>
                <w:szCs w:val="24"/>
                <w:lang w:val="en-US" w:eastAsia="zh-CN"/>
              </w:rPr>
              <w:t>浅水镇</w:t>
            </w:r>
          </w:p>
        </w:tc>
        <w:tc>
          <w:tcPr>
            <w:tcW w:w="2170" w:type="dxa"/>
            <w:tcBorders>
              <w:top w:val="nil"/>
              <w:left w:val="nil"/>
              <w:bottom w:val="single" w:color="000000" w:sz="8" w:space="0"/>
              <w:right w:val="single" w:color="000000" w:sz="8" w:space="0"/>
            </w:tcBorders>
            <w:shd w:val="clear" w:color="auto" w:fill="auto"/>
            <w:noWrap/>
            <w:vAlign w:val="center"/>
          </w:tcPr>
          <w:p w14:paraId="5E0A598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highlight w:val="none"/>
                <w:lang w:val="en-US" w:eastAsia="zh-CN" w:bidi="ar"/>
              </w:rPr>
            </w:pPr>
            <w:r>
              <w:rPr>
                <w:rFonts w:hint="eastAsia" w:ascii="仿宋_GB2312" w:hAnsi="仿宋_GB2312" w:eastAsia="仿宋_GB2312" w:cs="仿宋_GB2312"/>
                <w:color w:val="auto"/>
                <w:sz w:val="24"/>
                <w:szCs w:val="24"/>
                <w:lang w:val="en-US" w:eastAsia="zh-CN"/>
              </w:rPr>
              <w:t>石碧村</w:t>
            </w:r>
          </w:p>
        </w:tc>
        <w:tc>
          <w:tcPr>
            <w:tcW w:w="2240" w:type="dxa"/>
            <w:tcBorders>
              <w:top w:val="nil"/>
              <w:left w:val="nil"/>
              <w:bottom w:val="single" w:color="000000" w:sz="8" w:space="0"/>
              <w:right w:val="single" w:color="000000" w:sz="8" w:space="0"/>
            </w:tcBorders>
            <w:shd w:val="clear" w:color="auto" w:fill="auto"/>
            <w:noWrap/>
            <w:vAlign w:val="center"/>
          </w:tcPr>
          <w:p w14:paraId="6B04BE4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highlight w:val="none"/>
                <w:lang w:val="en-US" w:eastAsia="zh-CN" w:bidi="ar"/>
              </w:rPr>
            </w:pPr>
            <w:r>
              <w:rPr>
                <w:rFonts w:hint="eastAsia" w:ascii="仿宋_GB2312" w:hAnsi="仿宋_GB2312" w:eastAsia="仿宋_GB2312" w:cs="仿宋_GB2312"/>
                <w:color w:val="auto"/>
                <w:sz w:val="24"/>
                <w:szCs w:val="24"/>
                <w:lang w:val="en-US" w:eastAsia="zh-CN"/>
              </w:rPr>
              <w:t>浅水镇石碧村委会榕树</w:t>
            </w:r>
          </w:p>
        </w:tc>
      </w:tr>
      <w:tr w14:paraId="17D52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89063BA">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0AFE2E4D">
            <w:pPr>
              <w:keepNext/>
              <w:keepLines w:val="0"/>
              <w:pageBreakBefore w:val="0"/>
              <w:widowControl/>
              <w:suppressLineNumbers w:val="0"/>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吴川川西抗法斗争指挥部旧址</w:t>
            </w:r>
          </w:p>
        </w:tc>
        <w:tc>
          <w:tcPr>
            <w:tcW w:w="3986" w:type="dxa"/>
            <w:tcBorders>
              <w:top w:val="nil"/>
              <w:left w:val="nil"/>
              <w:bottom w:val="single" w:color="000000" w:sz="8" w:space="0"/>
              <w:right w:val="single" w:color="000000" w:sz="8" w:space="0"/>
            </w:tcBorders>
            <w:shd w:val="clear" w:color="auto" w:fill="auto"/>
            <w:noWrap/>
            <w:vAlign w:val="center"/>
          </w:tcPr>
          <w:p w14:paraId="0DBE017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color w:val="auto"/>
                <w:sz w:val="24"/>
                <w:szCs w:val="24"/>
                <w:lang w:val="en-US" w:eastAsia="zh-CN" w:bidi="ar"/>
              </w:rPr>
            </w:pPr>
            <w:r>
              <w:rPr>
                <w:rFonts w:hint="default" w:ascii="汉语拼音" w:hAnsi="汉语拼音" w:eastAsia="仿宋_GB2312" w:cs="汉语拼音"/>
                <w:color w:val="auto"/>
                <w:sz w:val="24"/>
                <w:szCs w:val="24"/>
                <w:lang w:val="en-US" w:eastAsia="zh-CN"/>
              </w:rPr>
              <w:t xml:space="preserve">Wúchuān Chuānxī Kàngfǎ Dòuzhēng </w:t>
            </w:r>
            <w:r>
              <w:rPr>
                <w:rFonts w:hint="eastAsia" w:ascii="汉语拼音" w:hAnsi="汉语拼音" w:cs="汉语拼音"/>
                <w:color w:val="auto"/>
                <w:sz w:val="24"/>
                <w:szCs w:val="24"/>
                <w:lang w:val="en-US" w:eastAsia="zh-CN"/>
              </w:rPr>
              <w:t>Z</w:t>
            </w:r>
            <w:r>
              <w:rPr>
                <w:rFonts w:hint="default" w:ascii="汉语拼音" w:hAnsi="汉语拼音" w:eastAsia="仿宋_GB2312" w:cs="汉语拼音"/>
                <w:color w:val="auto"/>
                <w:sz w:val="24"/>
                <w:szCs w:val="24"/>
                <w:lang w:val="en-US" w:eastAsia="zh-CN"/>
              </w:rPr>
              <w:t>hǐhuībù Jiùzhǐ</w:t>
            </w:r>
          </w:p>
        </w:tc>
        <w:tc>
          <w:tcPr>
            <w:tcW w:w="2667" w:type="dxa"/>
            <w:tcBorders>
              <w:top w:val="nil"/>
              <w:left w:val="nil"/>
              <w:bottom w:val="single" w:color="000000" w:sz="8" w:space="0"/>
              <w:right w:val="single" w:color="000000" w:sz="8" w:space="0"/>
            </w:tcBorders>
            <w:shd w:val="clear" w:color="auto" w:fill="auto"/>
            <w:noWrap/>
            <w:vAlign w:val="center"/>
          </w:tcPr>
          <w:p w14:paraId="133EFD3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清代</w:t>
            </w:r>
          </w:p>
        </w:tc>
        <w:tc>
          <w:tcPr>
            <w:tcW w:w="2118" w:type="dxa"/>
            <w:tcBorders>
              <w:top w:val="nil"/>
              <w:left w:val="nil"/>
              <w:bottom w:val="single" w:color="000000" w:sz="8" w:space="0"/>
              <w:right w:val="single" w:color="000000" w:sz="8" w:space="0"/>
            </w:tcBorders>
            <w:shd w:val="clear" w:color="auto" w:fill="auto"/>
            <w:noWrap/>
            <w:vAlign w:val="center"/>
          </w:tcPr>
          <w:p w14:paraId="71BBD96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03226BE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三柏村</w:t>
            </w:r>
          </w:p>
        </w:tc>
        <w:tc>
          <w:tcPr>
            <w:tcW w:w="2240" w:type="dxa"/>
            <w:tcBorders>
              <w:top w:val="nil"/>
              <w:left w:val="nil"/>
              <w:bottom w:val="single" w:color="000000" w:sz="8" w:space="0"/>
              <w:right w:val="single" w:color="000000" w:sz="8" w:space="0"/>
            </w:tcBorders>
            <w:shd w:val="clear" w:color="auto" w:fill="auto"/>
            <w:noWrap/>
            <w:vAlign w:val="center"/>
          </w:tcPr>
          <w:p w14:paraId="5150AD9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黄坡镇三柏村委会三柏村</w:t>
            </w:r>
          </w:p>
        </w:tc>
      </w:tr>
      <w:tr w14:paraId="653EC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8C22D75">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1DB9F9D">
            <w:pPr>
              <w:keepNext/>
              <w:keepLines w:val="0"/>
              <w:pageBreakBefore w:val="0"/>
              <w:widowControl/>
              <w:suppressLineNumbers w:val="0"/>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i w:val="0"/>
                <w:iCs w:val="0"/>
                <w:caps w:val="0"/>
                <w:color w:val="auto"/>
                <w:spacing w:val="0"/>
                <w:kern w:val="2"/>
                <w:sz w:val="24"/>
                <w:szCs w:val="24"/>
                <w:lang w:val="en-US" w:eastAsia="zh-CN" w:bidi="ar"/>
              </w:rPr>
              <w:t>林召棠故居</w:t>
            </w:r>
          </w:p>
        </w:tc>
        <w:tc>
          <w:tcPr>
            <w:tcW w:w="3986" w:type="dxa"/>
            <w:tcBorders>
              <w:top w:val="nil"/>
              <w:left w:val="nil"/>
              <w:bottom w:val="single" w:color="000000" w:sz="8" w:space="0"/>
              <w:right w:val="single" w:color="000000" w:sz="8" w:space="0"/>
            </w:tcBorders>
            <w:shd w:val="clear" w:color="auto" w:fill="auto"/>
            <w:noWrap/>
            <w:vAlign w:val="center"/>
          </w:tcPr>
          <w:p w14:paraId="2A01C79D">
            <w:pPr>
              <w:keepNext/>
              <w:keepLines w:val="0"/>
              <w:pageBreakBefore w:val="0"/>
              <w:widowControl/>
              <w:suppressLineNumbers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color w:val="auto"/>
                <w:sz w:val="24"/>
                <w:szCs w:val="24"/>
                <w:lang w:val="en-US" w:eastAsia="zh-CN" w:bidi="ar"/>
              </w:rPr>
            </w:pPr>
            <w:r>
              <w:rPr>
                <w:rFonts w:hint="default" w:ascii="汉语拼音" w:hAnsi="汉语拼音" w:eastAsia="仿宋_GB2312" w:cs="汉语拼音"/>
                <w:i w:val="0"/>
                <w:iCs w:val="0"/>
                <w:caps w:val="0"/>
                <w:color w:val="auto"/>
                <w:spacing w:val="0"/>
                <w:kern w:val="2"/>
                <w:sz w:val="24"/>
                <w:szCs w:val="24"/>
                <w:lang w:val="en-US" w:eastAsia="zh-CN" w:bidi="ar"/>
              </w:rPr>
              <w:t>Línzhàotáng Gùjū</w:t>
            </w:r>
          </w:p>
        </w:tc>
        <w:tc>
          <w:tcPr>
            <w:tcW w:w="2667" w:type="dxa"/>
            <w:tcBorders>
              <w:top w:val="nil"/>
              <w:left w:val="nil"/>
              <w:bottom w:val="single" w:color="000000" w:sz="8" w:space="0"/>
              <w:right w:val="single" w:color="000000" w:sz="8" w:space="0"/>
            </w:tcBorders>
            <w:shd w:val="clear" w:color="auto" w:fill="auto"/>
            <w:noWrap/>
            <w:vAlign w:val="center"/>
          </w:tcPr>
          <w:p w14:paraId="323E8943">
            <w:pPr>
              <w:keepNext/>
              <w:keepLines w:val="0"/>
              <w:pageBreakBefore w:val="0"/>
              <w:widowControl/>
              <w:suppressLineNumbers w:val="0"/>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清代康熙四十三年（1704年）</w:t>
            </w:r>
          </w:p>
        </w:tc>
        <w:tc>
          <w:tcPr>
            <w:tcW w:w="2118" w:type="dxa"/>
            <w:tcBorders>
              <w:top w:val="nil"/>
              <w:left w:val="nil"/>
              <w:bottom w:val="single" w:color="000000" w:sz="8" w:space="0"/>
              <w:right w:val="single" w:color="000000" w:sz="8" w:space="0"/>
            </w:tcBorders>
            <w:shd w:val="clear" w:color="auto" w:fill="auto"/>
            <w:noWrap/>
            <w:vAlign w:val="center"/>
          </w:tcPr>
          <w:p w14:paraId="68BA2315">
            <w:pPr>
              <w:keepNext/>
              <w:keepLines w:val="0"/>
              <w:pageBreakBefore w:val="0"/>
              <w:widowControl/>
              <w:suppressLineNumbers w:val="0"/>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i w:val="0"/>
                <w:iCs w:val="0"/>
                <w:caps w:val="0"/>
                <w:color w:val="auto"/>
                <w:spacing w:val="0"/>
                <w:kern w:val="2"/>
                <w:sz w:val="24"/>
                <w:szCs w:val="24"/>
                <w:lang w:val="en-US" w:eastAsia="zh-CN" w:bidi="ar"/>
              </w:rPr>
              <w:t>吴阳镇</w:t>
            </w:r>
          </w:p>
        </w:tc>
        <w:tc>
          <w:tcPr>
            <w:tcW w:w="2170" w:type="dxa"/>
            <w:tcBorders>
              <w:top w:val="nil"/>
              <w:left w:val="nil"/>
              <w:bottom w:val="single" w:color="000000" w:sz="8" w:space="0"/>
              <w:right w:val="single" w:color="000000" w:sz="8" w:space="0"/>
            </w:tcBorders>
            <w:shd w:val="clear" w:color="auto" w:fill="auto"/>
            <w:noWrap/>
            <w:vAlign w:val="center"/>
          </w:tcPr>
          <w:p w14:paraId="60725C26">
            <w:pPr>
              <w:keepNext/>
              <w:keepLines w:val="0"/>
              <w:pageBreakBefore w:val="0"/>
              <w:widowControl/>
              <w:suppressLineNumbers w:val="0"/>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i w:val="0"/>
                <w:iCs w:val="0"/>
                <w:caps w:val="0"/>
                <w:color w:val="auto"/>
                <w:spacing w:val="0"/>
                <w:kern w:val="2"/>
                <w:sz w:val="24"/>
                <w:szCs w:val="24"/>
                <w:lang w:val="en-US" w:eastAsia="zh-CN" w:bidi="ar"/>
              </w:rPr>
              <w:t>霞街社区</w:t>
            </w:r>
          </w:p>
        </w:tc>
        <w:tc>
          <w:tcPr>
            <w:tcW w:w="2240" w:type="dxa"/>
            <w:tcBorders>
              <w:top w:val="nil"/>
              <w:left w:val="nil"/>
              <w:bottom w:val="single" w:color="000000" w:sz="8" w:space="0"/>
              <w:right w:val="single" w:color="000000" w:sz="8" w:space="0"/>
            </w:tcBorders>
            <w:shd w:val="clear" w:color="auto" w:fill="auto"/>
            <w:noWrap/>
            <w:vAlign w:val="center"/>
          </w:tcPr>
          <w:p w14:paraId="2453C007">
            <w:pPr>
              <w:keepNext/>
              <w:keepLines w:val="0"/>
              <w:pageBreakBefore w:val="0"/>
              <w:widowControl/>
              <w:suppressLineNumbers w:val="0"/>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i w:val="0"/>
                <w:iCs w:val="0"/>
                <w:caps w:val="0"/>
                <w:color w:val="auto"/>
                <w:spacing w:val="0"/>
                <w:kern w:val="2"/>
                <w:sz w:val="24"/>
                <w:szCs w:val="24"/>
                <w:lang w:val="en-US" w:eastAsia="zh-CN" w:bidi="ar"/>
              </w:rPr>
              <w:t>吴阳镇霞街社区居委会霞街村距霞街村</w:t>
            </w:r>
          </w:p>
        </w:tc>
      </w:tr>
      <w:tr w14:paraId="7DD82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53B1EC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FD38348">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陈兰彬故居</w:t>
            </w:r>
          </w:p>
        </w:tc>
        <w:tc>
          <w:tcPr>
            <w:tcW w:w="3986" w:type="dxa"/>
            <w:tcBorders>
              <w:top w:val="nil"/>
              <w:left w:val="nil"/>
              <w:bottom w:val="single" w:color="000000" w:sz="8" w:space="0"/>
              <w:right w:val="single" w:color="000000" w:sz="8" w:space="0"/>
            </w:tcBorders>
            <w:shd w:val="clear" w:color="auto" w:fill="auto"/>
            <w:noWrap/>
            <w:vAlign w:val="center"/>
          </w:tcPr>
          <w:p w14:paraId="3BCCF08B">
            <w:pPr>
              <w:keepNext w:val="0"/>
              <w:keepLines w:val="0"/>
              <w:widowControl/>
              <w:suppressLineNumbers w:val="0"/>
              <w:wordWrap/>
              <w:spacing w:beforeLines="0" w:afterLines="0" w:line="360" w:lineRule="auto"/>
              <w:ind w:left="0" w:leftChars="0" w:firstLine="0" w:firstLineChars="0"/>
              <w:jc w:val="center"/>
              <w:textAlignment w:val="auto"/>
              <w:rPr>
                <w:rFonts w:hint="default" w:ascii="汉语拼音" w:hAnsi="汉语拼音" w:eastAsia="仿宋_GB2312" w:cs="汉语拼音"/>
                <w:color w:val="auto"/>
                <w:sz w:val="24"/>
                <w:szCs w:val="24"/>
                <w:lang w:val="en-US" w:eastAsia="zh-CN" w:bidi="ar"/>
              </w:rPr>
            </w:pPr>
            <w:r>
              <w:rPr>
                <w:rFonts w:hint="default" w:ascii="汉语拼音" w:hAnsi="汉语拼音" w:eastAsia="仿宋_GB2312" w:cs="汉语拼音"/>
                <w:i w:val="0"/>
                <w:iCs w:val="0"/>
                <w:caps w:val="0"/>
                <w:color w:val="auto"/>
                <w:spacing w:val="0"/>
                <w:kern w:val="0"/>
                <w:sz w:val="24"/>
                <w:szCs w:val="24"/>
                <w:lang w:val="en-US" w:eastAsia="zh-CN" w:bidi="ar"/>
              </w:rPr>
              <w:t>Chénlánbīn Gùjū</w:t>
            </w:r>
          </w:p>
        </w:tc>
        <w:tc>
          <w:tcPr>
            <w:tcW w:w="2667" w:type="dxa"/>
            <w:tcBorders>
              <w:top w:val="nil"/>
              <w:left w:val="nil"/>
              <w:bottom w:val="single" w:color="000000" w:sz="8" w:space="0"/>
              <w:right w:val="single" w:color="000000" w:sz="8" w:space="0"/>
            </w:tcBorders>
            <w:shd w:val="clear" w:color="auto" w:fill="auto"/>
            <w:noWrap/>
            <w:vAlign w:val="center"/>
          </w:tcPr>
          <w:p w14:paraId="1A4D19A9">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bidi="ar"/>
              </w:rPr>
              <w:t>清光绪元年（1875年）</w:t>
            </w:r>
          </w:p>
        </w:tc>
        <w:tc>
          <w:tcPr>
            <w:tcW w:w="2118" w:type="dxa"/>
            <w:tcBorders>
              <w:top w:val="nil"/>
              <w:left w:val="nil"/>
              <w:bottom w:val="single" w:color="000000" w:sz="8" w:space="0"/>
              <w:right w:val="single" w:color="000000" w:sz="8" w:space="0"/>
            </w:tcBorders>
            <w:shd w:val="clear" w:color="auto" w:fill="auto"/>
            <w:noWrap/>
            <w:vAlign w:val="center"/>
          </w:tcPr>
          <w:p w14:paraId="0024906C">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2B945935">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黄坡村</w:t>
            </w:r>
          </w:p>
        </w:tc>
        <w:tc>
          <w:tcPr>
            <w:tcW w:w="2240" w:type="dxa"/>
            <w:tcBorders>
              <w:top w:val="nil"/>
              <w:left w:val="nil"/>
              <w:bottom w:val="single" w:color="000000" w:sz="8" w:space="0"/>
              <w:right w:val="single" w:color="000000" w:sz="8" w:space="0"/>
            </w:tcBorders>
            <w:shd w:val="clear" w:color="auto" w:fill="auto"/>
            <w:noWrap/>
            <w:vAlign w:val="center"/>
          </w:tcPr>
          <w:p w14:paraId="2EC533D6">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黄坡村</w:t>
            </w:r>
          </w:p>
        </w:tc>
      </w:tr>
      <w:tr w14:paraId="15ABD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4415D7E">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225CEFB6">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张炎故居</w:t>
            </w:r>
          </w:p>
        </w:tc>
        <w:tc>
          <w:tcPr>
            <w:tcW w:w="3986" w:type="dxa"/>
            <w:tcBorders>
              <w:top w:val="nil"/>
              <w:left w:val="nil"/>
              <w:bottom w:val="single" w:color="000000" w:sz="8" w:space="0"/>
              <w:right w:val="single" w:color="000000" w:sz="8" w:space="0"/>
            </w:tcBorders>
            <w:shd w:val="clear" w:color="auto" w:fill="auto"/>
            <w:noWrap/>
            <w:vAlign w:val="center"/>
          </w:tcPr>
          <w:p w14:paraId="07B58FEB">
            <w:pPr>
              <w:keepNext w:val="0"/>
              <w:keepLines w:val="0"/>
              <w:widowControl/>
              <w:suppressLineNumbers w:val="0"/>
              <w:wordWrap/>
              <w:spacing w:beforeLines="0" w:afterLines="0" w:line="360" w:lineRule="auto"/>
              <w:ind w:left="0" w:leftChars="0" w:firstLine="0" w:firstLineChars="0"/>
              <w:jc w:val="center"/>
              <w:textAlignment w:val="auto"/>
              <w:rPr>
                <w:rFonts w:hint="default" w:ascii="汉语拼音" w:hAnsi="汉语拼音" w:eastAsia="仿宋_GB2312" w:cs="汉语拼音"/>
                <w:color w:val="auto"/>
                <w:sz w:val="24"/>
                <w:szCs w:val="24"/>
                <w:lang w:val="en-US" w:eastAsia="zh-CN" w:bidi="ar"/>
              </w:rPr>
            </w:pPr>
            <w:r>
              <w:rPr>
                <w:rFonts w:hint="default" w:ascii="汉语拼音" w:hAnsi="汉语拼音" w:eastAsia="仿宋_GB2312" w:cs="汉语拼音"/>
                <w:i w:val="0"/>
                <w:iCs w:val="0"/>
                <w:caps w:val="0"/>
                <w:color w:val="auto"/>
                <w:spacing w:val="0"/>
                <w:kern w:val="0"/>
                <w:sz w:val="24"/>
                <w:szCs w:val="24"/>
                <w:lang w:val="en-US" w:eastAsia="zh-CN" w:bidi="ar"/>
              </w:rPr>
              <w:t>Zhāngyán Gùjū</w:t>
            </w:r>
          </w:p>
        </w:tc>
        <w:tc>
          <w:tcPr>
            <w:tcW w:w="2667" w:type="dxa"/>
            <w:tcBorders>
              <w:top w:val="nil"/>
              <w:left w:val="nil"/>
              <w:bottom w:val="single" w:color="000000" w:sz="8" w:space="0"/>
              <w:right w:val="single" w:color="000000" w:sz="8" w:space="0"/>
            </w:tcBorders>
            <w:shd w:val="clear" w:color="auto" w:fill="auto"/>
            <w:noWrap/>
            <w:vAlign w:val="center"/>
          </w:tcPr>
          <w:p w14:paraId="1765E6E5">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民国</w:t>
            </w:r>
          </w:p>
        </w:tc>
        <w:tc>
          <w:tcPr>
            <w:tcW w:w="2118" w:type="dxa"/>
            <w:tcBorders>
              <w:top w:val="nil"/>
              <w:left w:val="nil"/>
              <w:bottom w:val="single" w:color="000000" w:sz="8" w:space="0"/>
              <w:right w:val="single" w:color="000000" w:sz="8" w:space="0"/>
            </w:tcBorders>
            <w:shd w:val="clear" w:color="auto" w:fill="auto"/>
            <w:noWrap/>
            <w:vAlign w:val="center"/>
          </w:tcPr>
          <w:p w14:paraId="58D70D41">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1FA5C654">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樟山村</w:t>
            </w:r>
          </w:p>
        </w:tc>
        <w:tc>
          <w:tcPr>
            <w:tcW w:w="2240" w:type="dxa"/>
            <w:tcBorders>
              <w:top w:val="nil"/>
              <w:left w:val="nil"/>
              <w:bottom w:val="single" w:color="000000" w:sz="8" w:space="0"/>
              <w:right w:val="single" w:color="000000" w:sz="8" w:space="0"/>
            </w:tcBorders>
            <w:shd w:val="clear" w:color="auto" w:fill="auto"/>
            <w:noWrap/>
            <w:vAlign w:val="center"/>
          </w:tcPr>
          <w:p w14:paraId="4BD48665">
            <w:pPr>
              <w:keepNext w:val="0"/>
              <w:keepLines w:val="0"/>
              <w:widowControl/>
              <w:suppressLineNumbers w:val="0"/>
              <w:wordWrap/>
              <w:spacing w:beforeLines="0" w:afterLines="0" w:line="36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塘㙍镇樟山村</w:t>
            </w:r>
          </w:p>
        </w:tc>
      </w:tr>
      <w:tr w14:paraId="43AC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5B71F8D">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6D0A388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罗山胜庙碑刻</w:t>
            </w:r>
          </w:p>
        </w:tc>
        <w:tc>
          <w:tcPr>
            <w:tcW w:w="3986" w:type="dxa"/>
            <w:tcBorders>
              <w:top w:val="nil"/>
              <w:left w:val="nil"/>
              <w:bottom w:val="single" w:color="000000" w:sz="8" w:space="0"/>
              <w:right w:val="single" w:color="000000" w:sz="8" w:space="0"/>
            </w:tcBorders>
            <w:shd w:val="clear" w:color="auto" w:fill="auto"/>
            <w:noWrap/>
            <w:vAlign w:val="center"/>
          </w:tcPr>
          <w:p w14:paraId="0AFAA2D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color w:val="auto"/>
                <w:sz w:val="24"/>
                <w:szCs w:val="24"/>
                <w:lang w:val="en-US" w:eastAsia="zh-CN" w:bidi="ar"/>
              </w:rPr>
            </w:pPr>
            <w:r>
              <w:rPr>
                <w:rFonts w:hint="default" w:ascii="汉语拼音" w:hAnsi="汉语拼音" w:eastAsia="仿宋_GB2312" w:cs="汉语拼音"/>
                <w:color w:val="auto"/>
                <w:sz w:val="24"/>
                <w:szCs w:val="24"/>
                <w:lang w:val="en-US" w:eastAsia="zh-CN"/>
              </w:rPr>
              <w:t>Luōshān Shèngmiào Bēikè</w:t>
            </w:r>
          </w:p>
        </w:tc>
        <w:tc>
          <w:tcPr>
            <w:tcW w:w="2667" w:type="dxa"/>
            <w:tcBorders>
              <w:top w:val="nil"/>
              <w:left w:val="nil"/>
              <w:bottom w:val="single" w:color="000000" w:sz="8" w:space="0"/>
              <w:right w:val="single" w:color="000000" w:sz="8" w:space="0"/>
            </w:tcBorders>
            <w:shd w:val="clear" w:color="auto" w:fill="auto"/>
            <w:noWrap/>
            <w:vAlign w:val="center"/>
          </w:tcPr>
          <w:p w14:paraId="44F5B04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清光绪七年（1881年）</w:t>
            </w:r>
          </w:p>
        </w:tc>
        <w:tc>
          <w:tcPr>
            <w:tcW w:w="2118" w:type="dxa"/>
            <w:tcBorders>
              <w:top w:val="nil"/>
              <w:left w:val="nil"/>
              <w:bottom w:val="single" w:color="000000" w:sz="8" w:space="0"/>
              <w:right w:val="single" w:color="000000" w:sz="8" w:space="0"/>
            </w:tcBorders>
            <w:shd w:val="clear" w:color="auto" w:fill="auto"/>
            <w:noWrap/>
            <w:vAlign w:val="center"/>
          </w:tcPr>
          <w:p w14:paraId="596803C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350B67E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廖罗村</w:t>
            </w:r>
          </w:p>
        </w:tc>
        <w:tc>
          <w:tcPr>
            <w:tcW w:w="2240" w:type="dxa"/>
            <w:tcBorders>
              <w:top w:val="nil"/>
              <w:left w:val="nil"/>
              <w:bottom w:val="single" w:color="000000" w:sz="8" w:space="0"/>
              <w:right w:val="single" w:color="000000" w:sz="8" w:space="0"/>
            </w:tcBorders>
            <w:shd w:val="clear" w:color="auto" w:fill="auto"/>
            <w:noWrap/>
            <w:vAlign w:val="center"/>
          </w:tcPr>
          <w:p w14:paraId="5E5FDBE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黄坡镇蓼罗村委会蓼罗村</w:t>
            </w:r>
          </w:p>
        </w:tc>
      </w:tr>
      <w:tr w14:paraId="6CFC0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A1715E8">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6BD6E8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龙王古庙碑</w:t>
            </w:r>
          </w:p>
        </w:tc>
        <w:tc>
          <w:tcPr>
            <w:tcW w:w="3986" w:type="dxa"/>
            <w:tcBorders>
              <w:top w:val="nil"/>
              <w:left w:val="nil"/>
              <w:bottom w:val="single" w:color="000000" w:sz="8" w:space="0"/>
              <w:right w:val="single" w:color="000000" w:sz="8" w:space="0"/>
            </w:tcBorders>
            <w:shd w:val="clear" w:color="auto" w:fill="auto"/>
            <w:noWrap/>
            <w:vAlign w:val="center"/>
          </w:tcPr>
          <w:p w14:paraId="0F00650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方正小标宋简体" w:cs="汉语拼音"/>
                <w:color w:val="auto"/>
                <w:sz w:val="24"/>
                <w:szCs w:val="24"/>
                <w:lang w:val="en-US" w:eastAsia="zh-CN" w:bidi="ar"/>
              </w:rPr>
            </w:pPr>
            <w:r>
              <w:rPr>
                <w:rFonts w:hint="default" w:ascii="汉语拼音" w:hAnsi="汉语拼音" w:eastAsia="方正小标宋简体" w:cs="汉语拼音"/>
                <w:color w:val="auto"/>
                <w:sz w:val="24"/>
                <w:szCs w:val="24"/>
                <w:lang w:val="en-US" w:eastAsia="zh-CN"/>
              </w:rPr>
              <w:t>Lóngwáng Gǔmiào Bēi</w:t>
            </w:r>
          </w:p>
        </w:tc>
        <w:tc>
          <w:tcPr>
            <w:tcW w:w="2667" w:type="dxa"/>
            <w:tcBorders>
              <w:top w:val="nil"/>
              <w:left w:val="nil"/>
              <w:bottom w:val="single" w:color="000000" w:sz="8" w:space="0"/>
              <w:right w:val="single" w:color="000000" w:sz="8" w:space="0"/>
            </w:tcBorders>
            <w:shd w:val="clear" w:color="auto" w:fill="auto"/>
            <w:noWrap/>
            <w:vAlign w:val="center"/>
          </w:tcPr>
          <w:p w14:paraId="090192C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清光绪十三年（1887年）</w:t>
            </w:r>
          </w:p>
        </w:tc>
        <w:tc>
          <w:tcPr>
            <w:tcW w:w="2118" w:type="dxa"/>
            <w:tcBorders>
              <w:top w:val="nil"/>
              <w:left w:val="nil"/>
              <w:bottom w:val="single" w:color="000000" w:sz="8" w:space="0"/>
              <w:right w:val="single" w:color="000000" w:sz="8" w:space="0"/>
            </w:tcBorders>
            <w:shd w:val="clear" w:color="auto" w:fill="auto"/>
            <w:noWrap/>
            <w:vAlign w:val="center"/>
          </w:tcPr>
          <w:p w14:paraId="375B661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海滨街道</w:t>
            </w:r>
          </w:p>
        </w:tc>
        <w:tc>
          <w:tcPr>
            <w:tcW w:w="2170" w:type="dxa"/>
            <w:tcBorders>
              <w:top w:val="nil"/>
              <w:left w:val="nil"/>
              <w:bottom w:val="single" w:color="000000" w:sz="8" w:space="0"/>
              <w:right w:val="single" w:color="000000" w:sz="8" w:space="0"/>
            </w:tcBorders>
            <w:shd w:val="clear" w:color="auto" w:fill="auto"/>
            <w:noWrap/>
            <w:vAlign w:val="center"/>
          </w:tcPr>
          <w:p w14:paraId="251F92E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梅逢社区</w:t>
            </w:r>
          </w:p>
        </w:tc>
        <w:tc>
          <w:tcPr>
            <w:tcW w:w="2240" w:type="dxa"/>
            <w:tcBorders>
              <w:top w:val="nil"/>
              <w:left w:val="nil"/>
              <w:bottom w:val="single" w:color="000000" w:sz="8" w:space="0"/>
              <w:right w:val="single" w:color="000000" w:sz="8" w:space="0"/>
            </w:tcBorders>
            <w:shd w:val="clear" w:color="auto" w:fill="auto"/>
            <w:noWrap/>
            <w:vAlign w:val="center"/>
          </w:tcPr>
          <w:p w14:paraId="0B2A6CF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海滨街道梅逢社区居委会九头井村</w:t>
            </w:r>
          </w:p>
        </w:tc>
      </w:tr>
      <w:tr w14:paraId="7E651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04FD3A4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E8ADD3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黄坡埠头碑刻</w:t>
            </w:r>
          </w:p>
        </w:tc>
        <w:tc>
          <w:tcPr>
            <w:tcW w:w="3986" w:type="dxa"/>
            <w:tcBorders>
              <w:top w:val="nil"/>
              <w:left w:val="nil"/>
              <w:bottom w:val="single" w:color="000000" w:sz="8" w:space="0"/>
              <w:right w:val="single" w:color="000000" w:sz="8" w:space="0"/>
            </w:tcBorders>
            <w:shd w:val="clear" w:color="auto" w:fill="auto"/>
            <w:noWrap/>
            <w:vAlign w:val="center"/>
          </w:tcPr>
          <w:p w14:paraId="0CD1AFF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方正小标宋简体" w:cs="汉语拼音"/>
                <w:color w:val="auto"/>
                <w:sz w:val="24"/>
                <w:szCs w:val="24"/>
                <w:lang w:val="en-US" w:eastAsia="zh-CN" w:bidi="ar"/>
              </w:rPr>
            </w:pPr>
            <w:r>
              <w:rPr>
                <w:rFonts w:hint="default" w:ascii="汉语拼音" w:hAnsi="汉语拼音" w:eastAsia="方正小标宋简体" w:cs="汉语拼音"/>
                <w:color w:val="auto"/>
                <w:sz w:val="24"/>
                <w:szCs w:val="24"/>
                <w:lang w:val="en-US" w:eastAsia="zh-CN"/>
              </w:rPr>
              <w:t>Huángpō Bùtóu Bēikè</w:t>
            </w:r>
          </w:p>
        </w:tc>
        <w:tc>
          <w:tcPr>
            <w:tcW w:w="2667" w:type="dxa"/>
            <w:tcBorders>
              <w:top w:val="nil"/>
              <w:left w:val="nil"/>
              <w:bottom w:val="single" w:color="000000" w:sz="8" w:space="0"/>
              <w:right w:val="single" w:color="000000" w:sz="8" w:space="0"/>
            </w:tcBorders>
            <w:shd w:val="clear" w:color="auto" w:fill="auto"/>
            <w:noWrap/>
            <w:vAlign w:val="center"/>
          </w:tcPr>
          <w:p w14:paraId="34E30C4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清道光六年（1826年）</w:t>
            </w:r>
          </w:p>
        </w:tc>
        <w:tc>
          <w:tcPr>
            <w:tcW w:w="2118" w:type="dxa"/>
            <w:tcBorders>
              <w:top w:val="nil"/>
              <w:left w:val="nil"/>
              <w:bottom w:val="single" w:color="000000" w:sz="8" w:space="0"/>
              <w:right w:val="single" w:color="000000" w:sz="8" w:space="0"/>
            </w:tcBorders>
            <w:shd w:val="clear" w:color="auto" w:fill="auto"/>
            <w:noWrap/>
            <w:vAlign w:val="center"/>
          </w:tcPr>
          <w:p w14:paraId="3EC763A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nil"/>
              <w:left w:val="nil"/>
              <w:bottom w:val="single" w:color="000000" w:sz="8" w:space="0"/>
              <w:right w:val="single" w:color="000000" w:sz="8" w:space="0"/>
            </w:tcBorders>
            <w:shd w:val="clear" w:color="auto" w:fill="auto"/>
            <w:noWrap/>
            <w:vAlign w:val="center"/>
          </w:tcPr>
          <w:p w14:paraId="578D840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城区社区</w:t>
            </w:r>
          </w:p>
        </w:tc>
        <w:tc>
          <w:tcPr>
            <w:tcW w:w="2240" w:type="dxa"/>
            <w:tcBorders>
              <w:top w:val="nil"/>
              <w:left w:val="nil"/>
              <w:bottom w:val="single" w:color="000000" w:sz="8" w:space="0"/>
              <w:right w:val="single" w:color="000000" w:sz="8" w:space="0"/>
            </w:tcBorders>
            <w:shd w:val="clear" w:color="auto" w:fill="auto"/>
            <w:noWrap/>
            <w:vAlign w:val="center"/>
          </w:tcPr>
          <w:p w14:paraId="645EB5E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color w:val="auto"/>
                <w:sz w:val="24"/>
                <w:szCs w:val="24"/>
                <w:lang w:val="en-US" w:eastAsia="zh-CN"/>
              </w:rPr>
              <w:t>黄坡镇城区社区黄坡埠头</w:t>
            </w:r>
          </w:p>
        </w:tc>
      </w:tr>
      <w:tr w14:paraId="3B3DB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39EEBDA2">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B864C8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水月庵碑刻</w:t>
            </w:r>
          </w:p>
        </w:tc>
        <w:tc>
          <w:tcPr>
            <w:tcW w:w="3986" w:type="dxa"/>
            <w:tcBorders>
              <w:top w:val="nil"/>
              <w:left w:val="nil"/>
              <w:bottom w:val="single" w:color="000000" w:sz="8" w:space="0"/>
              <w:right w:val="single" w:color="000000" w:sz="8" w:space="0"/>
            </w:tcBorders>
            <w:shd w:val="clear" w:color="auto" w:fill="auto"/>
            <w:noWrap/>
            <w:vAlign w:val="center"/>
          </w:tcPr>
          <w:p w14:paraId="70E8CEA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方正小标宋简体" w:cs="汉语拼音"/>
                <w:color w:val="auto"/>
                <w:sz w:val="24"/>
                <w:szCs w:val="24"/>
                <w:lang w:val="en-US" w:eastAsia="zh-CN" w:bidi="ar"/>
              </w:rPr>
            </w:pPr>
            <w:r>
              <w:rPr>
                <w:rFonts w:hint="default" w:ascii="汉语拼音" w:hAnsi="汉语拼音" w:eastAsia="方正小标宋简体" w:cs="汉语拼音"/>
                <w:color w:val="auto"/>
                <w:sz w:val="24"/>
                <w:szCs w:val="24"/>
                <w:lang w:val="en-US" w:eastAsia="zh-CN"/>
              </w:rPr>
              <w:t>Shuǐyuè'ān Bēikè</w:t>
            </w:r>
          </w:p>
        </w:tc>
        <w:tc>
          <w:tcPr>
            <w:tcW w:w="2667" w:type="dxa"/>
            <w:tcBorders>
              <w:top w:val="nil"/>
              <w:left w:val="nil"/>
              <w:bottom w:val="single" w:color="000000" w:sz="8" w:space="0"/>
              <w:right w:val="single" w:color="000000" w:sz="8" w:space="0"/>
            </w:tcBorders>
            <w:shd w:val="clear" w:color="auto" w:fill="auto"/>
            <w:noWrap/>
            <w:vAlign w:val="center"/>
          </w:tcPr>
          <w:p w14:paraId="75B747A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清咸丰五年（1855年）</w:t>
            </w:r>
          </w:p>
        </w:tc>
        <w:tc>
          <w:tcPr>
            <w:tcW w:w="2118" w:type="dxa"/>
            <w:tcBorders>
              <w:top w:val="nil"/>
              <w:left w:val="nil"/>
              <w:bottom w:val="single" w:color="000000" w:sz="8" w:space="0"/>
              <w:right w:val="single" w:color="000000" w:sz="8" w:space="0"/>
            </w:tcBorders>
            <w:shd w:val="clear" w:color="auto" w:fill="auto"/>
            <w:noWrap/>
            <w:vAlign w:val="center"/>
          </w:tcPr>
          <w:p w14:paraId="5D2E674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41E3FCB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廖山社区</w:t>
            </w:r>
          </w:p>
        </w:tc>
        <w:tc>
          <w:tcPr>
            <w:tcW w:w="2240" w:type="dxa"/>
            <w:tcBorders>
              <w:top w:val="nil"/>
              <w:left w:val="nil"/>
              <w:bottom w:val="single" w:color="000000" w:sz="8" w:space="0"/>
              <w:right w:val="single" w:color="000000" w:sz="8" w:space="0"/>
            </w:tcBorders>
            <w:shd w:val="clear" w:color="auto" w:fill="auto"/>
            <w:noWrap/>
            <w:vAlign w:val="center"/>
          </w:tcPr>
          <w:p w14:paraId="6BA5962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梅菉街道瓦窑村水月庵内</w:t>
            </w:r>
          </w:p>
        </w:tc>
      </w:tr>
      <w:tr w14:paraId="3F522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2BDC6381">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7572E1C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重建天后庙记碑</w:t>
            </w:r>
          </w:p>
        </w:tc>
        <w:tc>
          <w:tcPr>
            <w:tcW w:w="3986" w:type="dxa"/>
            <w:tcBorders>
              <w:top w:val="nil"/>
              <w:left w:val="nil"/>
              <w:bottom w:val="single" w:color="000000" w:sz="8" w:space="0"/>
              <w:right w:val="single" w:color="000000" w:sz="8" w:space="0"/>
            </w:tcBorders>
            <w:shd w:val="clear" w:color="auto" w:fill="auto"/>
            <w:noWrap/>
            <w:vAlign w:val="center"/>
          </w:tcPr>
          <w:p w14:paraId="29908F6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方正小标宋简体" w:cs="汉语拼音"/>
                <w:color w:val="auto"/>
                <w:sz w:val="24"/>
                <w:szCs w:val="24"/>
                <w:lang w:val="en-US" w:eastAsia="zh-CN" w:bidi="ar"/>
              </w:rPr>
            </w:pPr>
            <w:r>
              <w:rPr>
                <w:rFonts w:hint="default" w:ascii="汉语拼音" w:hAnsi="汉语拼音" w:eastAsia="方正小标宋简体" w:cs="汉语拼音"/>
                <w:color w:val="auto"/>
                <w:sz w:val="24"/>
                <w:szCs w:val="24"/>
                <w:lang w:val="en-US" w:eastAsia="zh-CN"/>
              </w:rPr>
              <w:t>Chóngjiàn Tiānhòumiào Jìbēi</w:t>
            </w:r>
          </w:p>
        </w:tc>
        <w:tc>
          <w:tcPr>
            <w:tcW w:w="2667" w:type="dxa"/>
            <w:tcBorders>
              <w:top w:val="nil"/>
              <w:left w:val="nil"/>
              <w:bottom w:val="single" w:color="000000" w:sz="8" w:space="0"/>
              <w:right w:val="single" w:color="000000" w:sz="8" w:space="0"/>
            </w:tcBorders>
            <w:shd w:val="clear" w:color="auto" w:fill="auto"/>
            <w:noWrap/>
            <w:vAlign w:val="center"/>
          </w:tcPr>
          <w:p w14:paraId="39BBA83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清道光二十年（1840年）</w:t>
            </w:r>
          </w:p>
        </w:tc>
        <w:tc>
          <w:tcPr>
            <w:tcW w:w="2118" w:type="dxa"/>
            <w:tcBorders>
              <w:top w:val="nil"/>
              <w:left w:val="nil"/>
              <w:bottom w:val="single" w:color="000000" w:sz="8" w:space="0"/>
              <w:right w:val="single" w:color="000000" w:sz="8" w:space="0"/>
            </w:tcBorders>
            <w:shd w:val="clear" w:color="auto" w:fill="auto"/>
            <w:noWrap/>
            <w:vAlign w:val="center"/>
          </w:tcPr>
          <w:p w14:paraId="324B953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74AF92D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新华社区</w:t>
            </w:r>
          </w:p>
        </w:tc>
        <w:tc>
          <w:tcPr>
            <w:tcW w:w="2240" w:type="dxa"/>
            <w:tcBorders>
              <w:top w:val="nil"/>
              <w:left w:val="nil"/>
              <w:bottom w:val="single" w:color="000000" w:sz="8" w:space="0"/>
              <w:right w:val="single" w:color="000000" w:sz="8" w:space="0"/>
            </w:tcBorders>
            <w:shd w:val="clear" w:color="auto" w:fill="auto"/>
            <w:noWrap/>
            <w:vAlign w:val="center"/>
          </w:tcPr>
          <w:p w14:paraId="559C5FF4">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塘㙍镇新华社区天后庙内</w:t>
            </w:r>
          </w:p>
        </w:tc>
      </w:tr>
      <w:tr w14:paraId="199A5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2044E8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BEA3FC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太平年咸歌乐土碑</w:t>
            </w:r>
          </w:p>
        </w:tc>
        <w:tc>
          <w:tcPr>
            <w:tcW w:w="3986" w:type="dxa"/>
            <w:tcBorders>
              <w:top w:val="nil"/>
              <w:left w:val="nil"/>
              <w:bottom w:val="single" w:color="000000" w:sz="8" w:space="0"/>
              <w:right w:val="single" w:color="000000" w:sz="8" w:space="0"/>
            </w:tcBorders>
            <w:shd w:val="clear" w:color="auto" w:fill="auto"/>
            <w:noWrap/>
            <w:vAlign w:val="center"/>
          </w:tcPr>
          <w:p w14:paraId="0055543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方正小标宋简体" w:cs="汉语拼音"/>
                <w:color w:val="auto"/>
                <w:sz w:val="24"/>
                <w:szCs w:val="24"/>
                <w:lang w:val="en-US" w:eastAsia="zh-CN" w:bidi="ar"/>
              </w:rPr>
            </w:pPr>
            <w:r>
              <w:rPr>
                <w:rFonts w:hint="default" w:ascii="汉语拼音" w:hAnsi="汉语拼音" w:eastAsia="方正小标宋简体" w:cs="汉语拼音"/>
                <w:color w:val="auto"/>
                <w:sz w:val="24"/>
                <w:szCs w:val="24"/>
                <w:lang w:val="en-US" w:eastAsia="zh-CN"/>
              </w:rPr>
              <w:t>Tàipíngnián Xiángē Lètǔ Bēi</w:t>
            </w:r>
          </w:p>
        </w:tc>
        <w:tc>
          <w:tcPr>
            <w:tcW w:w="2667" w:type="dxa"/>
            <w:tcBorders>
              <w:top w:val="nil"/>
              <w:left w:val="nil"/>
              <w:bottom w:val="single" w:color="000000" w:sz="8" w:space="0"/>
              <w:right w:val="single" w:color="000000" w:sz="8" w:space="0"/>
            </w:tcBorders>
            <w:shd w:val="clear" w:color="auto" w:fill="auto"/>
            <w:noWrap/>
            <w:vAlign w:val="center"/>
          </w:tcPr>
          <w:p w14:paraId="51FAE17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清同治二年（1876年）</w:t>
            </w:r>
          </w:p>
        </w:tc>
        <w:tc>
          <w:tcPr>
            <w:tcW w:w="2118" w:type="dxa"/>
            <w:tcBorders>
              <w:top w:val="nil"/>
              <w:left w:val="nil"/>
              <w:bottom w:val="single" w:color="000000" w:sz="8" w:space="0"/>
              <w:right w:val="single" w:color="000000" w:sz="8" w:space="0"/>
            </w:tcBorders>
            <w:shd w:val="clear" w:color="auto" w:fill="auto"/>
            <w:noWrap/>
            <w:vAlign w:val="center"/>
          </w:tcPr>
          <w:p w14:paraId="16B612C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2B4823F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梅岭社区</w:t>
            </w:r>
          </w:p>
        </w:tc>
        <w:tc>
          <w:tcPr>
            <w:tcW w:w="2240" w:type="dxa"/>
            <w:tcBorders>
              <w:top w:val="nil"/>
              <w:left w:val="nil"/>
              <w:bottom w:val="single" w:color="000000" w:sz="8" w:space="0"/>
              <w:right w:val="single" w:color="000000" w:sz="8" w:space="0"/>
            </w:tcBorders>
            <w:shd w:val="clear" w:color="auto" w:fill="auto"/>
            <w:noWrap/>
            <w:vAlign w:val="center"/>
          </w:tcPr>
          <w:p w14:paraId="1C652B3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color w:val="auto"/>
                <w:sz w:val="24"/>
                <w:szCs w:val="24"/>
                <w:lang w:val="en-US" w:eastAsia="zh-CN" w:bidi="ar"/>
              </w:rPr>
            </w:pPr>
            <w:r>
              <w:rPr>
                <w:rFonts w:hint="eastAsia" w:ascii="仿宋_GB2312" w:hAnsi="仿宋_GB2312" w:eastAsia="仿宋_GB2312" w:cs="仿宋_GB2312"/>
                <w:color w:val="auto"/>
                <w:sz w:val="24"/>
                <w:szCs w:val="24"/>
                <w:lang w:val="en-US" w:eastAsia="zh-CN"/>
              </w:rPr>
              <w:t>梅菉街道蔗坡村内</w:t>
            </w:r>
          </w:p>
        </w:tc>
      </w:tr>
      <w:tr w14:paraId="20F42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79CA69F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3D26A8E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广东省民众抗日自卫团第十一区统率委员会旧址</w:t>
            </w:r>
          </w:p>
        </w:tc>
        <w:tc>
          <w:tcPr>
            <w:tcW w:w="3986" w:type="dxa"/>
            <w:tcBorders>
              <w:top w:val="nil"/>
              <w:left w:val="nil"/>
              <w:bottom w:val="single" w:color="000000" w:sz="8" w:space="0"/>
              <w:right w:val="single" w:color="000000" w:sz="8" w:space="0"/>
            </w:tcBorders>
            <w:shd w:val="clear" w:color="auto" w:fill="auto"/>
            <w:noWrap/>
            <w:vAlign w:val="center"/>
          </w:tcPr>
          <w:p w14:paraId="1FC126D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方正小标宋简体" w:cs="汉语拼音"/>
                <w:b w:val="0"/>
                <w:bCs w:val="0"/>
                <w:color w:val="auto"/>
                <w:kern w:val="0"/>
                <w:sz w:val="24"/>
                <w:szCs w:val="24"/>
                <w:lang w:val="en-US" w:eastAsia="zh-CN" w:bidi="ar"/>
              </w:rPr>
            </w:pPr>
            <w:r>
              <w:rPr>
                <w:rFonts w:hint="default" w:ascii="汉语拼音" w:hAnsi="汉语拼音" w:eastAsia="方正小标宋简体" w:cs="汉语拼音"/>
                <w:color w:val="auto"/>
                <w:sz w:val="24"/>
                <w:szCs w:val="24"/>
                <w:lang w:val="en-US" w:eastAsia="zh-CN"/>
              </w:rPr>
              <w:t>Guǎngdōng Shěng Mínzhòng Kàngrì Zìwèituán Dìshíyī Qū Tǒngshuài Wěiyuánhuì Jiùzhǐ</w:t>
            </w:r>
          </w:p>
        </w:tc>
        <w:tc>
          <w:tcPr>
            <w:tcW w:w="2667" w:type="dxa"/>
            <w:tcBorders>
              <w:top w:val="nil"/>
              <w:left w:val="nil"/>
              <w:bottom w:val="single" w:color="000000" w:sz="8" w:space="0"/>
              <w:right w:val="single" w:color="000000" w:sz="8" w:space="0"/>
            </w:tcBorders>
            <w:shd w:val="clear" w:color="auto" w:fill="auto"/>
            <w:noWrap/>
            <w:vAlign w:val="center"/>
          </w:tcPr>
          <w:p w14:paraId="20376BE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中华民国1938年</w:t>
            </w:r>
          </w:p>
        </w:tc>
        <w:tc>
          <w:tcPr>
            <w:tcW w:w="2118" w:type="dxa"/>
            <w:tcBorders>
              <w:top w:val="nil"/>
              <w:left w:val="nil"/>
              <w:bottom w:val="single" w:color="000000" w:sz="8" w:space="0"/>
              <w:right w:val="single" w:color="000000" w:sz="8" w:space="0"/>
            </w:tcBorders>
            <w:shd w:val="clear" w:color="auto" w:fill="auto"/>
            <w:noWrap/>
            <w:vAlign w:val="center"/>
          </w:tcPr>
          <w:p w14:paraId="796BD457">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08500A0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sz w:val="24"/>
                <w:szCs w:val="24"/>
                <w:shd w:val="clear" w:fill="auto"/>
                <w:lang w:val="en-US" w:eastAsia="zh-CN"/>
              </w:rPr>
              <w:t>新文社区</w:t>
            </w:r>
          </w:p>
        </w:tc>
        <w:tc>
          <w:tcPr>
            <w:tcW w:w="2240" w:type="dxa"/>
            <w:tcBorders>
              <w:top w:val="nil"/>
              <w:left w:val="nil"/>
              <w:bottom w:val="single" w:color="000000" w:sz="8" w:space="0"/>
              <w:right w:val="single" w:color="000000" w:sz="8" w:space="0"/>
            </w:tcBorders>
            <w:shd w:val="clear" w:color="auto" w:fill="auto"/>
            <w:noWrap/>
            <w:vAlign w:val="center"/>
          </w:tcPr>
          <w:p w14:paraId="3570ACF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rPr>
              <w:t>梅菉街道新文社区居委会横塘路</w:t>
            </w:r>
          </w:p>
        </w:tc>
      </w:tr>
      <w:tr w14:paraId="49FAA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ADB8358">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308A03A">
            <w:pPr>
              <w:spacing w:beforeLines="0" w:afterLines="0" w:line="360" w:lineRule="auto"/>
              <w:ind w:firstLine="0" w:firstLineChars="0"/>
              <w:jc w:val="center"/>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bidi="ar"/>
              </w:rPr>
              <w:t>梅菉头抗日大刀队旧址</w:t>
            </w:r>
          </w:p>
        </w:tc>
        <w:tc>
          <w:tcPr>
            <w:tcW w:w="3986" w:type="dxa"/>
            <w:tcBorders>
              <w:top w:val="nil"/>
              <w:left w:val="nil"/>
              <w:bottom w:val="single" w:color="000000" w:sz="8" w:space="0"/>
              <w:right w:val="single" w:color="000000" w:sz="8" w:space="0"/>
            </w:tcBorders>
            <w:shd w:val="clear" w:color="auto" w:fill="auto"/>
            <w:noWrap/>
            <w:vAlign w:val="center"/>
          </w:tcPr>
          <w:p w14:paraId="059EEF1D">
            <w:pPr>
              <w:spacing w:beforeLines="0" w:afterLines="0" w:line="360" w:lineRule="auto"/>
              <w:ind w:firstLine="0" w:firstLineChars="0"/>
              <w:jc w:val="center"/>
              <w:rPr>
                <w:rFonts w:hint="default" w:ascii="汉语拼音" w:hAnsi="汉语拼音" w:cs="汉语拼音" w:eastAsiaTheme="minorEastAsia"/>
                <w:b w:val="0"/>
                <w:bCs w:val="0"/>
                <w:color w:val="auto"/>
                <w:kern w:val="0"/>
                <w:sz w:val="24"/>
                <w:szCs w:val="24"/>
                <w:lang w:val="en-US" w:eastAsia="zh-CN" w:bidi="ar"/>
              </w:rPr>
            </w:pPr>
            <w:r>
              <w:rPr>
                <w:rFonts w:hint="default" w:ascii="汉语拼音" w:hAnsi="汉语拼音" w:cs="汉语拼音" w:eastAsiaTheme="minorEastAsia"/>
                <w:color w:val="auto"/>
                <w:sz w:val="24"/>
                <w:szCs w:val="24"/>
                <w:lang w:val="en-US" w:eastAsia="zh-CN" w:bidi="ar"/>
              </w:rPr>
              <w:t>Méilùtóu Kàngrì Dàdāoduì Jiùzhǐ</w:t>
            </w:r>
          </w:p>
        </w:tc>
        <w:tc>
          <w:tcPr>
            <w:tcW w:w="2667" w:type="dxa"/>
            <w:tcBorders>
              <w:top w:val="nil"/>
              <w:left w:val="nil"/>
              <w:bottom w:val="single" w:color="000000" w:sz="8" w:space="0"/>
              <w:right w:val="single" w:color="000000" w:sz="8" w:space="0"/>
            </w:tcBorders>
            <w:shd w:val="clear" w:color="auto" w:fill="auto"/>
            <w:noWrap/>
            <w:vAlign w:val="center"/>
          </w:tcPr>
          <w:p w14:paraId="716BBE56">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中华民国十九年（1930年）</w:t>
            </w:r>
          </w:p>
        </w:tc>
        <w:tc>
          <w:tcPr>
            <w:tcW w:w="2118" w:type="dxa"/>
            <w:tcBorders>
              <w:top w:val="nil"/>
              <w:left w:val="nil"/>
              <w:bottom w:val="single" w:color="000000" w:sz="8" w:space="0"/>
              <w:right w:val="single" w:color="000000" w:sz="8" w:space="0"/>
            </w:tcBorders>
            <w:shd w:val="clear" w:color="auto" w:fill="auto"/>
            <w:noWrap/>
            <w:vAlign w:val="center"/>
          </w:tcPr>
          <w:p w14:paraId="4985446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36AB3B6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跃进社区</w:t>
            </w:r>
          </w:p>
        </w:tc>
        <w:tc>
          <w:tcPr>
            <w:tcW w:w="2240" w:type="dxa"/>
            <w:tcBorders>
              <w:top w:val="nil"/>
              <w:left w:val="nil"/>
              <w:bottom w:val="single" w:color="000000" w:sz="8" w:space="0"/>
              <w:right w:val="single" w:color="000000" w:sz="8" w:space="0"/>
            </w:tcBorders>
            <w:shd w:val="clear" w:color="auto" w:fill="auto"/>
            <w:noWrap/>
            <w:vAlign w:val="center"/>
          </w:tcPr>
          <w:p w14:paraId="037B00D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Theme="minorAscii" w:hAnsiTheme="minorEastAsia" w:eastAsiaTheme="minorEastAsia" w:cstheme="minorEastAsia"/>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梅菉街道跃进社区居委会沿塘路</w:t>
            </w:r>
          </w:p>
        </w:tc>
      </w:tr>
      <w:tr w14:paraId="5B988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69D11B9F">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57F8EB6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梅菉窑业工会遗址</w:t>
            </w:r>
          </w:p>
        </w:tc>
        <w:tc>
          <w:tcPr>
            <w:tcW w:w="3986" w:type="dxa"/>
            <w:tcBorders>
              <w:top w:val="nil"/>
              <w:left w:val="nil"/>
              <w:bottom w:val="single" w:color="000000" w:sz="8" w:space="0"/>
              <w:right w:val="single" w:color="000000" w:sz="8" w:space="0"/>
            </w:tcBorders>
            <w:shd w:val="clear" w:color="auto" w:fill="auto"/>
            <w:noWrap/>
            <w:vAlign w:val="center"/>
          </w:tcPr>
          <w:p w14:paraId="5C7FADCA">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Méilù Yáoyè Gōnghuì Yízhǐ</w:t>
            </w:r>
          </w:p>
        </w:tc>
        <w:tc>
          <w:tcPr>
            <w:tcW w:w="2667" w:type="dxa"/>
            <w:tcBorders>
              <w:top w:val="nil"/>
              <w:left w:val="nil"/>
              <w:bottom w:val="single" w:color="000000" w:sz="8" w:space="0"/>
              <w:right w:val="single" w:color="000000" w:sz="8" w:space="0"/>
            </w:tcBorders>
            <w:shd w:val="clear" w:color="auto" w:fill="auto"/>
            <w:noWrap/>
            <w:vAlign w:val="center"/>
          </w:tcPr>
          <w:p w14:paraId="67F0371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中华民国十四年（1925年）</w:t>
            </w:r>
          </w:p>
        </w:tc>
        <w:tc>
          <w:tcPr>
            <w:tcW w:w="2118" w:type="dxa"/>
            <w:tcBorders>
              <w:top w:val="nil"/>
              <w:left w:val="nil"/>
              <w:bottom w:val="single" w:color="000000" w:sz="8" w:space="0"/>
              <w:right w:val="single" w:color="000000" w:sz="8" w:space="0"/>
            </w:tcBorders>
            <w:shd w:val="clear" w:color="auto" w:fill="auto"/>
            <w:noWrap/>
            <w:vAlign w:val="center"/>
          </w:tcPr>
          <w:p w14:paraId="4B939C5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000000" w:sz="8" w:space="0"/>
              <w:right w:val="single" w:color="000000" w:sz="8" w:space="0"/>
            </w:tcBorders>
            <w:shd w:val="clear" w:color="auto" w:fill="auto"/>
            <w:noWrap/>
            <w:vAlign w:val="center"/>
          </w:tcPr>
          <w:p w14:paraId="300E4511">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永红社区</w:t>
            </w:r>
          </w:p>
        </w:tc>
        <w:tc>
          <w:tcPr>
            <w:tcW w:w="2240" w:type="dxa"/>
            <w:tcBorders>
              <w:top w:val="nil"/>
              <w:left w:val="nil"/>
              <w:bottom w:val="single" w:color="000000" w:sz="8" w:space="0"/>
              <w:right w:val="single" w:color="000000" w:sz="8" w:space="0"/>
            </w:tcBorders>
            <w:shd w:val="clear" w:color="auto" w:fill="auto"/>
            <w:noWrap/>
            <w:vAlign w:val="center"/>
          </w:tcPr>
          <w:p w14:paraId="3BDE795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sz w:val="24"/>
                <w:szCs w:val="24"/>
                <w:shd w:val="clear"/>
              </w:rPr>
              <w:t>梅菉街道永红社区居委会下隔海街</w:t>
            </w:r>
          </w:p>
        </w:tc>
      </w:tr>
      <w:tr w14:paraId="17726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8"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53976393">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465FBBD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sz w:val="24"/>
                <w:szCs w:val="24"/>
                <w:shd w:val="clear"/>
                <w:lang w:val="en-US" w:eastAsia="zh-CN" w:bidi="ar"/>
              </w:rPr>
              <w:t>南路特委抗日武装起义指挥部旧址</w:t>
            </w:r>
          </w:p>
        </w:tc>
        <w:tc>
          <w:tcPr>
            <w:tcW w:w="3986" w:type="dxa"/>
            <w:tcBorders>
              <w:top w:val="nil"/>
              <w:left w:val="nil"/>
              <w:bottom w:val="single" w:color="000000" w:sz="8" w:space="0"/>
              <w:right w:val="single" w:color="000000" w:sz="8" w:space="0"/>
            </w:tcBorders>
            <w:shd w:val="clear" w:color="auto" w:fill="auto"/>
            <w:noWrap/>
            <w:vAlign w:val="center"/>
          </w:tcPr>
          <w:p w14:paraId="281F6C8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Nánlù Tèwěi Kàngrì Wǔzhuāng Qǐyì Zhǐhuībù Jiùzhǐ</w:t>
            </w:r>
          </w:p>
        </w:tc>
        <w:tc>
          <w:tcPr>
            <w:tcW w:w="2667" w:type="dxa"/>
            <w:tcBorders>
              <w:top w:val="nil"/>
              <w:left w:val="nil"/>
              <w:bottom w:val="single" w:color="000000" w:sz="8" w:space="0"/>
              <w:right w:val="single" w:color="000000" w:sz="8" w:space="0"/>
            </w:tcBorders>
            <w:shd w:val="clear" w:color="auto" w:fill="auto"/>
            <w:noWrap/>
            <w:vAlign w:val="center"/>
          </w:tcPr>
          <w:p w14:paraId="19B06A5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中华民国三十二年（1943年）</w:t>
            </w:r>
          </w:p>
        </w:tc>
        <w:tc>
          <w:tcPr>
            <w:tcW w:w="2118" w:type="dxa"/>
            <w:tcBorders>
              <w:top w:val="nil"/>
              <w:left w:val="nil"/>
              <w:bottom w:val="single" w:color="000000" w:sz="8" w:space="0"/>
              <w:right w:val="single" w:color="000000" w:sz="8" w:space="0"/>
            </w:tcBorders>
            <w:shd w:val="clear" w:color="auto" w:fill="auto"/>
            <w:noWrap/>
            <w:vAlign w:val="center"/>
          </w:tcPr>
          <w:p w14:paraId="0454537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塘㙍镇</w:t>
            </w:r>
          </w:p>
        </w:tc>
        <w:tc>
          <w:tcPr>
            <w:tcW w:w="2170" w:type="dxa"/>
            <w:tcBorders>
              <w:top w:val="nil"/>
              <w:left w:val="nil"/>
              <w:bottom w:val="single" w:color="000000" w:sz="8" w:space="0"/>
              <w:right w:val="single" w:color="000000" w:sz="8" w:space="0"/>
            </w:tcBorders>
            <w:shd w:val="clear" w:color="auto" w:fill="auto"/>
            <w:noWrap/>
            <w:vAlign w:val="center"/>
          </w:tcPr>
          <w:p w14:paraId="4AF5E40E">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sz w:val="24"/>
                <w:szCs w:val="24"/>
                <w:shd w:val="clear"/>
              </w:rPr>
              <w:t>岭脚村</w:t>
            </w:r>
          </w:p>
        </w:tc>
        <w:tc>
          <w:tcPr>
            <w:tcW w:w="2240" w:type="dxa"/>
            <w:tcBorders>
              <w:top w:val="nil"/>
              <w:left w:val="nil"/>
              <w:bottom w:val="single" w:color="000000" w:sz="8" w:space="0"/>
              <w:right w:val="single" w:color="000000" w:sz="8" w:space="0"/>
            </w:tcBorders>
            <w:shd w:val="clear" w:color="auto" w:fill="auto"/>
            <w:noWrap/>
            <w:vAlign w:val="center"/>
          </w:tcPr>
          <w:p w14:paraId="5A9C5175">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sz w:val="24"/>
                <w:szCs w:val="24"/>
                <w:shd w:val="clear"/>
              </w:rPr>
              <w:t>塘缀镇岭脚村委会低岭村</w:t>
            </w:r>
          </w:p>
        </w:tc>
      </w:tr>
      <w:tr w14:paraId="10599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709" w:type="dxa"/>
            <w:tcBorders>
              <w:top w:val="nil"/>
              <w:left w:val="single" w:color="000000" w:sz="8" w:space="0"/>
              <w:bottom w:val="single" w:color="000000" w:sz="8" w:space="0"/>
              <w:right w:val="single" w:color="000000" w:sz="8" w:space="0"/>
            </w:tcBorders>
            <w:shd w:val="clear" w:color="auto" w:fill="auto"/>
            <w:noWrap/>
            <w:vAlign w:val="center"/>
          </w:tcPr>
          <w:p w14:paraId="179E9BFF">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000000"/>
                <w:kern w:val="0"/>
                <w:sz w:val="24"/>
                <w:szCs w:val="24"/>
                <w:lang w:bidi="ar"/>
              </w:rPr>
            </w:pPr>
          </w:p>
        </w:tc>
        <w:tc>
          <w:tcPr>
            <w:tcW w:w="2252" w:type="dxa"/>
            <w:tcBorders>
              <w:top w:val="nil"/>
              <w:left w:val="nil"/>
              <w:bottom w:val="single" w:color="000000" w:sz="8" w:space="0"/>
              <w:right w:val="single" w:color="000000" w:sz="8" w:space="0"/>
            </w:tcBorders>
            <w:shd w:val="clear" w:color="auto" w:fill="auto"/>
            <w:noWrap/>
            <w:vAlign w:val="center"/>
          </w:tcPr>
          <w:p w14:paraId="18C67D3D">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泗岸抗日武装起义旧址</w:t>
            </w:r>
          </w:p>
        </w:tc>
        <w:tc>
          <w:tcPr>
            <w:tcW w:w="3986" w:type="dxa"/>
            <w:tcBorders>
              <w:top w:val="nil"/>
              <w:left w:val="nil"/>
              <w:bottom w:val="single" w:color="000000" w:sz="8" w:space="0"/>
              <w:right w:val="single" w:color="000000" w:sz="8" w:space="0"/>
            </w:tcBorders>
            <w:shd w:val="clear" w:color="auto" w:fill="auto"/>
            <w:noWrap/>
            <w:vAlign w:val="center"/>
          </w:tcPr>
          <w:p w14:paraId="51502CD3">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color w:val="auto"/>
                <w:sz w:val="24"/>
                <w:szCs w:val="24"/>
                <w:lang w:val="en-US" w:eastAsia="zh-CN"/>
              </w:rPr>
              <w:t>Sì'àn Kàngrì Wǔzhuāng Qǐyì Jiùzhǐ</w:t>
            </w:r>
          </w:p>
        </w:tc>
        <w:tc>
          <w:tcPr>
            <w:tcW w:w="2667" w:type="dxa"/>
            <w:tcBorders>
              <w:top w:val="nil"/>
              <w:left w:val="nil"/>
              <w:bottom w:val="single" w:color="000000" w:sz="8" w:space="0"/>
              <w:right w:val="single" w:color="000000" w:sz="8" w:space="0"/>
            </w:tcBorders>
            <w:shd w:val="clear" w:color="auto" w:fill="auto"/>
            <w:noWrap/>
            <w:vAlign w:val="center"/>
          </w:tcPr>
          <w:p w14:paraId="498EF0D9">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中华民国二十六年（1937年）</w:t>
            </w:r>
          </w:p>
        </w:tc>
        <w:tc>
          <w:tcPr>
            <w:tcW w:w="2118" w:type="dxa"/>
            <w:tcBorders>
              <w:top w:val="nil"/>
              <w:left w:val="nil"/>
              <w:bottom w:val="single" w:color="000000" w:sz="8" w:space="0"/>
              <w:right w:val="single" w:color="000000" w:sz="8" w:space="0"/>
            </w:tcBorders>
            <w:shd w:val="clear" w:color="auto" w:fill="auto"/>
            <w:noWrap/>
            <w:vAlign w:val="center"/>
          </w:tcPr>
          <w:p w14:paraId="77407C0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w:t>
            </w:r>
          </w:p>
        </w:tc>
        <w:tc>
          <w:tcPr>
            <w:tcW w:w="2170" w:type="dxa"/>
            <w:tcBorders>
              <w:top w:val="nil"/>
              <w:left w:val="nil"/>
              <w:bottom w:val="single" w:color="000000" w:sz="8" w:space="0"/>
              <w:right w:val="single" w:color="000000" w:sz="8" w:space="0"/>
            </w:tcBorders>
            <w:shd w:val="clear" w:color="auto" w:fill="auto"/>
            <w:noWrap/>
            <w:vAlign w:val="center"/>
          </w:tcPr>
          <w:p w14:paraId="5F094EC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泗岸村</w:t>
            </w:r>
          </w:p>
        </w:tc>
        <w:tc>
          <w:tcPr>
            <w:tcW w:w="2240" w:type="dxa"/>
            <w:tcBorders>
              <w:top w:val="nil"/>
              <w:left w:val="nil"/>
              <w:bottom w:val="single" w:color="000000" w:sz="8" w:space="0"/>
              <w:right w:val="single" w:color="000000" w:sz="8" w:space="0"/>
            </w:tcBorders>
            <w:shd w:val="clear" w:color="auto" w:fill="auto"/>
            <w:noWrap/>
            <w:vAlign w:val="center"/>
          </w:tcPr>
          <w:p w14:paraId="6D806D6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振文镇泗岸村委会泗岸村距泗岸村</w:t>
            </w:r>
          </w:p>
        </w:tc>
      </w:tr>
      <w:tr w14:paraId="3B8B7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6" w:hRule="atLeast"/>
          <w:jc w:val="center"/>
        </w:trPr>
        <w:tc>
          <w:tcPr>
            <w:tcW w:w="709" w:type="dxa"/>
            <w:tcBorders>
              <w:top w:val="nil"/>
              <w:left w:val="single" w:color="000000" w:sz="8" w:space="0"/>
              <w:bottom w:val="single" w:color="auto" w:sz="4" w:space="0"/>
              <w:right w:val="single" w:color="000000" w:sz="8" w:space="0"/>
            </w:tcBorders>
            <w:shd w:val="clear" w:color="auto" w:fill="auto"/>
            <w:noWrap/>
            <w:vAlign w:val="center"/>
          </w:tcPr>
          <w:p w14:paraId="140FC380">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nil"/>
              <w:left w:val="nil"/>
              <w:bottom w:val="single" w:color="auto" w:sz="4" w:space="0"/>
              <w:right w:val="single" w:color="000000" w:sz="8" w:space="0"/>
            </w:tcBorders>
            <w:shd w:val="clear" w:color="auto" w:fill="auto"/>
            <w:noWrap/>
            <w:vAlign w:val="center"/>
          </w:tcPr>
          <w:p w14:paraId="0A5CA6C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sz w:val="24"/>
                <w:szCs w:val="24"/>
                <w:shd w:val="clear"/>
              </w:rPr>
              <w:t>广东省农民协会南路办事处梅录旧址</w:t>
            </w:r>
          </w:p>
        </w:tc>
        <w:tc>
          <w:tcPr>
            <w:tcW w:w="3986" w:type="dxa"/>
            <w:tcBorders>
              <w:top w:val="nil"/>
              <w:left w:val="nil"/>
              <w:bottom w:val="single" w:color="auto" w:sz="4" w:space="0"/>
              <w:right w:val="single" w:color="000000" w:sz="8" w:space="0"/>
            </w:tcBorders>
            <w:shd w:val="clear" w:color="auto" w:fill="auto"/>
            <w:noWrap/>
            <w:vAlign w:val="center"/>
          </w:tcPr>
          <w:p w14:paraId="0C19DE1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i w:val="0"/>
                <w:iCs w:val="0"/>
                <w:caps w:val="0"/>
                <w:color w:val="auto"/>
                <w:spacing w:val="0"/>
                <w:sz w:val="24"/>
                <w:szCs w:val="24"/>
                <w:shd w:val="clear"/>
              </w:rPr>
              <w:t>Guǎngdōng</w:t>
            </w:r>
            <w:r>
              <w:rPr>
                <w:rFonts w:hint="eastAsia" w:ascii="汉语拼音" w:hAnsi="汉语拼音" w:cs="汉语拼音"/>
                <w:i w:val="0"/>
                <w:iCs w:val="0"/>
                <w:caps w:val="0"/>
                <w:color w:val="auto"/>
                <w:spacing w:val="0"/>
                <w:sz w:val="24"/>
                <w:szCs w:val="24"/>
                <w:shd w:val="clear"/>
                <w:lang w:val="en-US" w:eastAsia="zh-CN"/>
              </w:rPr>
              <w:t xml:space="preserve"> S</w:t>
            </w:r>
            <w:r>
              <w:rPr>
                <w:rFonts w:hint="default" w:ascii="汉语拼音" w:hAnsi="汉语拼音" w:eastAsia="仿宋_GB2312" w:cs="汉语拼音"/>
                <w:i w:val="0"/>
                <w:iCs w:val="0"/>
                <w:caps w:val="0"/>
                <w:color w:val="auto"/>
                <w:spacing w:val="0"/>
                <w:sz w:val="24"/>
                <w:szCs w:val="24"/>
                <w:shd w:val="clear"/>
              </w:rPr>
              <w:t>hěng Nóngmínxiéhuì Nánlù Bànshìchù Méilù</w:t>
            </w:r>
            <w:r>
              <w:rPr>
                <w:rFonts w:hint="default" w:ascii="汉语拼音" w:hAnsi="汉语拼音" w:eastAsia="仿宋_GB2312" w:cs="汉语拼音"/>
                <w:i w:val="0"/>
                <w:iCs w:val="0"/>
                <w:caps w:val="0"/>
                <w:color w:val="auto"/>
                <w:spacing w:val="0"/>
                <w:sz w:val="24"/>
                <w:szCs w:val="24"/>
                <w:shd w:val="clear"/>
                <w:lang w:val="en-US" w:eastAsia="zh-CN"/>
              </w:rPr>
              <w:t xml:space="preserve"> </w:t>
            </w:r>
            <w:r>
              <w:rPr>
                <w:rFonts w:hint="default" w:ascii="汉语拼音" w:hAnsi="汉语拼音" w:eastAsia="仿宋_GB2312" w:cs="汉语拼音"/>
                <w:i w:val="0"/>
                <w:iCs w:val="0"/>
                <w:caps w:val="0"/>
                <w:color w:val="auto"/>
                <w:spacing w:val="0"/>
                <w:sz w:val="24"/>
                <w:szCs w:val="24"/>
                <w:shd w:val="clear"/>
              </w:rPr>
              <w:t>Jiùzhǐ</w:t>
            </w:r>
          </w:p>
        </w:tc>
        <w:tc>
          <w:tcPr>
            <w:tcW w:w="2667" w:type="dxa"/>
            <w:tcBorders>
              <w:top w:val="nil"/>
              <w:left w:val="nil"/>
              <w:bottom w:val="single" w:color="auto" w:sz="4" w:space="0"/>
              <w:right w:val="single" w:color="000000" w:sz="8" w:space="0"/>
            </w:tcBorders>
            <w:shd w:val="clear" w:color="auto" w:fill="auto"/>
            <w:noWrap/>
            <w:vAlign w:val="center"/>
          </w:tcPr>
          <w:p w14:paraId="0578383C">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中华民国（1925年）</w:t>
            </w:r>
          </w:p>
        </w:tc>
        <w:tc>
          <w:tcPr>
            <w:tcW w:w="2118" w:type="dxa"/>
            <w:tcBorders>
              <w:top w:val="nil"/>
              <w:left w:val="nil"/>
              <w:bottom w:val="single" w:color="auto" w:sz="4" w:space="0"/>
              <w:right w:val="single" w:color="000000" w:sz="8" w:space="0"/>
            </w:tcBorders>
            <w:shd w:val="clear" w:color="auto" w:fill="auto"/>
            <w:noWrap/>
            <w:vAlign w:val="center"/>
          </w:tcPr>
          <w:p w14:paraId="398E774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梅菉街道</w:t>
            </w:r>
          </w:p>
        </w:tc>
        <w:tc>
          <w:tcPr>
            <w:tcW w:w="2170" w:type="dxa"/>
            <w:tcBorders>
              <w:top w:val="nil"/>
              <w:left w:val="nil"/>
              <w:bottom w:val="single" w:color="auto" w:sz="4" w:space="0"/>
              <w:right w:val="single" w:color="000000" w:sz="8" w:space="0"/>
            </w:tcBorders>
            <w:shd w:val="clear" w:color="auto" w:fill="auto"/>
            <w:noWrap/>
            <w:vAlign w:val="center"/>
          </w:tcPr>
          <w:p w14:paraId="01C8FB42">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sz w:val="24"/>
                <w:szCs w:val="24"/>
                <w:shd w:val="clear"/>
              </w:rPr>
              <w:t>红旗社区</w:t>
            </w:r>
          </w:p>
        </w:tc>
        <w:tc>
          <w:tcPr>
            <w:tcW w:w="2240" w:type="dxa"/>
            <w:tcBorders>
              <w:top w:val="nil"/>
              <w:left w:val="nil"/>
              <w:bottom w:val="single" w:color="auto" w:sz="4" w:space="0"/>
              <w:right w:val="single" w:color="000000" w:sz="8" w:space="0"/>
            </w:tcBorders>
            <w:shd w:val="clear" w:color="auto" w:fill="auto"/>
            <w:noWrap/>
            <w:vAlign w:val="center"/>
          </w:tcPr>
          <w:p w14:paraId="6CA71B40">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sz w:val="24"/>
                <w:szCs w:val="24"/>
                <w:shd w:val="clear"/>
              </w:rPr>
              <w:t>营盘街28号</w:t>
            </w:r>
          </w:p>
        </w:tc>
      </w:tr>
      <w:tr w14:paraId="7D327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8"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947994">
            <w:pPr>
              <w:widowControl/>
              <w:numPr>
                <w:ilvl w:val="0"/>
                <w:numId w:val="103"/>
              </w:numPr>
              <w:autoSpaceDE/>
              <w:autoSpaceDN/>
              <w:spacing w:line="240" w:lineRule="auto"/>
              <w:ind w:left="425" w:leftChars="0" w:hanging="425" w:firstLineChars="0"/>
              <w:jc w:val="center"/>
              <w:textAlignment w:val="center"/>
              <w:rPr>
                <w:rFonts w:hint="eastAsia" w:ascii="仿宋_GB2312" w:hAnsi="仿宋_GB2312" w:eastAsia="仿宋_GB2312" w:cs="仿宋_GB2312"/>
                <w:b w:val="0"/>
                <w:bCs w:val="0"/>
                <w:color w:val="auto"/>
                <w:kern w:val="0"/>
                <w:sz w:val="24"/>
                <w:szCs w:val="24"/>
                <w:lang w:bidi="ar"/>
              </w:rPr>
            </w:pPr>
          </w:p>
        </w:tc>
        <w:tc>
          <w:tcPr>
            <w:tcW w:w="2252" w:type="dxa"/>
            <w:tcBorders>
              <w:top w:val="single" w:color="auto" w:sz="4" w:space="0"/>
              <w:left w:val="single" w:color="auto" w:sz="4" w:space="0"/>
              <w:bottom w:val="single" w:color="auto" w:sz="4" w:space="0"/>
              <w:right w:val="single" w:color="auto" w:sz="4" w:space="0"/>
              <w:tl2br w:val="nil"/>
            </w:tcBorders>
            <w:shd w:val="clear" w:color="auto" w:fill="FFFFFF"/>
            <w:noWrap/>
            <w:vAlign w:val="center"/>
          </w:tcPr>
          <w:p w14:paraId="433DBD7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i w:val="0"/>
                <w:iCs w:val="0"/>
                <w:caps w:val="0"/>
                <w:color w:val="auto"/>
                <w:spacing w:val="0"/>
                <w:sz w:val="24"/>
                <w:szCs w:val="24"/>
                <w:shd w:val="clear"/>
              </w:rPr>
              <w:t>吴东北区抗日联防大队大岸联络站旧址</w:t>
            </w:r>
          </w:p>
        </w:tc>
        <w:tc>
          <w:tcPr>
            <w:tcW w:w="398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70DCCA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default" w:ascii="汉语拼音" w:hAnsi="汉语拼音" w:eastAsia="仿宋_GB2312" w:cs="汉语拼音"/>
                <w:b w:val="0"/>
                <w:bCs w:val="0"/>
                <w:color w:val="auto"/>
                <w:kern w:val="0"/>
                <w:sz w:val="24"/>
                <w:szCs w:val="24"/>
                <w:lang w:val="en-US" w:eastAsia="zh-CN" w:bidi="ar"/>
              </w:rPr>
            </w:pPr>
            <w:r>
              <w:rPr>
                <w:rFonts w:hint="default" w:ascii="汉语拼音" w:hAnsi="汉语拼音" w:eastAsia="仿宋_GB2312" w:cs="汉语拼音"/>
                <w:i w:val="0"/>
                <w:iCs w:val="0"/>
                <w:caps w:val="0"/>
                <w:color w:val="auto"/>
                <w:spacing w:val="0"/>
                <w:sz w:val="24"/>
                <w:szCs w:val="24"/>
                <w:shd w:val="clear"/>
              </w:rPr>
              <w:t>Wúdōng Běiqū Kàngrì Liánfáng Dàduì Dà'àn Liánluòzhàn Jiùzhǐ</w:t>
            </w:r>
          </w:p>
        </w:tc>
        <w:tc>
          <w:tcPr>
            <w:tcW w:w="266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2FF77C8">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中华民国</w:t>
            </w:r>
          </w:p>
        </w:tc>
        <w:tc>
          <w:tcPr>
            <w:tcW w:w="211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B7CFF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w:t>
            </w:r>
          </w:p>
        </w:tc>
        <w:tc>
          <w:tcPr>
            <w:tcW w:w="217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10B372F">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大岸村</w:t>
            </w:r>
          </w:p>
        </w:tc>
        <w:tc>
          <w:tcPr>
            <w:tcW w:w="224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5495CB">
            <w:pPr>
              <w:keepNext/>
              <w:keepLines w:val="0"/>
              <w:pageBreakBefore w:val="0"/>
              <w:widowControl/>
              <w:kinsoku/>
              <w:wordWrap/>
              <w:overflowPunct/>
              <w:topLinePunct w:val="0"/>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黄坡镇大岸村委会大岸村</w:t>
            </w:r>
          </w:p>
        </w:tc>
      </w:tr>
    </w:tbl>
    <w:p w14:paraId="37A0A136">
      <w:pPr>
        <w:ind w:left="0" w:leftChars="0" w:firstLine="0" w:firstLineChars="0"/>
        <w:jc w:val="both"/>
        <w:rPr>
          <w:rFonts w:hint="eastAsia" w:ascii="仿宋" w:hAnsi="仿宋" w:eastAsia="仿宋" w:cs="仿宋"/>
          <w:lang w:val="en-US" w:eastAsia="zh-CN"/>
        </w:rPr>
      </w:pPr>
    </w:p>
    <w:p w14:paraId="64FE9613">
      <w:pPr>
        <w:ind w:left="0" w:leftChars="0" w:firstLine="0" w:firstLineChars="0"/>
        <w:jc w:val="both"/>
        <w:rPr>
          <w:rFonts w:hint="eastAsia" w:ascii="仿宋" w:hAnsi="仿宋" w:eastAsia="仿宋" w:cs="仿宋"/>
          <w:lang w:val="en-US" w:eastAsia="zh-CN"/>
        </w:rPr>
      </w:pPr>
    </w:p>
    <w:p w14:paraId="7E8B3A29">
      <w:pPr>
        <w:pStyle w:val="2"/>
        <w:ind w:left="0" w:leftChars="0" w:firstLine="840" w:firstLineChars="300"/>
        <w:rPr>
          <w:rFonts w:hint="default"/>
          <w:sz w:val="28"/>
          <w:szCs w:val="28"/>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思思" w:date="2026-06-04T16:05:27Z" w:initials="">
    <w:p w14:paraId="50DF620E">
      <w:pPr>
        <w:pStyle w:val="11"/>
      </w:pPr>
      <w:r>
        <w:rPr>
          <w:rFonts w:hint="eastAsia"/>
          <w:lang w:eastAsia="zh-CN"/>
        </w:rPr>
        <w:t>跟序号</w:t>
      </w:r>
      <w:r>
        <w:rPr>
          <w:rFonts w:hint="eastAsia"/>
          <w:lang w:val="en-US" w:eastAsia="zh-CN"/>
        </w:rPr>
        <w:t>48为同一处古建筑，建议删除一处</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0DF62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3D2F4365-1A1B-484F-B5B7-32AA6585E294}"/>
  </w:font>
  <w:font w:name="宋体">
    <w:panose1 w:val="02010600030101010101"/>
    <w:charset w:val="50"/>
    <w:family w:val="auto"/>
    <w:pitch w:val="default"/>
    <w:sig w:usb0="00000203" w:usb1="288F0000" w:usb2="00000006" w:usb3="00000000" w:csb0="00040001" w:csb1="00000000"/>
    <w:embedRegular r:id="rId2" w:fontKey="{BD56C9A5-A41E-4E42-8591-621899B9689F}"/>
  </w:font>
  <w:font w:name="Wingdings">
    <w:panose1 w:val="05000000000000000000"/>
    <w:charset w:val="02"/>
    <w:family w:val="auto"/>
    <w:pitch w:val="default"/>
    <w:sig w:usb0="00000000" w:usb1="00000000" w:usb2="00000000" w:usb3="00000000" w:csb0="80000000" w:csb1="00000000"/>
    <w:embedRegular r:id="rId3" w:fontKey="{2EE3C920-C84F-46EB-BB44-6BE0E79AF3A7}"/>
  </w:font>
  <w:font w:name="Arial">
    <w:panose1 w:val="020B0604020202020204"/>
    <w:charset w:val="01"/>
    <w:family w:val="swiss"/>
    <w:pitch w:val="default"/>
    <w:sig w:usb0="E0002EFF" w:usb1="C000785B" w:usb2="00000009" w:usb3="00000000" w:csb0="400001FF" w:csb1="FFFF0000"/>
    <w:embedRegular r:id="rId4" w:fontKey="{EF880E66-3447-4F42-9C48-D71B3C258B1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0C81BB36-3FB5-4FCB-ABC2-C0A237BC0960}"/>
  </w:font>
  <w:font w:name="Symbol">
    <w:panose1 w:val="05050102010706020507"/>
    <w:charset w:val="02"/>
    <w:family w:val="roman"/>
    <w:pitch w:val="default"/>
    <w:sig w:usb0="00000000" w:usb1="00000000" w:usb2="00000000" w:usb3="00000000" w:csb0="80000000" w:csb1="00000000"/>
    <w:embedRegular r:id="rId6" w:fontKey="{535063BF-B24F-4039-A095-D8089CDAECA4}"/>
  </w:font>
  <w:font w:name="Calibri">
    <w:panose1 w:val="020F0502020204030204"/>
    <w:charset w:val="00"/>
    <w:family w:val="swiss"/>
    <w:pitch w:val="default"/>
    <w:sig w:usb0="E4002EFF" w:usb1="C000247B" w:usb2="00000009" w:usb3="00000000" w:csb0="200001FF" w:csb1="00000000"/>
    <w:embedRegular r:id="rId7" w:fontKey="{569CD748-4D0F-4DC3-AEE3-3CCCBE47DAB3}"/>
  </w:font>
  <w:font w:name="仿宋_GB2312">
    <w:altName w:val="仿宋"/>
    <w:panose1 w:val="02010609030101010101"/>
    <w:charset w:val="86"/>
    <w:family w:val="auto"/>
    <w:pitch w:val="default"/>
    <w:sig w:usb0="00000000" w:usb1="00000000" w:usb2="00000000" w:usb3="00000000" w:csb0="00040000" w:csb1="00000000"/>
    <w:embedRegular r:id="rId8" w:fontKey="{6CF002A7-CE62-4256-B8B8-4A6CDB44D0A7}"/>
  </w:font>
  <w:font w:name="仿宋">
    <w:panose1 w:val="02010609060101010101"/>
    <w:charset w:val="86"/>
    <w:family w:val="auto"/>
    <w:pitch w:val="default"/>
    <w:sig w:usb0="800002BF" w:usb1="38CF7CFA" w:usb2="00000016" w:usb3="00000000" w:csb0="00040001" w:csb1="00000000"/>
    <w:embedRegular r:id="rId9" w:fontKey="{44485966-E3DF-458C-8D76-7917E06F52A8}"/>
  </w:font>
  <w:font w:name="楷体_GB2312">
    <w:panose1 w:val="02010609030101010101"/>
    <w:charset w:val="86"/>
    <w:family w:val="auto"/>
    <w:pitch w:val="default"/>
    <w:sig w:usb0="00000001" w:usb1="080E0000" w:usb2="00000000" w:usb3="00000000" w:csb0="00040000" w:csb1="00000000"/>
    <w:embedRegular r:id="rId10" w:fontKey="{022E4C6B-8E28-441B-B59D-91DA30E9276E}"/>
  </w:font>
  <w:font w:name="方正小标宋简体">
    <w:altName w:val="方正舒体"/>
    <w:panose1 w:val="02010601030101010101"/>
    <w:charset w:val="86"/>
    <w:family w:val="auto"/>
    <w:pitch w:val="default"/>
    <w:sig w:usb0="00000000" w:usb1="00000000" w:usb2="00000000" w:usb3="00000000" w:csb0="00040000" w:csb1="00000000"/>
    <w:embedRegular r:id="rId11" w:fontKey="{D1A44672-A18B-49E2-A575-48F76B0DC9E8}"/>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12" w:fontKey="{187EB95A-E44D-481F-8C42-1FB2756F8819}"/>
  </w:font>
  <w:font w:name="汉语拼音">
    <w:altName w:val="宋体"/>
    <w:panose1 w:val="020B0604020202020204"/>
    <w:charset w:val="86"/>
    <w:family w:val="auto"/>
    <w:pitch w:val="default"/>
    <w:sig w:usb0="00000000" w:usb1="00000000" w:usb2="00000008" w:usb3="00000000" w:csb0="400001FF" w:csb1="FFFF0000"/>
    <w:embedRegular r:id="rId13" w:fontKey="{BFE0858F-9DDD-48A8-AE22-8616623824DE}"/>
  </w:font>
  <w:font w:name="WPSEMBED24">
    <w:panose1 w:val="02010609030101010101"/>
    <w:charset w:val="86"/>
    <w:family w:val="auto"/>
    <w:pitch w:val="default"/>
    <w:sig w:usb0="00000001" w:usb1="080E0000" w:usb2="00000000" w:usb3="00000000" w:csb0="00040000" w:csb1="00000000"/>
  </w:font>
  <w:font w:name="WPSEMBED2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0BB7C">
    <w:pPr>
      <w:pStyle w:val="14"/>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3CA9A">
    <w:pPr>
      <w:pStyle w:val="1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B574D">
    <w:pPr>
      <w:pStyle w:val="14"/>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1DA3E">
    <w:pPr>
      <w:pStyle w:val="14"/>
      <w:ind w:firstLine="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7874A5">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7874A5">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89E86">
    <w:pPr>
      <w:pStyle w:val="1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04FE0">
    <w:pPr>
      <w:pStyle w:val="1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52D37">
    <w:pPr>
      <w:pStyle w:val="15"/>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274BF"/>
    <w:multiLevelType w:val="singleLevel"/>
    <w:tmpl w:val="87E274BF"/>
    <w:lvl w:ilvl="0" w:tentative="0">
      <w:start w:val="1"/>
      <w:numFmt w:val="chineseCounting"/>
      <w:suff w:val="nothing"/>
      <w:lvlText w:val="（%1）"/>
      <w:lvlJc w:val="left"/>
      <w:pPr>
        <w:ind w:left="0" w:firstLine="420"/>
      </w:pPr>
      <w:rPr>
        <w:rFonts w:hint="eastAsia"/>
      </w:rPr>
    </w:lvl>
  </w:abstractNum>
  <w:abstractNum w:abstractNumId="1">
    <w:nsid w:val="8832E000"/>
    <w:multiLevelType w:val="singleLevel"/>
    <w:tmpl w:val="8832E000"/>
    <w:lvl w:ilvl="0" w:tentative="0">
      <w:start w:val="1"/>
      <w:numFmt w:val="chineseCounting"/>
      <w:suff w:val="nothing"/>
      <w:lvlText w:val="（%1）"/>
      <w:lvlJc w:val="left"/>
      <w:pPr>
        <w:ind w:left="0" w:firstLine="420"/>
      </w:pPr>
      <w:rPr>
        <w:rFonts w:hint="eastAsia"/>
        <w:b/>
        <w:bCs/>
      </w:rPr>
    </w:lvl>
  </w:abstractNum>
  <w:abstractNum w:abstractNumId="2">
    <w:nsid w:val="8B28CCB3"/>
    <w:multiLevelType w:val="singleLevel"/>
    <w:tmpl w:val="8B28CCB3"/>
    <w:lvl w:ilvl="0" w:tentative="0">
      <w:start w:val="1"/>
      <w:numFmt w:val="chineseCounting"/>
      <w:suff w:val="nothing"/>
      <w:lvlText w:val="（%1）"/>
      <w:lvlJc w:val="left"/>
      <w:pPr>
        <w:ind w:left="0" w:firstLine="420"/>
      </w:pPr>
      <w:rPr>
        <w:rFonts w:hint="eastAsia"/>
      </w:rPr>
    </w:lvl>
  </w:abstractNum>
  <w:abstractNum w:abstractNumId="3">
    <w:nsid w:val="95F222BF"/>
    <w:multiLevelType w:val="singleLevel"/>
    <w:tmpl w:val="95F222BF"/>
    <w:lvl w:ilvl="0" w:tentative="0">
      <w:start w:val="1"/>
      <w:numFmt w:val="chineseCounting"/>
      <w:suff w:val="nothing"/>
      <w:lvlText w:val="（%1）"/>
      <w:lvlJc w:val="left"/>
      <w:pPr>
        <w:ind w:left="0" w:firstLine="420"/>
      </w:pPr>
      <w:rPr>
        <w:rFonts w:hint="eastAsia"/>
      </w:rPr>
    </w:lvl>
  </w:abstractNum>
  <w:abstractNum w:abstractNumId="4">
    <w:nsid w:val="9674976A"/>
    <w:multiLevelType w:val="singleLevel"/>
    <w:tmpl w:val="9674976A"/>
    <w:lvl w:ilvl="0" w:tentative="0">
      <w:start w:val="10"/>
      <w:numFmt w:val="decimal"/>
      <w:suff w:val="nothing"/>
      <w:lvlText w:val="%1"/>
      <w:lvlJc w:val="left"/>
      <w:pPr>
        <w:ind w:left="425" w:leftChars="0" w:hanging="425" w:firstLineChars="0"/>
      </w:pPr>
      <w:rPr>
        <w:rFonts w:hint="default"/>
      </w:rPr>
    </w:lvl>
  </w:abstractNum>
  <w:abstractNum w:abstractNumId="5">
    <w:nsid w:val="9BC01B9A"/>
    <w:multiLevelType w:val="singleLevel"/>
    <w:tmpl w:val="9BC01B9A"/>
    <w:lvl w:ilvl="0" w:tentative="0">
      <w:start w:val="1"/>
      <w:numFmt w:val="decimal"/>
      <w:suff w:val="space"/>
      <w:lvlText w:val="%1."/>
      <w:lvlJc w:val="left"/>
      <w:pPr>
        <w:ind w:left="425" w:hanging="425"/>
      </w:pPr>
      <w:rPr>
        <w:rFonts w:hint="default"/>
      </w:rPr>
    </w:lvl>
  </w:abstractNum>
  <w:abstractNum w:abstractNumId="6">
    <w:nsid w:val="A435776B"/>
    <w:multiLevelType w:val="singleLevel"/>
    <w:tmpl w:val="A435776B"/>
    <w:lvl w:ilvl="0" w:tentative="0">
      <w:start w:val="1"/>
      <w:numFmt w:val="decimal"/>
      <w:lvlText w:val="(%1)"/>
      <w:lvlJc w:val="left"/>
      <w:pPr>
        <w:ind w:left="425" w:hanging="425"/>
      </w:pPr>
      <w:rPr>
        <w:rFonts w:hint="default" w:ascii="仿宋_GB2312" w:hAnsi="仿宋_GB2312" w:eastAsia="仿宋_GB2312" w:cs="仿宋_GB2312"/>
      </w:rPr>
    </w:lvl>
  </w:abstractNum>
  <w:abstractNum w:abstractNumId="7">
    <w:nsid w:val="A88B33BB"/>
    <w:multiLevelType w:val="singleLevel"/>
    <w:tmpl w:val="A88B33BB"/>
    <w:lvl w:ilvl="0" w:tentative="0">
      <w:start w:val="1"/>
      <w:numFmt w:val="decimal"/>
      <w:lvlText w:val="(%1)"/>
      <w:lvlJc w:val="left"/>
      <w:pPr>
        <w:ind w:left="425" w:hanging="425"/>
      </w:pPr>
      <w:rPr>
        <w:rFonts w:hint="default"/>
      </w:rPr>
    </w:lvl>
  </w:abstractNum>
  <w:abstractNum w:abstractNumId="8">
    <w:nsid w:val="BD58CE8E"/>
    <w:multiLevelType w:val="singleLevel"/>
    <w:tmpl w:val="BD58CE8E"/>
    <w:lvl w:ilvl="0" w:tentative="0">
      <w:start w:val="1"/>
      <w:numFmt w:val="chineseCounting"/>
      <w:suff w:val="nothing"/>
      <w:lvlText w:val="（%1）"/>
      <w:lvlJc w:val="left"/>
      <w:pPr>
        <w:ind w:left="0" w:firstLine="420"/>
      </w:pPr>
      <w:rPr>
        <w:rFonts w:hint="eastAsia"/>
      </w:rPr>
    </w:lvl>
  </w:abstractNum>
  <w:abstractNum w:abstractNumId="9">
    <w:nsid w:val="BFE05AB7"/>
    <w:multiLevelType w:val="singleLevel"/>
    <w:tmpl w:val="BFE05AB7"/>
    <w:lvl w:ilvl="0" w:tentative="0">
      <w:start w:val="1"/>
      <w:numFmt w:val="chineseCounting"/>
      <w:suff w:val="nothing"/>
      <w:lvlText w:val="（%1）"/>
      <w:lvlJc w:val="left"/>
      <w:pPr>
        <w:ind w:left="0" w:firstLine="420"/>
      </w:pPr>
      <w:rPr>
        <w:rFonts w:hint="eastAsia"/>
      </w:rPr>
    </w:lvl>
  </w:abstractNum>
  <w:abstractNum w:abstractNumId="10">
    <w:nsid w:val="C6979B37"/>
    <w:multiLevelType w:val="singleLevel"/>
    <w:tmpl w:val="C6979B37"/>
    <w:lvl w:ilvl="0" w:tentative="0">
      <w:start w:val="1"/>
      <w:numFmt w:val="decimal"/>
      <w:lvlText w:val="(%1)"/>
      <w:lvlJc w:val="left"/>
      <w:pPr>
        <w:ind w:left="425" w:hanging="425"/>
      </w:pPr>
      <w:rPr>
        <w:rFonts w:hint="default"/>
      </w:rPr>
    </w:lvl>
  </w:abstractNum>
  <w:abstractNum w:abstractNumId="11">
    <w:nsid w:val="CF565223"/>
    <w:multiLevelType w:val="singleLevel"/>
    <w:tmpl w:val="CF565223"/>
    <w:lvl w:ilvl="0" w:tentative="0">
      <w:start w:val="1"/>
      <w:numFmt w:val="chineseCounting"/>
      <w:suff w:val="nothing"/>
      <w:lvlText w:val="（%1）"/>
      <w:lvlJc w:val="left"/>
      <w:pPr>
        <w:ind w:left="0" w:firstLine="420"/>
      </w:pPr>
      <w:rPr>
        <w:rFonts w:hint="eastAsia"/>
      </w:rPr>
    </w:lvl>
  </w:abstractNum>
  <w:abstractNum w:abstractNumId="12">
    <w:nsid w:val="D9636DC5"/>
    <w:multiLevelType w:val="singleLevel"/>
    <w:tmpl w:val="D9636DC5"/>
    <w:lvl w:ilvl="0" w:tentative="0">
      <w:start w:val="1"/>
      <w:numFmt w:val="decimal"/>
      <w:lvlText w:val="(%1)"/>
      <w:lvlJc w:val="left"/>
      <w:pPr>
        <w:ind w:left="425" w:hanging="425"/>
      </w:pPr>
      <w:rPr>
        <w:rFonts w:hint="default"/>
      </w:rPr>
    </w:lvl>
  </w:abstractNum>
  <w:abstractNum w:abstractNumId="13">
    <w:nsid w:val="D9E84259"/>
    <w:multiLevelType w:val="singleLevel"/>
    <w:tmpl w:val="D9E84259"/>
    <w:lvl w:ilvl="0" w:tentative="0">
      <w:start w:val="1"/>
      <w:numFmt w:val="decimal"/>
      <w:lvlText w:val="(%1)"/>
      <w:lvlJc w:val="left"/>
      <w:pPr>
        <w:ind w:left="425" w:hanging="425"/>
      </w:pPr>
      <w:rPr>
        <w:rFonts w:hint="default"/>
      </w:rPr>
    </w:lvl>
  </w:abstractNum>
  <w:abstractNum w:abstractNumId="14">
    <w:nsid w:val="E44A1FAF"/>
    <w:multiLevelType w:val="singleLevel"/>
    <w:tmpl w:val="E44A1FAF"/>
    <w:lvl w:ilvl="0" w:tentative="0">
      <w:start w:val="1"/>
      <w:numFmt w:val="chineseCounting"/>
      <w:suff w:val="nothing"/>
      <w:lvlText w:val="（%1）"/>
      <w:lvlJc w:val="left"/>
      <w:pPr>
        <w:ind w:left="0" w:firstLine="420"/>
      </w:pPr>
      <w:rPr>
        <w:rFonts w:hint="eastAsia"/>
      </w:rPr>
    </w:lvl>
  </w:abstractNum>
  <w:abstractNum w:abstractNumId="15">
    <w:nsid w:val="EC1C3BAC"/>
    <w:multiLevelType w:val="singleLevel"/>
    <w:tmpl w:val="EC1C3BAC"/>
    <w:lvl w:ilvl="0" w:tentative="0">
      <w:start w:val="1"/>
      <w:numFmt w:val="decimal"/>
      <w:lvlText w:val="(%1)"/>
      <w:lvlJc w:val="left"/>
      <w:pPr>
        <w:ind w:left="425" w:hanging="425"/>
      </w:pPr>
      <w:rPr>
        <w:rFonts w:hint="default"/>
      </w:rPr>
    </w:lvl>
  </w:abstractNum>
  <w:abstractNum w:abstractNumId="16">
    <w:nsid w:val="F1EB6C9F"/>
    <w:multiLevelType w:val="singleLevel"/>
    <w:tmpl w:val="F1EB6C9F"/>
    <w:lvl w:ilvl="0" w:tentative="0">
      <w:start w:val="1"/>
      <w:numFmt w:val="decimal"/>
      <w:lvlText w:val="(%1)"/>
      <w:lvlJc w:val="left"/>
      <w:pPr>
        <w:ind w:left="425" w:hanging="425"/>
      </w:pPr>
      <w:rPr>
        <w:rFonts w:hint="default"/>
      </w:rPr>
    </w:lvl>
  </w:abstractNum>
  <w:abstractNum w:abstractNumId="17">
    <w:nsid w:val="FEAF56EF"/>
    <w:multiLevelType w:val="singleLevel"/>
    <w:tmpl w:val="FEAF56EF"/>
    <w:lvl w:ilvl="0" w:tentative="0">
      <w:start w:val="1"/>
      <w:numFmt w:val="decimal"/>
      <w:suff w:val="space"/>
      <w:lvlText w:val="%1."/>
      <w:lvlJc w:val="left"/>
      <w:pPr>
        <w:ind w:left="425" w:hanging="425"/>
      </w:pPr>
      <w:rPr>
        <w:rFonts w:hint="default"/>
      </w:rPr>
    </w:lvl>
  </w:abstractNum>
  <w:abstractNum w:abstractNumId="18">
    <w:nsid w:val="04A61637"/>
    <w:multiLevelType w:val="multilevel"/>
    <w:tmpl w:val="04A61637"/>
    <w:lvl w:ilvl="0" w:tentative="0">
      <w:start w:val="1"/>
      <w:numFmt w:val="decimal"/>
      <w:pStyle w:val="8"/>
      <w:lvlText w:val="%1."/>
      <w:lvlJc w:val="left"/>
      <w:pPr>
        <w:ind w:left="1002" w:hanging="440"/>
      </w:pPr>
      <w:rPr>
        <w:rFonts w:hint="eastAsia"/>
      </w:rPr>
    </w:lvl>
    <w:lvl w:ilvl="1" w:tentative="0">
      <w:start w:val="1"/>
      <w:numFmt w:val="lowerLetter"/>
      <w:lvlText w:val="%2)"/>
      <w:lvlJc w:val="left"/>
      <w:pPr>
        <w:ind w:left="1442" w:hanging="440"/>
      </w:pPr>
    </w:lvl>
    <w:lvl w:ilvl="2" w:tentative="0">
      <w:start w:val="1"/>
      <w:numFmt w:val="lowerRoman"/>
      <w:lvlText w:val="%3."/>
      <w:lvlJc w:val="right"/>
      <w:pPr>
        <w:ind w:left="1882" w:hanging="440"/>
      </w:pPr>
    </w:lvl>
    <w:lvl w:ilvl="3" w:tentative="0">
      <w:start w:val="1"/>
      <w:numFmt w:val="decimal"/>
      <w:lvlText w:val="%4."/>
      <w:lvlJc w:val="left"/>
      <w:pPr>
        <w:ind w:left="2322" w:hanging="440"/>
      </w:pPr>
    </w:lvl>
    <w:lvl w:ilvl="4" w:tentative="0">
      <w:start w:val="1"/>
      <w:numFmt w:val="lowerLetter"/>
      <w:lvlText w:val="%5)"/>
      <w:lvlJc w:val="left"/>
      <w:pPr>
        <w:ind w:left="2762" w:hanging="440"/>
      </w:pPr>
    </w:lvl>
    <w:lvl w:ilvl="5" w:tentative="0">
      <w:start w:val="1"/>
      <w:numFmt w:val="lowerRoman"/>
      <w:lvlText w:val="%6."/>
      <w:lvlJc w:val="right"/>
      <w:pPr>
        <w:ind w:left="3202" w:hanging="440"/>
      </w:pPr>
    </w:lvl>
    <w:lvl w:ilvl="6" w:tentative="0">
      <w:start w:val="1"/>
      <w:numFmt w:val="decimal"/>
      <w:lvlText w:val="%7."/>
      <w:lvlJc w:val="left"/>
      <w:pPr>
        <w:ind w:left="3642" w:hanging="440"/>
      </w:pPr>
    </w:lvl>
    <w:lvl w:ilvl="7" w:tentative="0">
      <w:start w:val="1"/>
      <w:numFmt w:val="lowerLetter"/>
      <w:lvlText w:val="%8)"/>
      <w:lvlJc w:val="left"/>
      <w:pPr>
        <w:ind w:left="4082" w:hanging="440"/>
      </w:pPr>
    </w:lvl>
    <w:lvl w:ilvl="8" w:tentative="0">
      <w:start w:val="1"/>
      <w:numFmt w:val="lowerRoman"/>
      <w:lvlText w:val="%9."/>
      <w:lvlJc w:val="right"/>
      <w:pPr>
        <w:ind w:left="4522" w:hanging="440"/>
      </w:pPr>
    </w:lvl>
  </w:abstractNum>
  <w:abstractNum w:abstractNumId="19">
    <w:nsid w:val="073F6C9A"/>
    <w:multiLevelType w:val="singleLevel"/>
    <w:tmpl w:val="073F6C9A"/>
    <w:lvl w:ilvl="0" w:tentative="0">
      <w:start w:val="2"/>
      <w:numFmt w:val="chineseCounting"/>
      <w:suff w:val="nothing"/>
      <w:lvlText w:val="（%1）"/>
      <w:lvlJc w:val="left"/>
      <w:pPr>
        <w:ind w:left="0" w:firstLine="420"/>
      </w:pPr>
      <w:rPr>
        <w:rFonts w:hint="eastAsia"/>
      </w:rPr>
    </w:lvl>
  </w:abstractNum>
  <w:abstractNum w:abstractNumId="20">
    <w:nsid w:val="219C10DB"/>
    <w:multiLevelType w:val="multilevel"/>
    <w:tmpl w:val="219C10DB"/>
    <w:lvl w:ilvl="0" w:tentative="0">
      <w:start w:val="1"/>
      <w:numFmt w:val="chineseCountingThousand"/>
      <w:pStyle w:val="7"/>
      <w:lvlText w:val="（%1）"/>
      <w:lvlJc w:val="left"/>
      <w:pPr>
        <w:ind w:left="1007" w:hanging="440"/>
      </w:pPr>
      <w:rPr>
        <w:rFonts w:hint="eastAsia"/>
      </w:rPr>
    </w:lvl>
    <w:lvl w:ilvl="1" w:tentative="0">
      <w:start w:val="1"/>
      <w:numFmt w:val="lowerLetter"/>
      <w:lvlText w:val="%2)"/>
      <w:lvlJc w:val="left"/>
      <w:pPr>
        <w:ind w:left="1447" w:hanging="440"/>
      </w:p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21">
    <w:nsid w:val="22F16F86"/>
    <w:multiLevelType w:val="singleLevel"/>
    <w:tmpl w:val="22F16F86"/>
    <w:lvl w:ilvl="0" w:tentative="0">
      <w:start w:val="1"/>
      <w:numFmt w:val="chineseCounting"/>
      <w:suff w:val="nothing"/>
      <w:lvlText w:val="（%1）"/>
      <w:lvlJc w:val="left"/>
      <w:pPr>
        <w:ind w:left="0" w:firstLine="420"/>
      </w:pPr>
      <w:rPr>
        <w:rFonts w:hint="eastAsia"/>
      </w:rPr>
    </w:lvl>
  </w:abstractNum>
  <w:abstractNum w:abstractNumId="22">
    <w:nsid w:val="29783A05"/>
    <w:multiLevelType w:val="singleLevel"/>
    <w:tmpl w:val="29783A05"/>
    <w:lvl w:ilvl="0" w:tentative="0">
      <w:start w:val="1"/>
      <w:numFmt w:val="decimal"/>
      <w:lvlText w:val="(%1)"/>
      <w:lvlJc w:val="left"/>
      <w:pPr>
        <w:ind w:left="425" w:hanging="425"/>
      </w:pPr>
      <w:rPr>
        <w:rFonts w:hint="default"/>
      </w:rPr>
    </w:lvl>
  </w:abstractNum>
  <w:abstractNum w:abstractNumId="23">
    <w:nsid w:val="2B378A13"/>
    <w:multiLevelType w:val="singleLevel"/>
    <w:tmpl w:val="2B378A13"/>
    <w:lvl w:ilvl="0" w:tentative="0">
      <w:start w:val="1"/>
      <w:numFmt w:val="decimal"/>
      <w:lvlText w:val="(%1)"/>
      <w:lvlJc w:val="left"/>
      <w:pPr>
        <w:ind w:left="425" w:hanging="425"/>
      </w:pPr>
      <w:rPr>
        <w:rFonts w:hint="default"/>
      </w:rPr>
    </w:lvl>
  </w:abstractNum>
  <w:abstractNum w:abstractNumId="24">
    <w:nsid w:val="2E3F9F7A"/>
    <w:multiLevelType w:val="singleLevel"/>
    <w:tmpl w:val="2E3F9F7A"/>
    <w:lvl w:ilvl="0" w:tentative="0">
      <w:start w:val="1"/>
      <w:numFmt w:val="decimal"/>
      <w:lvlText w:val="(%1)"/>
      <w:lvlJc w:val="left"/>
      <w:pPr>
        <w:ind w:left="425" w:hanging="425"/>
      </w:pPr>
      <w:rPr>
        <w:rFonts w:hint="default"/>
      </w:rPr>
    </w:lvl>
  </w:abstractNum>
  <w:abstractNum w:abstractNumId="25">
    <w:nsid w:val="330C943E"/>
    <w:multiLevelType w:val="singleLevel"/>
    <w:tmpl w:val="330C943E"/>
    <w:lvl w:ilvl="0" w:tentative="0">
      <w:start w:val="1"/>
      <w:numFmt w:val="chineseCounting"/>
      <w:suff w:val="nothing"/>
      <w:lvlText w:val="（%1）"/>
      <w:lvlJc w:val="left"/>
      <w:pPr>
        <w:ind w:left="0" w:firstLine="420"/>
      </w:pPr>
      <w:rPr>
        <w:rFonts w:hint="eastAsia"/>
      </w:rPr>
    </w:lvl>
  </w:abstractNum>
  <w:abstractNum w:abstractNumId="26">
    <w:nsid w:val="34615DCC"/>
    <w:multiLevelType w:val="singleLevel"/>
    <w:tmpl w:val="34615DCC"/>
    <w:lvl w:ilvl="0" w:tentative="0">
      <w:start w:val="1"/>
      <w:numFmt w:val="decimal"/>
      <w:suff w:val="nothing"/>
      <w:lvlText w:val="%1"/>
      <w:lvlJc w:val="left"/>
      <w:pPr>
        <w:ind w:left="425" w:leftChars="0" w:hanging="425" w:firstLineChars="0"/>
      </w:pPr>
      <w:rPr>
        <w:rFonts w:hint="default"/>
      </w:rPr>
    </w:lvl>
  </w:abstractNum>
  <w:abstractNum w:abstractNumId="27">
    <w:nsid w:val="34765989"/>
    <w:multiLevelType w:val="multilevel"/>
    <w:tmpl w:val="34765989"/>
    <w:lvl w:ilvl="0" w:tentative="0">
      <w:start w:val="1"/>
      <w:numFmt w:val="chineseCountingThousand"/>
      <w:pStyle w:val="4"/>
      <w:lvlText w:val="第%1章"/>
      <w:lvlJc w:val="left"/>
      <w:pPr>
        <w:ind w:left="0" w:hanging="440"/>
      </w:pPr>
      <w:rPr>
        <w:rFonts w:hint="eastAsia"/>
      </w:rPr>
    </w:lvl>
    <w:lvl w:ilvl="1" w:tentative="0">
      <w:start w:val="1"/>
      <w:numFmt w:val="chineseCounting"/>
      <w:lvlRestart w:val="0"/>
      <w:pStyle w:val="5"/>
      <w:suff w:val="nothing"/>
      <w:lvlText w:val="第%2条　"/>
      <w:lvlJc w:val="left"/>
      <w:pPr>
        <w:ind w:left="0" w:firstLine="402"/>
      </w:pPr>
      <w:rPr>
        <w:rFonts w:hint="eastAsia" w:ascii="楷体_GB2312" w:hAnsi="楷体_GB2312" w:eastAsia="楷体_GB2312" w:cs="楷体_GB2312"/>
      </w:rPr>
    </w:lvl>
    <w:lvl w:ilvl="2" w:tentative="0">
      <w:start w:val="1"/>
      <w:numFmt w:val="decimal"/>
      <w:suff w:val="nothing"/>
      <w:lvlText w:val="%3."/>
      <w:lvlJc w:val="left"/>
      <w:pPr>
        <w:ind w:left="-133" w:firstLine="402"/>
      </w:pPr>
      <w:rPr>
        <w:rFonts w:hint="eastAsia"/>
      </w:rPr>
    </w:lvl>
    <w:lvl w:ilvl="3" w:tentative="0">
      <w:start w:val="1"/>
      <w:numFmt w:val="decimal"/>
      <w:suff w:val="nothing"/>
      <w:lvlText w:val="%3.%4."/>
      <w:lvlJc w:val="left"/>
      <w:pPr>
        <w:ind w:left="2276" w:firstLine="402"/>
      </w:pPr>
      <w:rPr>
        <w:rFonts w:hint="eastAsia"/>
      </w:rPr>
    </w:lvl>
    <w:lvl w:ilvl="4" w:tentative="0">
      <w:start w:val="1"/>
      <w:numFmt w:val="decimal"/>
      <w:suff w:val="nothing"/>
      <w:lvlText w:val="%3.%4.%5."/>
      <w:lvlJc w:val="left"/>
      <w:pPr>
        <w:ind w:left="1709" w:firstLine="402"/>
      </w:pPr>
      <w:rPr>
        <w:rFonts w:hint="eastAsia"/>
      </w:rPr>
    </w:lvl>
    <w:lvl w:ilvl="5" w:tentative="0">
      <w:start w:val="1"/>
      <w:numFmt w:val="decimal"/>
      <w:suff w:val="nothing"/>
      <w:lvlText w:val="%3.%4.%5.%6."/>
      <w:lvlJc w:val="left"/>
      <w:pPr>
        <w:ind w:left="-866" w:firstLine="402"/>
      </w:pPr>
      <w:rPr>
        <w:rFonts w:hint="eastAsia"/>
      </w:rPr>
    </w:lvl>
    <w:lvl w:ilvl="6" w:tentative="0">
      <w:start w:val="1"/>
      <w:numFmt w:val="decimal"/>
      <w:pStyle w:val="10"/>
      <w:suff w:val="nothing"/>
      <w:lvlText w:val="%3.%4.%5.%6.%7."/>
      <w:lvlJc w:val="left"/>
      <w:pPr>
        <w:ind w:left="-866" w:firstLine="402"/>
      </w:pPr>
      <w:rPr>
        <w:rFonts w:hint="eastAsia"/>
      </w:rPr>
    </w:lvl>
    <w:lvl w:ilvl="7" w:tentative="0">
      <w:start w:val="1"/>
      <w:numFmt w:val="decimal"/>
      <w:suff w:val="nothing"/>
      <w:lvlText w:val="%8）"/>
      <w:lvlJc w:val="left"/>
      <w:pPr>
        <w:ind w:left="-866" w:firstLine="402"/>
      </w:pPr>
      <w:rPr>
        <w:rFonts w:hint="eastAsia"/>
      </w:rPr>
    </w:lvl>
    <w:lvl w:ilvl="8" w:tentative="0">
      <w:start w:val="1"/>
      <w:numFmt w:val="lowerLetter"/>
      <w:suff w:val="nothing"/>
      <w:lvlText w:val="%9．"/>
      <w:lvlJc w:val="left"/>
      <w:pPr>
        <w:ind w:left="-866" w:firstLine="402"/>
      </w:pPr>
      <w:rPr>
        <w:rFonts w:hint="eastAsia"/>
      </w:rPr>
    </w:lvl>
  </w:abstractNum>
  <w:abstractNum w:abstractNumId="28">
    <w:nsid w:val="361190B3"/>
    <w:multiLevelType w:val="singleLevel"/>
    <w:tmpl w:val="361190B3"/>
    <w:lvl w:ilvl="0" w:tentative="0">
      <w:start w:val="1"/>
      <w:numFmt w:val="chineseCounting"/>
      <w:suff w:val="nothing"/>
      <w:lvlText w:val="（%1）"/>
      <w:lvlJc w:val="left"/>
      <w:pPr>
        <w:ind w:left="0" w:firstLine="420"/>
      </w:pPr>
      <w:rPr>
        <w:rFonts w:hint="eastAsia"/>
      </w:rPr>
    </w:lvl>
  </w:abstractNum>
  <w:abstractNum w:abstractNumId="29">
    <w:nsid w:val="396359DC"/>
    <w:multiLevelType w:val="multilevel"/>
    <w:tmpl w:val="396359DC"/>
    <w:lvl w:ilvl="0" w:tentative="0">
      <w:start w:val="1"/>
      <w:numFmt w:val="chineseCountingThousand"/>
      <w:pStyle w:val="6"/>
      <w:lvlText w:val="%1、"/>
      <w:lvlJc w:val="left"/>
      <w:pPr>
        <w:ind w:left="866" w:hanging="440"/>
      </w:pPr>
      <w:rPr>
        <w:rFonts w:hint="eastAsia"/>
      </w:rPr>
    </w:lvl>
    <w:lvl w:ilvl="1" w:tentative="0">
      <w:start w:val="1"/>
      <w:numFmt w:val="lowerLetter"/>
      <w:lvlText w:val="%2)"/>
      <w:lvlJc w:val="left"/>
      <w:pPr>
        <w:ind w:left="1306" w:hanging="440"/>
      </w:pPr>
    </w:lvl>
    <w:lvl w:ilvl="2" w:tentative="0">
      <w:start w:val="1"/>
      <w:numFmt w:val="lowerRoman"/>
      <w:lvlText w:val="%3."/>
      <w:lvlJc w:val="right"/>
      <w:pPr>
        <w:ind w:left="1746" w:hanging="440"/>
      </w:pPr>
    </w:lvl>
    <w:lvl w:ilvl="3" w:tentative="0">
      <w:start w:val="1"/>
      <w:numFmt w:val="decimal"/>
      <w:lvlText w:val="%4."/>
      <w:lvlJc w:val="left"/>
      <w:pPr>
        <w:ind w:left="2186" w:hanging="440"/>
      </w:pPr>
    </w:lvl>
    <w:lvl w:ilvl="4" w:tentative="0">
      <w:start w:val="1"/>
      <w:numFmt w:val="lowerLetter"/>
      <w:lvlText w:val="%5)"/>
      <w:lvlJc w:val="left"/>
      <w:pPr>
        <w:ind w:left="2626" w:hanging="440"/>
      </w:pPr>
    </w:lvl>
    <w:lvl w:ilvl="5" w:tentative="0">
      <w:start w:val="1"/>
      <w:numFmt w:val="lowerRoman"/>
      <w:lvlText w:val="%6."/>
      <w:lvlJc w:val="right"/>
      <w:pPr>
        <w:ind w:left="3066" w:hanging="440"/>
      </w:pPr>
    </w:lvl>
    <w:lvl w:ilvl="6" w:tentative="0">
      <w:start w:val="1"/>
      <w:numFmt w:val="decimal"/>
      <w:lvlText w:val="%7."/>
      <w:lvlJc w:val="left"/>
      <w:pPr>
        <w:ind w:left="3506" w:hanging="440"/>
      </w:pPr>
    </w:lvl>
    <w:lvl w:ilvl="7" w:tentative="0">
      <w:start w:val="1"/>
      <w:numFmt w:val="lowerLetter"/>
      <w:lvlText w:val="%8)"/>
      <w:lvlJc w:val="left"/>
      <w:pPr>
        <w:ind w:left="3946" w:hanging="440"/>
      </w:pPr>
    </w:lvl>
    <w:lvl w:ilvl="8" w:tentative="0">
      <w:start w:val="1"/>
      <w:numFmt w:val="lowerRoman"/>
      <w:lvlText w:val="%9."/>
      <w:lvlJc w:val="right"/>
      <w:pPr>
        <w:ind w:left="4386" w:hanging="440"/>
      </w:pPr>
    </w:lvl>
  </w:abstractNum>
  <w:abstractNum w:abstractNumId="30">
    <w:nsid w:val="44C50F90"/>
    <w:multiLevelType w:val="multilevel"/>
    <w:tmpl w:val="44C50F90"/>
    <w:lvl w:ilvl="0" w:tentative="0">
      <w:start w:val="1"/>
      <w:numFmt w:val="lowerLetter"/>
      <w:pStyle w:val="29"/>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5220856F"/>
    <w:multiLevelType w:val="singleLevel"/>
    <w:tmpl w:val="5220856F"/>
    <w:lvl w:ilvl="0" w:tentative="0">
      <w:start w:val="1"/>
      <w:numFmt w:val="chineseCounting"/>
      <w:suff w:val="nothing"/>
      <w:lvlText w:val="（%1）"/>
      <w:lvlJc w:val="left"/>
      <w:pPr>
        <w:ind w:left="0" w:firstLine="420"/>
      </w:pPr>
      <w:rPr>
        <w:rFonts w:hint="eastAsia"/>
      </w:rPr>
    </w:lvl>
  </w:abstractNum>
  <w:abstractNum w:abstractNumId="32">
    <w:nsid w:val="533BCD0C"/>
    <w:multiLevelType w:val="singleLevel"/>
    <w:tmpl w:val="533BCD0C"/>
    <w:lvl w:ilvl="0" w:tentative="0">
      <w:start w:val="1"/>
      <w:numFmt w:val="decimal"/>
      <w:lvlText w:val="%1."/>
      <w:lvlJc w:val="left"/>
      <w:pPr>
        <w:ind w:left="425" w:hanging="425"/>
      </w:pPr>
      <w:rPr>
        <w:rFonts w:hint="default"/>
      </w:rPr>
    </w:lvl>
  </w:abstractNum>
  <w:abstractNum w:abstractNumId="33">
    <w:nsid w:val="54E8C1D2"/>
    <w:multiLevelType w:val="singleLevel"/>
    <w:tmpl w:val="54E8C1D2"/>
    <w:lvl w:ilvl="0" w:tentative="0">
      <w:start w:val="1"/>
      <w:numFmt w:val="chineseCounting"/>
      <w:suff w:val="nothing"/>
      <w:lvlText w:val="（%1）"/>
      <w:lvlJc w:val="left"/>
      <w:pPr>
        <w:ind w:left="0" w:firstLine="420"/>
      </w:pPr>
      <w:rPr>
        <w:rFonts w:hint="eastAsia"/>
      </w:rPr>
    </w:lvl>
  </w:abstractNum>
  <w:abstractNum w:abstractNumId="34">
    <w:nsid w:val="59857FB9"/>
    <w:multiLevelType w:val="singleLevel"/>
    <w:tmpl w:val="59857FB9"/>
    <w:lvl w:ilvl="0" w:tentative="0">
      <w:start w:val="1"/>
      <w:numFmt w:val="decimal"/>
      <w:suff w:val="space"/>
      <w:lvlText w:val="%1."/>
      <w:lvlJc w:val="left"/>
      <w:pPr>
        <w:ind w:left="425" w:hanging="425"/>
      </w:pPr>
      <w:rPr>
        <w:rFonts w:hint="default"/>
      </w:rPr>
    </w:lvl>
  </w:abstractNum>
  <w:abstractNum w:abstractNumId="35">
    <w:nsid w:val="5AFE4926"/>
    <w:multiLevelType w:val="singleLevel"/>
    <w:tmpl w:val="5AFE4926"/>
    <w:lvl w:ilvl="0" w:tentative="0">
      <w:start w:val="1"/>
      <w:numFmt w:val="chineseCounting"/>
      <w:suff w:val="nothing"/>
      <w:lvlText w:val="（%1）"/>
      <w:lvlJc w:val="left"/>
      <w:pPr>
        <w:ind w:left="0" w:firstLine="420"/>
      </w:pPr>
      <w:rPr>
        <w:rFonts w:hint="eastAsia"/>
      </w:rPr>
    </w:lvl>
  </w:abstractNum>
  <w:abstractNum w:abstractNumId="36">
    <w:nsid w:val="5C81193D"/>
    <w:multiLevelType w:val="multilevel"/>
    <w:tmpl w:val="5C81193D"/>
    <w:lvl w:ilvl="0" w:tentative="0">
      <w:start w:val="1"/>
      <w:numFmt w:val="decimal"/>
      <w:pStyle w:val="9"/>
      <w:suff w:val="space"/>
      <w:lvlText w:val="（%1）"/>
      <w:lvlJc w:val="left"/>
      <w:pPr>
        <w:ind w:left="431" w:firstLine="562"/>
      </w:pPr>
      <w:rPr>
        <w:rFonts w:hint="default"/>
      </w:rPr>
    </w:lvl>
    <w:lvl w:ilvl="1" w:tentative="0">
      <w:start w:val="1"/>
      <w:numFmt w:val="lowerLetter"/>
      <w:lvlText w:val="%2)"/>
      <w:lvlJc w:val="left"/>
      <w:pPr>
        <w:ind w:left="1873" w:hanging="440"/>
      </w:pPr>
    </w:lvl>
    <w:lvl w:ilvl="2" w:tentative="0">
      <w:start w:val="1"/>
      <w:numFmt w:val="lowerRoman"/>
      <w:lvlText w:val="%3."/>
      <w:lvlJc w:val="right"/>
      <w:pPr>
        <w:ind w:left="2313" w:hanging="440"/>
      </w:pPr>
    </w:lvl>
    <w:lvl w:ilvl="3" w:tentative="0">
      <w:start w:val="1"/>
      <w:numFmt w:val="decimal"/>
      <w:lvlText w:val="%4."/>
      <w:lvlJc w:val="left"/>
      <w:pPr>
        <w:ind w:left="2753" w:hanging="440"/>
      </w:pPr>
    </w:lvl>
    <w:lvl w:ilvl="4" w:tentative="0">
      <w:start w:val="1"/>
      <w:numFmt w:val="lowerLetter"/>
      <w:lvlText w:val="%5)"/>
      <w:lvlJc w:val="left"/>
      <w:pPr>
        <w:ind w:left="3193" w:hanging="440"/>
      </w:pPr>
    </w:lvl>
    <w:lvl w:ilvl="5" w:tentative="0">
      <w:start w:val="1"/>
      <w:numFmt w:val="lowerRoman"/>
      <w:lvlText w:val="%6."/>
      <w:lvlJc w:val="right"/>
      <w:pPr>
        <w:ind w:left="3633" w:hanging="440"/>
      </w:pPr>
    </w:lvl>
    <w:lvl w:ilvl="6" w:tentative="0">
      <w:start w:val="1"/>
      <w:numFmt w:val="decimal"/>
      <w:lvlText w:val="%7."/>
      <w:lvlJc w:val="left"/>
      <w:pPr>
        <w:ind w:left="4073" w:hanging="440"/>
      </w:pPr>
    </w:lvl>
    <w:lvl w:ilvl="7" w:tentative="0">
      <w:start w:val="1"/>
      <w:numFmt w:val="lowerLetter"/>
      <w:lvlText w:val="%8)"/>
      <w:lvlJc w:val="left"/>
      <w:pPr>
        <w:ind w:left="4513" w:hanging="440"/>
      </w:pPr>
    </w:lvl>
    <w:lvl w:ilvl="8" w:tentative="0">
      <w:start w:val="1"/>
      <w:numFmt w:val="lowerRoman"/>
      <w:lvlText w:val="%9."/>
      <w:lvlJc w:val="right"/>
      <w:pPr>
        <w:ind w:left="4953" w:hanging="440"/>
      </w:pPr>
    </w:lvl>
  </w:abstractNum>
  <w:abstractNum w:abstractNumId="37">
    <w:nsid w:val="625D3F5C"/>
    <w:multiLevelType w:val="singleLevel"/>
    <w:tmpl w:val="625D3F5C"/>
    <w:lvl w:ilvl="0" w:tentative="0">
      <w:start w:val="1"/>
      <w:numFmt w:val="decimal"/>
      <w:lvlText w:val="(%1)"/>
      <w:lvlJc w:val="left"/>
      <w:pPr>
        <w:ind w:left="425" w:hanging="425"/>
      </w:pPr>
      <w:rPr>
        <w:rFonts w:hint="default"/>
      </w:rPr>
    </w:lvl>
  </w:abstractNum>
  <w:abstractNum w:abstractNumId="38">
    <w:nsid w:val="657D3FBC"/>
    <w:multiLevelType w:val="multilevel"/>
    <w:tmpl w:val="657D3FBC"/>
    <w:lvl w:ilvl="0" w:tentative="0">
      <w:start w:val="1"/>
      <w:numFmt w:val="upperLetter"/>
      <w:pStyle w:val="30"/>
      <w:suff w:val="nothing"/>
      <w:lvlText w:val="附录%1"/>
      <w:lvlJc w:val="left"/>
      <w:pPr>
        <w:ind w:left="5246" w:firstLine="0"/>
      </w:pPr>
      <w:rPr>
        <w:rFonts w:hint="eastAsia"/>
        <w:spacing w:val="100"/>
      </w:rPr>
    </w:lvl>
    <w:lvl w:ilvl="1" w:tentative="0">
      <w:start w:val="1"/>
      <w:numFmt w:val="decimal"/>
      <w:pStyle w:val="28"/>
      <w:suff w:val="nothing"/>
      <w:lvlText w:val="%1.%2　"/>
      <w:lvlJc w:val="left"/>
      <w:pPr>
        <w:ind w:left="284" w:firstLine="0"/>
      </w:pPr>
      <w:rPr>
        <w:rFonts w:hint="eastAsia" w:ascii="黑体" w:eastAsia="黑体"/>
        <w:b w:val="0"/>
        <w:i w:val="0"/>
        <w:sz w:val="21"/>
      </w:rPr>
    </w:lvl>
    <w:lvl w:ilvl="2" w:tentative="0">
      <w:start w:val="1"/>
      <w:numFmt w:val="decimal"/>
      <w:suff w:val="nothing"/>
      <w:lvlText w:val="%1.%2.%3　"/>
      <w:lvlJc w:val="left"/>
      <w:pPr>
        <w:ind w:left="1276" w:firstLine="0"/>
      </w:pPr>
      <w:rPr>
        <w:rFonts w:hint="eastAsia" w:ascii="黑体" w:eastAsia="黑体"/>
        <w:b w:val="0"/>
        <w:i w:val="0"/>
        <w:sz w:val="21"/>
      </w:rPr>
    </w:lvl>
    <w:lvl w:ilvl="3" w:tentative="0">
      <w:start w:val="1"/>
      <w:numFmt w:val="decimal"/>
      <w:suff w:val="nothing"/>
      <w:lvlText w:val="%1.%2.%3.%4　"/>
      <w:lvlJc w:val="left"/>
      <w:pPr>
        <w:ind w:left="1276" w:firstLine="0"/>
      </w:pPr>
      <w:rPr>
        <w:rFonts w:hint="eastAsia" w:ascii="黑体" w:eastAsia="黑体"/>
        <w:b w:val="0"/>
        <w:i w:val="0"/>
        <w:sz w:val="21"/>
      </w:rPr>
    </w:lvl>
    <w:lvl w:ilvl="4" w:tentative="0">
      <w:start w:val="1"/>
      <w:numFmt w:val="decimal"/>
      <w:suff w:val="nothing"/>
      <w:lvlText w:val="%1.%2.%3.%4.%5　"/>
      <w:lvlJc w:val="left"/>
      <w:pPr>
        <w:ind w:left="1276" w:firstLine="0"/>
      </w:pPr>
      <w:rPr>
        <w:rFonts w:hint="eastAsia" w:ascii="黑体" w:eastAsia="黑体"/>
        <w:b w:val="0"/>
        <w:i w:val="0"/>
        <w:sz w:val="21"/>
      </w:rPr>
    </w:lvl>
    <w:lvl w:ilvl="5" w:tentative="0">
      <w:start w:val="1"/>
      <w:numFmt w:val="decimal"/>
      <w:suff w:val="nothing"/>
      <w:lvlText w:val="%1.%2.%3.%4.%5.%6　"/>
      <w:lvlJc w:val="left"/>
      <w:pPr>
        <w:ind w:left="1276" w:firstLine="0"/>
      </w:pPr>
      <w:rPr>
        <w:rFonts w:hint="eastAsia" w:ascii="黑体" w:eastAsia="黑体"/>
        <w:b w:val="0"/>
        <w:i w:val="0"/>
        <w:sz w:val="21"/>
      </w:rPr>
    </w:lvl>
    <w:lvl w:ilvl="6" w:tentative="0">
      <w:start w:val="1"/>
      <w:numFmt w:val="decimal"/>
      <w:suff w:val="nothing"/>
      <w:lvlText w:val="%1.%2.%3.%4.%5.%6.%7　"/>
      <w:lvlJc w:val="left"/>
      <w:pPr>
        <w:ind w:left="1276" w:firstLine="0"/>
      </w:pPr>
      <w:rPr>
        <w:rFonts w:hint="eastAsia"/>
      </w:rPr>
    </w:lvl>
    <w:lvl w:ilvl="7" w:tentative="0">
      <w:start w:val="1"/>
      <w:numFmt w:val="decimal"/>
      <w:lvlText w:val="%1.%2.%3.%4.%5.%6.%7.%8"/>
      <w:lvlJc w:val="left"/>
      <w:pPr>
        <w:tabs>
          <w:tab w:val="left" w:pos="5670"/>
        </w:tabs>
        <w:ind w:left="5670" w:hanging="1418"/>
      </w:pPr>
      <w:rPr>
        <w:rFonts w:hint="eastAsia"/>
      </w:rPr>
    </w:lvl>
    <w:lvl w:ilvl="8" w:tentative="0">
      <w:start w:val="1"/>
      <w:numFmt w:val="decimal"/>
      <w:lvlText w:val="%1.%2.%3.%4.%5.%6.%7.%8.%9"/>
      <w:lvlJc w:val="left"/>
      <w:pPr>
        <w:tabs>
          <w:tab w:val="left" w:pos="6378"/>
        </w:tabs>
        <w:ind w:left="6378" w:hanging="1700"/>
      </w:pPr>
      <w:rPr>
        <w:rFonts w:hint="eastAsia"/>
      </w:rPr>
    </w:lvl>
  </w:abstractNum>
  <w:abstractNum w:abstractNumId="39">
    <w:nsid w:val="6CCFF3CE"/>
    <w:multiLevelType w:val="singleLevel"/>
    <w:tmpl w:val="6CCFF3CE"/>
    <w:lvl w:ilvl="0" w:tentative="0">
      <w:start w:val="1"/>
      <w:numFmt w:val="decimal"/>
      <w:suff w:val="space"/>
      <w:lvlText w:val="%1."/>
      <w:lvlJc w:val="left"/>
      <w:pPr>
        <w:ind w:left="425" w:hanging="425"/>
      </w:pPr>
      <w:rPr>
        <w:rFonts w:hint="default"/>
      </w:rPr>
    </w:lvl>
  </w:abstractNum>
  <w:abstractNum w:abstractNumId="40">
    <w:nsid w:val="73BE0006"/>
    <w:multiLevelType w:val="singleLevel"/>
    <w:tmpl w:val="73BE0006"/>
    <w:lvl w:ilvl="0" w:tentative="0">
      <w:start w:val="1"/>
      <w:numFmt w:val="decimal"/>
      <w:lvlText w:val="(%1)"/>
      <w:lvlJc w:val="left"/>
      <w:pPr>
        <w:ind w:left="425" w:hanging="425"/>
      </w:pPr>
      <w:rPr>
        <w:rFonts w:hint="default"/>
      </w:rPr>
    </w:lvl>
  </w:abstractNum>
  <w:abstractNum w:abstractNumId="41">
    <w:nsid w:val="7E173EAB"/>
    <w:multiLevelType w:val="singleLevel"/>
    <w:tmpl w:val="7E173EAB"/>
    <w:lvl w:ilvl="0" w:tentative="0">
      <w:start w:val="1"/>
      <w:numFmt w:val="chineseCounting"/>
      <w:suff w:val="nothing"/>
      <w:lvlText w:val="（%1）"/>
      <w:lvlJc w:val="left"/>
      <w:pPr>
        <w:ind w:left="0" w:firstLine="420"/>
      </w:pPr>
      <w:rPr>
        <w:rFonts w:hint="eastAsia"/>
      </w:rPr>
    </w:lvl>
  </w:abstractNum>
  <w:num w:numId="1">
    <w:abstractNumId w:val="27"/>
  </w:num>
  <w:num w:numId="2">
    <w:abstractNumId w:val="29"/>
  </w:num>
  <w:num w:numId="3">
    <w:abstractNumId w:val="20"/>
  </w:num>
  <w:num w:numId="4">
    <w:abstractNumId w:val="18"/>
  </w:num>
  <w:num w:numId="5">
    <w:abstractNumId w:val="36"/>
  </w:num>
  <w:num w:numId="6">
    <w:abstractNumId w:val="38"/>
  </w:num>
  <w:num w:numId="7">
    <w:abstractNumId w:val="30"/>
  </w:num>
  <w:num w:numId="8">
    <w:abstractNumId w:val="25"/>
  </w:num>
  <w:num w:numId="9">
    <w:abstractNumId w:val="3"/>
  </w:num>
  <w:num w:numId="10">
    <w:abstractNumId w:val="28"/>
  </w:num>
  <w:num w:numId="11">
    <w:abstractNumId w:val="35"/>
  </w:num>
  <w:num w:numId="12">
    <w:abstractNumId w:val="8"/>
  </w:num>
  <w:num w:numId="13">
    <w:abstractNumId w:val="11"/>
  </w:num>
  <w:num w:numId="14">
    <w:abstractNumId w:val="32"/>
  </w:num>
  <w:num w:numId="15">
    <w:abstractNumId w:val="19"/>
  </w:num>
  <w:num w:numId="16">
    <w:abstractNumId w:val="39"/>
  </w:num>
  <w:num w:numId="17">
    <w:abstractNumId w:val="9"/>
  </w:num>
  <w:num w:numId="18">
    <w:abstractNumId w:val="5"/>
  </w:num>
  <w:num w:numId="19">
    <w:abstractNumId w:val="0"/>
  </w:num>
  <w:num w:numId="20">
    <w:abstractNumId w:val="1"/>
  </w:num>
  <w:num w:numId="21">
    <w:abstractNumId w:val="14"/>
  </w:num>
  <w:num w:numId="22">
    <w:abstractNumId w:val="41"/>
  </w:num>
  <w:num w:numId="23">
    <w:abstractNumId w:val="2"/>
  </w:num>
  <w:num w:numId="24">
    <w:abstractNumId w:val="31"/>
  </w:num>
  <w:num w:numId="25">
    <w:abstractNumId w:val="21"/>
  </w:num>
  <w:num w:numId="26">
    <w:abstractNumId w:val="34"/>
  </w:num>
  <w:num w:numId="27">
    <w:abstractNumId w:val="17"/>
  </w:num>
  <w:num w:numId="28">
    <w:abstractNumId w:val="33"/>
  </w:num>
  <w:num w:numId="29">
    <w:abstractNumId w:val="36"/>
    <w:lvlOverride w:ilvl="0">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num>
  <w:num w:numId="32">
    <w:abstractNumId w:val="36"/>
    <w:lvlOverride w:ilvl="0">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num>
  <w:num w:numId="35">
    <w:abstractNumId w:val="36"/>
    <w:lvlOverride w:ilvl="0">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num>
  <w:num w:numId="38">
    <w:abstractNumId w:val="36"/>
    <w:lvlOverride w:ilvl="0">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num>
  <w:num w:numId="41">
    <w:abstractNumId w:val="36"/>
    <w:lvlOverride w:ilvl="0">
      <w:startOverride w:val="1"/>
    </w:lvlOverride>
  </w:num>
  <w:num w:numId="42">
    <w:abstractNumId w:val="20"/>
    <w:lvlOverride w:ilvl="0">
      <w:startOverride w:val="1"/>
    </w:lvlOverride>
  </w:num>
  <w:num w:numId="43">
    <w:abstractNumId w:val="36"/>
    <w:lvlOverride w:ilvl="0">
      <w:startOverride w:val="1"/>
    </w:lvlOverride>
  </w:num>
  <w:num w:numId="44">
    <w:abstractNumId w:val="36"/>
    <w:lvlOverride w:ilvl="0">
      <w:startOverride w:val="1"/>
    </w:lvlOverride>
  </w:num>
  <w:num w:numId="45">
    <w:abstractNumId w:val="20"/>
    <w:lvlOverride w:ilvl="0">
      <w:startOverride w:val="1"/>
    </w:lvlOverride>
  </w:num>
  <w:num w:numId="46">
    <w:abstractNumId w:val="36"/>
    <w:lvlOverride w:ilvl="0">
      <w:startOverride w:val="1"/>
    </w:lvlOverride>
  </w:num>
  <w:num w:numId="47">
    <w:abstractNumId w:val="36"/>
    <w:lvlOverride w:ilvl="0">
      <w:startOverride w:val="1"/>
    </w:lvlOverride>
  </w:num>
  <w:num w:numId="48">
    <w:abstractNumId w:val="20"/>
    <w:lvlOverride w:ilvl="0">
      <w:startOverride w:val="1"/>
    </w:lvlOverride>
  </w:num>
  <w:num w:numId="49">
    <w:abstractNumId w:val="36"/>
    <w:lvlOverride w:ilvl="0">
      <w:startOverride w:val="1"/>
    </w:lvlOverride>
  </w:num>
  <w:num w:numId="50">
    <w:abstractNumId w:val="36"/>
    <w:lvlOverride w:ilvl="0">
      <w:startOverride w:val="1"/>
    </w:lvlOverride>
  </w:num>
  <w:num w:numId="51">
    <w:abstractNumId w:val="20"/>
    <w:lvlOverride w:ilvl="0">
      <w:startOverride w:val="1"/>
    </w:lvlOverride>
  </w:num>
  <w:num w:numId="52">
    <w:abstractNumId w:val="36"/>
    <w:lvlOverride w:ilvl="0">
      <w:startOverride w:val="1"/>
    </w:lvlOverride>
  </w:num>
  <w:num w:numId="53">
    <w:abstractNumId w:val="36"/>
    <w:lvlOverride w:ilvl="0">
      <w:startOverride w:val="1"/>
    </w:lvlOverride>
  </w:num>
  <w:num w:numId="54">
    <w:abstractNumId w:val="20"/>
    <w:lvlOverride w:ilvl="0">
      <w:startOverride w:val="1"/>
    </w:lvlOverride>
  </w:num>
  <w:num w:numId="55">
    <w:abstractNumId w:val="36"/>
    <w:lvlOverride w:ilvl="0">
      <w:startOverride w:val="1"/>
    </w:lvlOverride>
  </w:num>
  <w:num w:numId="56">
    <w:abstractNumId w:val="36"/>
    <w:lvlOverride w:ilvl="0">
      <w:startOverride w:val="1"/>
    </w:lvlOverride>
  </w:num>
  <w:num w:numId="57">
    <w:abstractNumId w:val="20"/>
    <w:lvlOverride w:ilvl="0">
      <w:startOverride w:val="1"/>
    </w:lvlOverride>
  </w:num>
  <w:num w:numId="58">
    <w:abstractNumId w:val="36"/>
    <w:lvlOverride w:ilvl="0">
      <w:startOverride w:val="1"/>
    </w:lvlOverride>
  </w:num>
  <w:num w:numId="59">
    <w:abstractNumId w:val="36"/>
    <w:lvlOverride w:ilvl="0">
      <w:startOverride w:val="1"/>
    </w:lvlOverride>
  </w:num>
  <w:num w:numId="60">
    <w:abstractNumId w:val="20"/>
    <w:lvlOverride w:ilvl="0">
      <w:startOverride w:val="1"/>
    </w:lvlOverride>
  </w:num>
  <w:num w:numId="61">
    <w:abstractNumId w:val="36"/>
    <w:lvlOverride w:ilvl="0">
      <w:startOverride w:val="1"/>
    </w:lvlOverride>
  </w:num>
  <w:num w:numId="62">
    <w:abstractNumId w:val="36"/>
    <w:lvlOverride w:ilvl="0">
      <w:startOverride w:val="1"/>
    </w:lvlOverride>
  </w:num>
  <w:num w:numId="63">
    <w:abstractNumId w:val="20"/>
    <w:lvlOverride w:ilvl="0">
      <w:startOverride w:val="1"/>
    </w:lvlOverride>
  </w:num>
  <w:num w:numId="64">
    <w:abstractNumId w:val="36"/>
    <w:lvlOverride w:ilvl="0">
      <w:startOverride w:val="1"/>
    </w:lvlOverride>
  </w:num>
  <w:num w:numId="65">
    <w:abstractNumId w:val="36"/>
    <w:lvlOverride w:ilvl="0">
      <w:startOverride w:val="1"/>
    </w:lvlOverride>
  </w:num>
  <w:num w:numId="66">
    <w:abstractNumId w:val="20"/>
    <w:lvlOverride w:ilvl="0">
      <w:startOverride w:val="1"/>
    </w:lvlOverride>
  </w:num>
  <w:num w:numId="67">
    <w:abstractNumId w:val="36"/>
    <w:lvlOverride w:ilvl="0">
      <w:startOverride w:val="1"/>
    </w:lvlOverride>
  </w:num>
  <w:num w:numId="68">
    <w:abstractNumId w:val="36"/>
    <w:lvlOverride w:ilvl="0">
      <w:startOverride w:val="1"/>
    </w:lvlOverride>
  </w:num>
  <w:num w:numId="69">
    <w:abstractNumId w:val="20"/>
    <w:lvlOverride w:ilvl="0">
      <w:startOverride w:val="1"/>
    </w:lvlOverride>
  </w:num>
  <w:num w:numId="70">
    <w:abstractNumId w:val="36"/>
    <w:lvlOverride w:ilvl="0">
      <w:startOverride w:val="1"/>
    </w:lvlOverride>
  </w:num>
  <w:num w:numId="71">
    <w:abstractNumId w:val="36"/>
    <w:lvlOverride w:ilvl="0">
      <w:startOverride w:val="1"/>
    </w:lvlOverride>
  </w:num>
  <w:num w:numId="72">
    <w:abstractNumId w:val="29"/>
    <w:lvlOverride w:ilvl="0">
      <w:startOverride w:val="1"/>
    </w:lvlOverride>
  </w:num>
  <w:num w:numId="73">
    <w:abstractNumId w:val="20"/>
    <w:lvlOverride w:ilvl="0">
      <w:startOverride w:val="1"/>
    </w:lvlOverride>
  </w:num>
  <w:num w:numId="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2"/>
  </w:num>
  <w:num w:numId="77">
    <w:abstractNumId w:val="37"/>
  </w:num>
  <w:num w:numId="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
  </w:num>
  <w:num w:numId="80">
    <w:abstractNumId w:val="15"/>
  </w:num>
  <w:num w:numId="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
  </w:num>
  <w:num w:numId="83">
    <w:abstractNumId w:val="23"/>
  </w:num>
  <w:num w:numId="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num>
  <w:num w:numId="86">
    <w:abstractNumId w:val="6"/>
  </w:num>
  <w:num w:numId="87">
    <w:abstractNumId w:val="13"/>
  </w:num>
  <w:num w:numId="88">
    <w:abstractNumId w:val="24"/>
  </w:num>
  <w:num w:numId="89">
    <w:abstractNumId w:val="22"/>
  </w:num>
  <w:num w:numId="90">
    <w:abstractNumId w:val="40"/>
  </w:num>
  <w:num w:numId="91">
    <w:abstractNumId w:val="20"/>
    <w:lvlOverride w:ilvl="0">
      <w:startOverride w:val="1"/>
    </w:lvlOverride>
  </w:num>
  <w:num w:numId="92">
    <w:abstractNumId w:val="20"/>
    <w:lvlOverride w:ilvl="0">
      <w:startOverride w:val="1"/>
    </w:lvlOverride>
  </w:num>
  <w:num w:numId="93">
    <w:abstractNumId w:val="20"/>
    <w:lvlOverride w:ilvl="0">
      <w:startOverride w:val="1"/>
    </w:lvlOverride>
  </w:num>
  <w:num w:numId="94">
    <w:abstractNumId w:val="20"/>
    <w:lvlOverride w:ilvl="0">
      <w:startOverride w:val="1"/>
    </w:lvlOverride>
  </w:num>
  <w:num w:numId="95">
    <w:abstractNumId w:val="20"/>
    <w:lvlOverride w:ilvl="0">
      <w:startOverride w:val="1"/>
    </w:lvlOverride>
  </w:num>
  <w:num w:numId="96">
    <w:abstractNumId w:val="20"/>
    <w:lvlOverride w:ilvl="0">
      <w:startOverride w:val="1"/>
    </w:lvlOverride>
  </w:num>
  <w:num w:numId="97">
    <w:abstractNumId w:val="20"/>
    <w:lvlOverride w:ilvl="0">
      <w:startOverride w:val="1"/>
    </w:lvlOverride>
  </w:num>
  <w:num w:numId="98">
    <w:abstractNumId w:val="20"/>
    <w:lvlOverride w:ilvl="0">
      <w:startOverride w:val="1"/>
    </w:lvlOverride>
  </w:num>
  <w:num w:numId="99">
    <w:abstractNumId w:val="20"/>
    <w:lvlOverride w:ilvl="0">
      <w:startOverride w:val="1"/>
    </w:lvlOverride>
  </w:num>
  <w:num w:numId="100">
    <w:abstractNumId w:val="20"/>
    <w:lvlOverride w:ilvl="0">
      <w:startOverride w:val="1"/>
    </w:lvlOverride>
  </w:num>
  <w:num w:numId="101">
    <w:abstractNumId w:val="29"/>
    <w:lvlOverride w:ilvl="0">
      <w:startOverride w:val="1"/>
    </w:lvlOverride>
  </w:num>
  <w:num w:numId="102">
    <w:abstractNumId w:val="26"/>
  </w:num>
  <w:num w:numId="10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思思">
    <w15:presenceInfo w15:providerId="WPS Office" w15:userId="23559319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M2Y5NzIzMDFlZjAyY2Q4Njk5ODkyYjFjNzBiNTQifQ=="/>
  </w:docVars>
  <w:rsids>
    <w:rsidRoot w:val="00D71618"/>
    <w:rsid w:val="00002C57"/>
    <w:rsid w:val="0000387C"/>
    <w:rsid w:val="00006A6F"/>
    <w:rsid w:val="0001191E"/>
    <w:rsid w:val="00015393"/>
    <w:rsid w:val="00015471"/>
    <w:rsid w:val="000155B1"/>
    <w:rsid w:val="00015D53"/>
    <w:rsid w:val="00026CED"/>
    <w:rsid w:val="00036ABB"/>
    <w:rsid w:val="000406C9"/>
    <w:rsid w:val="0004312D"/>
    <w:rsid w:val="00047C42"/>
    <w:rsid w:val="00052D51"/>
    <w:rsid w:val="00053ADE"/>
    <w:rsid w:val="00057E53"/>
    <w:rsid w:val="00061C31"/>
    <w:rsid w:val="0006270D"/>
    <w:rsid w:val="0006337B"/>
    <w:rsid w:val="00063B88"/>
    <w:rsid w:val="000641CD"/>
    <w:rsid w:val="00070192"/>
    <w:rsid w:val="0007022B"/>
    <w:rsid w:val="0007050C"/>
    <w:rsid w:val="00070B22"/>
    <w:rsid w:val="00075A21"/>
    <w:rsid w:val="000850DB"/>
    <w:rsid w:val="000869DC"/>
    <w:rsid w:val="00091A20"/>
    <w:rsid w:val="00093145"/>
    <w:rsid w:val="00097998"/>
    <w:rsid w:val="000A7402"/>
    <w:rsid w:val="000B0229"/>
    <w:rsid w:val="000B13EA"/>
    <w:rsid w:val="000B613F"/>
    <w:rsid w:val="000C2DAE"/>
    <w:rsid w:val="000D7C78"/>
    <w:rsid w:val="000E3025"/>
    <w:rsid w:val="000E3ADD"/>
    <w:rsid w:val="000E41F2"/>
    <w:rsid w:val="000E608C"/>
    <w:rsid w:val="000F30F3"/>
    <w:rsid w:val="000F3411"/>
    <w:rsid w:val="000F3811"/>
    <w:rsid w:val="000F412A"/>
    <w:rsid w:val="000F4428"/>
    <w:rsid w:val="000F5BF2"/>
    <w:rsid w:val="000F76B9"/>
    <w:rsid w:val="00103165"/>
    <w:rsid w:val="001049A2"/>
    <w:rsid w:val="001049AB"/>
    <w:rsid w:val="00107B9E"/>
    <w:rsid w:val="00120928"/>
    <w:rsid w:val="00121FE1"/>
    <w:rsid w:val="00123A27"/>
    <w:rsid w:val="00124C87"/>
    <w:rsid w:val="00130746"/>
    <w:rsid w:val="00133F23"/>
    <w:rsid w:val="00134025"/>
    <w:rsid w:val="00137443"/>
    <w:rsid w:val="001377DF"/>
    <w:rsid w:val="00137B3E"/>
    <w:rsid w:val="001440B3"/>
    <w:rsid w:val="00146149"/>
    <w:rsid w:val="00147FB6"/>
    <w:rsid w:val="00150D15"/>
    <w:rsid w:val="00157E8E"/>
    <w:rsid w:val="00160CA8"/>
    <w:rsid w:val="00161892"/>
    <w:rsid w:val="00173398"/>
    <w:rsid w:val="001734AB"/>
    <w:rsid w:val="00177266"/>
    <w:rsid w:val="00182554"/>
    <w:rsid w:val="00183119"/>
    <w:rsid w:val="00185E12"/>
    <w:rsid w:val="00187466"/>
    <w:rsid w:val="001948B9"/>
    <w:rsid w:val="00197500"/>
    <w:rsid w:val="001A1AD8"/>
    <w:rsid w:val="001A7646"/>
    <w:rsid w:val="001A7E7C"/>
    <w:rsid w:val="001B1017"/>
    <w:rsid w:val="001B7D56"/>
    <w:rsid w:val="001C3586"/>
    <w:rsid w:val="001D0B37"/>
    <w:rsid w:val="001D0E6E"/>
    <w:rsid w:val="001E2361"/>
    <w:rsid w:val="001E435A"/>
    <w:rsid w:val="001E6566"/>
    <w:rsid w:val="001E7B26"/>
    <w:rsid w:val="001F1DE2"/>
    <w:rsid w:val="001F7B1C"/>
    <w:rsid w:val="00201013"/>
    <w:rsid w:val="0020473B"/>
    <w:rsid w:val="0021111B"/>
    <w:rsid w:val="00221224"/>
    <w:rsid w:val="00225743"/>
    <w:rsid w:val="00226896"/>
    <w:rsid w:val="00226C69"/>
    <w:rsid w:val="0022775C"/>
    <w:rsid w:val="00233F9A"/>
    <w:rsid w:val="0024094C"/>
    <w:rsid w:val="002455BF"/>
    <w:rsid w:val="00247260"/>
    <w:rsid w:val="00250019"/>
    <w:rsid w:val="00254A83"/>
    <w:rsid w:val="00255757"/>
    <w:rsid w:val="00255B0A"/>
    <w:rsid w:val="00256139"/>
    <w:rsid w:val="00262927"/>
    <w:rsid w:val="00264871"/>
    <w:rsid w:val="00266E9A"/>
    <w:rsid w:val="00272338"/>
    <w:rsid w:val="00272DBD"/>
    <w:rsid w:val="00276116"/>
    <w:rsid w:val="00280819"/>
    <w:rsid w:val="00281A2E"/>
    <w:rsid w:val="00282E54"/>
    <w:rsid w:val="0029252A"/>
    <w:rsid w:val="00292AA3"/>
    <w:rsid w:val="00292E52"/>
    <w:rsid w:val="00294D5B"/>
    <w:rsid w:val="002A4D59"/>
    <w:rsid w:val="002A62A3"/>
    <w:rsid w:val="002A7F8B"/>
    <w:rsid w:val="002B3D49"/>
    <w:rsid w:val="002C5303"/>
    <w:rsid w:val="002C534C"/>
    <w:rsid w:val="002C6C89"/>
    <w:rsid w:val="002C6F27"/>
    <w:rsid w:val="002C73E0"/>
    <w:rsid w:val="002D00C4"/>
    <w:rsid w:val="002D0932"/>
    <w:rsid w:val="002D153A"/>
    <w:rsid w:val="002D5C9D"/>
    <w:rsid w:val="002D5F31"/>
    <w:rsid w:val="002D7085"/>
    <w:rsid w:val="002E4875"/>
    <w:rsid w:val="002E5363"/>
    <w:rsid w:val="002F3D6D"/>
    <w:rsid w:val="002F4645"/>
    <w:rsid w:val="002F5AF4"/>
    <w:rsid w:val="002F7AEE"/>
    <w:rsid w:val="00301A0F"/>
    <w:rsid w:val="0030269C"/>
    <w:rsid w:val="00303169"/>
    <w:rsid w:val="00310348"/>
    <w:rsid w:val="003108B6"/>
    <w:rsid w:val="00317B03"/>
    <w:rsid w:val="00317F46"/>
    <w:rsid w:val="00322623"/>
    <w:rsid w:val="00332644"/>
    <w:rsid w:val="0033639A"/>
    <w:rsid w:val="00344078"/>
    <w:rsid w:val="0034664B"/>
    <w:rsid w:val="00357169"/>
    <w:rsid w:val="00357681"/>
    <w:rsid w:val="00357D76"/>
    <w:rsid w:val="00361FA6"/>
    <w:rsid w:val="00362AD6"/>
    <w:rsid w:val="00362EDC"/>
    <w:rsid w:val="0036616A"/>
    <w:rsid w:val="00370349"/>
    <w:rsid w:val="00372333"/>
    <w:rsid w:val="00382512"/>
    <w:rsid w:val="00382675"/>
    <w:rsid w:val="00383120"/>
    <w:rsid w:val="003978CE"/>
    <w:rsid w:val="003A077F"/>
    <w:rsid w:val="003A2A83"/>
    <w:rsid w:val="003A42D4"/>
    <w:rsid w:val="003C0706"/>
    <w:rsid w:val="003D1001"/>
    <w:rsid w:val="003E37A6"/>
    <w:rsid w:val="003F19EE"/>
    <w:rsid w:val="003F3631"/>
    <w:rsid w:val="00401A03"/>
    <w:rsid w:val="0040401F"/>
    <w:rsid w:val="004079AD"/>
    <w:rsid w:val="0041329A"/>
    <w:rsid w:val="004133E1"/>
    <w:rsid w:val="00417DB6"/>
    <w:rsid w:val="00422541"/>
    <w:rsid w:val="0042292D"/>
    <w:rsid w:val="0042742D"/>
    <w:rsid w:val="00430306"/>
    <w:rsid w:val="004323C8"/>
    <w:rsid w:val="0043247C"/>
    <w:rsid w:val="00433647"/>
    <w:rsid w:val="00435AAF"/>
    <w:rsid w:val="00441BB2"/>
    <w:rsid w:val="004426FC"/>
    <w:rsid w:val="00451387"/>
    <w:rsid w:val="004528DF"/>
    <w:rsid w:val="00453536"/>
    <w:rsid w:val="00455306"/>
    <w:rsid w:val="004574CC"/>
    <w:rsid w:val="00472BA4"/>
    <w:rsid w:val="004759DA"/>
    <w:rsid w:val="0047650C"/>
    <w:rsid w:val="004804E6"/>
    <w:rsid w:val="004838D5"/>
    <w:rsid w:val="00485358"/>
    <w:rsid w:val="004936E7"/>
    <w:rsid w:val="00494B5B"/>
    <w:rsid w:val="00494B5E"/>
    <w:rsid w:val="00497652"/>
    <w:rsid w:val="004A3745"/>
    <w:rsid w:val="004B2FD3"/>
    <w:rsid w:val="004B3583"/>
    <w:rsid w:val="004B4442"/>
    <w:rsid w:val="004B72D0"/>
    <w:rsid w:val="004C20A0"/>
    <w:rsid w:val="004C3945"/>
    <w:rsid w:val="004C61BB"/>
    <w:rsid w:val="004D018F"/>
    <w:rsid w:val="004D23D8"/>
    <w:rsid w:val="004D334A"/>
    <w:rsid w:val="004E037E"/>
    <w:rsid w:val="004E5CCF"/>
    <w:rsid w:val="004F5E66"/>
    <w:rsid w:val="004F7010"/>
    <w:rsid w:val="00500690"/>
    <w:rsid w:val="00502BC0"/>
    <w:rsid w:val="0050616E"/>
    <w:rsid w:val="00507A6E"/>
    <w:rsid w:val="00510D97"/>
    <w:rsid w:val="00511537"/>
    <w:rsid w:val="0051625C"/>
    <w:rsid w:val="005170F5"/>
    <w:rsid w:val="00523CCA"/>
    <w:rsid w:val="00523DE8"/>
    <w:rsid w:val="00524747"/>
    <w:rsid w:val="005256ED"/>
    <w:rsid w:val="00525EE1"/>
    <w:rsid w:val="005314DF"/>
    <w:rsid w:val="005353E7"/>
    <w:rsid w:val="00535909"/>
    <w:rsid w:val="00537069"/>
    <w:rsid w:val="00541F69"/>
    <w:rsid w:val="00542AD0"/>
    <w:rsid w:val="0054523E"/>
    <w:rsid w:val="0054720B"/>
    <w:rsid w:val="00547D03"/>
    <w:rsid w:val="00550D20"/>
    <w:rsid w:val="00550E11"/>
    <w:rsid w:val="00551CA2"/>
    <w:rsid w:val="0055258E"/>
    <w:rsid w:val="00555D14"/>
    <w:rsid w:val="005576D4"/>
    <w:rsid w:val="00560418"/>
    <w:rsid w:val="00560E0A"/>
    <w:rsid w:val="00561EE5"/>
    <w:rsid w:val="00567A27"/>
    <w:rsid w:val="00571502"/>
    <w:rsid w:val="005722D9"/>
    <w:rsid w:val="005740D9"/>
    <w:rsid w:val="00575871"/>
    <w:rsid w:val="00577BF8"/>
    <w:rsid w:val="00577E55"/>
    <w:rsid w:val="00584FB3"/>
    <w:rsid w:val="00585E13"/>
    <w:rsid w:val="005869B4"/>
    <w:rsid w:val="00586AEE"/>
    <w:rsid w:val="00593971"/>
    <w:rsid w:val="00593DD0"/>
    <w:rsid w:val="00595C90"/>
    <w:rsid w:val="005A492D"/>
    <w:rsid w:val="005B0068"/>
    <w:rsid w:val="005B0236"/>
    <w:rsid w:val="005B094C"/>
    <w:rsid w:val="005B246B"/>
    <w:rsid w:val="005C2760"/>
    <w:rsid w:val="005C3AAD"/>
    <w:rsid w:val="005C665D"/>
    <w:rsid w:val="005D165A"/>
    <w:rsid w:val="005D3599"/>
    <w:rsid w:val="005D4F3C"/>
    <w:rsid w:val="005D757A"/>
    <w:rsid w:val="005E3329"/>
    <w:rsid w:val="005E3D8A"/>
    <w:rsid w:val="005F104E"/>
    <w:rsid w:val="005F10FF"/>
    <w:rsid w:val="005F1A3C"/>
    <w:rsid w:val="005F23FA"/>
    <w:rsid w:val="005F2C20"/>
    <w:rsid w:val="005F338F"/>
    <w:rsid w:val="005F6F3E"/>
    <w:rsid w:val="00602F5E"/>
    <w:rsid w:val="006032A7"/>
    <w:rsid w:val="00607425"/>
    <w:rsid w:val="00613994"/>
    <w:rsid w:val="00614658"/>
    <w:rsid w:val="00620EB1"/>
    <w:rsid w:val="00621AE6"/>
    <w:rsid w:val="006232EC"/>
    <w:rsid w:val="006238C3"/>
    <w:rsid w:val="00630F56"/>
    <w:rsid w:val="006334BB"/>
    <w:rsid w:val="00634C76"/>
    <w:rsid w:val="006363AE"/>
    <w:rsid w:val="006448DF"/>
    <w:rsid w:val="00644B78"/>
    <w:rsid w:val="00647794"/>
    <w:rsid w:val="0065041B"/>
    <w:rsid w:val="006544EC"/>
    <w:rsid w:val="0065739E"/>
    <w:rsid w:val="00665E91"/>
    <w:rsid w:val="00672FCB"/>
    <w:rsid w:val="00674278"/>
    <w:rsid w:val="00674786"/>
    <w:rsid w:val="00675177"/>
    <w:rsid w:val="00677346"/>
    <w:rsid w:val="00680180"/>
    <w:rsid w:val="00682EC1"/>
    <w:rsid w:val="00684566"/>
    <w:rsid w:val="00684AFA"/>
    <w:rsid w:val="00685112"/>
    <w:rsid w:val="00686215"/>
    <w:rsid w:val="00692A7B"/>
    <w:rsid w:val="006931AC"/>
    <w:rsid w:val="00693E4F"/>
    <w:rsid w:val="00694FF8"/>
    <w:rsid w:val="0069690B"/>
    <w:rsid w:val="006A7AB5"/>
    <w:rsid w:val="006A7D0F"/>
    <w:rsid w:val="006B39B4"/>
    <w:rsid w:val="006B5A72"/>
    <w:rsid w:val="006B7810"/>
    <w:rsid w:val="006C64B4"/>
    <w:rsid w:val="006D0054"/>
    <w:rsid w:val="006D4602"/>
    <w:rsid w:val="006E2B22"/>
    <w:rsid w:val="006E4FF4"/>
    <w:rsid w:val="006E576B"/>
    <w:rsid w:val="00701A10"/>
    <w:rsid w:val="00705201"/>
    <w:rsid w:val="00707C99"/>
    <w:rsid w:val="00714F26"/>
    <w:rsid w:val="00714FA8"/>
    <w:rsid w:val="007151AF"/>
    <w:rsid w:val="0072037F"/>
    <w:rsid w:val="00724F7B"/>
    <w:rsid w:val="00725C67"/>
    <w:rsid w:val="007322EB"/>
    <w:rsid w:val="0073361B"/>
    <w:rsid w:val="00733E75"/>
    <w:rsid w:val="007372DD"/>
    <w:rsid w:val="00737743"/>
    <w:rsid w:val="00740A5F"/>
    <w:rsid w:val="00742CFF"/>
    <w:rsid w:val="00743BD8"/>
    <w:rsid w:val="007454DC"/>
    <w:rsid w:val="00745FE0"/>
    <w:rsid w:val="007461F7"/>
    <w:rsid w:val="00751107"/>
    <w:rsid w:val="007539A2"/>
    <w:rsid w:val="00754DF0"/>
    <w:rsid w:val="00763ACC"/>
    <w:rsid w:val="00766AA0"/>
    <w:rsid w:val="00766FCF"/>
    <w:rsid w:val="007726E0"/>
    <w:rsid w:val="00772701"/>
    <w:rsid w:val="007743C6"/>
    <w:rsid w:val="007752C0"/>
    <w:rsid w:val="00777943"/>
    <w:rsid w:val="00777CAC"/>
    <w:rsid w:val="00782803"/>
    <w:rsid w:val="00787A50"/>
    <w:rsid w:val="007911C6"/>
    <w:rsid w:val="00791775"/>
    <w:rsid w:val="00796E9A"/>
    <w:rsid w:val="007A3BAA"/>
    <w:rsid w:val="007A5592"/>
    <w:rsid w:val="007A6A1B"/>
    <w:rsid w:val="007B1073"/>
    <w:rsid w:val="007B19A7"/>
    <w:rsid w:val="007B19F1"/>
    <w:rsid w:val="007B5742"/>
    <w:rsid w:val="007B5821"/>
    <w:rsid w:val="007C336E"/>
    <w:rsid w:val="007C4554"/>
    <w:rsid w:val="007D28A0"/>
    <w:rsid w:val="007D3AB1"/>
    <w:rsid w:val="007D5E27"/>
    <w:rsid w:val="007D7FF5"/>
    <w:rsid w:val="007E6908"/>
    <w:rsid w:val="007E797C"/>
    <w:rsid w:val="007F0D20"/>
    <w:rsid w:val="007F2C39"/>
    <w:rsid w:val="007F689E"/>
    <w:rsid w:val="007F7DE5"/>
    <w:rsid w:val="00800889"/>
    <w:rsid w:val="0080176D"/>
    <w:rsid w:val="00806058"/>
    <w:rsid w:val="00807ADD"/>
    <w:rsid w:val="00815FD6"/>
    <w:rsid w:val="00824FF7"/>
    <w:rsid w:val="008254E8"/>
    <w:rsid w:val="008307BE"/>
    <w:rsid w:val="00831A24"/>
    <w:rsid w:val="00831E38"/>
    <w:rsid w:val="00832DD0"/>
    <w:rsid w:val="00841B10"/>
    <w:rsid w:val="00845454"/>
    <w:rsid w:val="00845E80"/>
    <w:rsid w:val="008461DD"/>
    <w:rsid w:val="0085255C"/>
    <w:rsid w:val="00860B12"/>
    <w:rsid w:val="00862097"/>
    <w:rsid w:val="008649BF"/>
    <w:rsid w:val="008748E3"/>
    <w:rsid w:val="0087695B"/>
    <w:rsid w:val="00891A04"/>
    <w:rsid w:val="00894725"/>
    <w:rsid w:val="00894F01"/>
    <w:rsid w:val="00895438"/>
    <w:rsid w:val="0089722F"/>
    <w:rsid w:val="008A61A2"/>
    <w:rsid w:val="008B1C7F"/>
    <w:rsid w:val="008B1CCB"/>
    <w:rsid w:val="008B6BD1"/>
    <w:rsid w:val="008C339F"/>
    <w:rsid w:val="008C74FF"/>
    <w:rsid w:val="008C79B7"/>
    <w:rsid w:val="008C7AA4"/>
    <w:rsid w:val="008D0698"/>
    <w:rsid w:val="008D0753"/>
    <w:rsid w:val="008D3A37"/>
    <w:rsid w:val="008D5100"/>
    <w:rsid w:val="008E7575"/>
    <w:rsid w:val="008F379F"/>
    <w:rsid w:val="008F4417"/>
    <w:rsid w:val="008F7C6E"/>
    <w:rsid w:val="00901D3E"/>
    <w:rsid w:val="00902EEC"/>
    <w:rsid w:val="00907449"/>
    <w:rsid w:val="009105BD"/>
    <w:rsid w:val="0091094A"/>
    <w:rsid w:val="0091788A"/>
    <w:rsid w:val="00921C63"/>
    <w:rsid w:val="009268F9"/>
    <w:rsid w:val="00933C22"/>
    <w:rsid w:val="0094231F"/>
    <w:rsid w:val="009435F8"/>
    <w:rsid w:val="00946C02"/>
    <w:rsid w:val="00950569"/>
    <w:rsid w:val="00950F08"/>
    <w:rsid w:val="00953B89"/>
    <w:rsid w:val="00957700"/>
    <w:rsid w:val="009632AC"/>
    <w:rsid w:val="00964127"/>
    <w:rsid w:val="009654B0"/>
    <w:rsid w:val="00974B0A"/>
    <w:rsid w:val="00975D5E"/>
    <w:rsid w:val="0098308C"/>
    <w:rsid w:val="009851E8"/>
    <w:rsid w:val="00991667"/>
    <w:rsid w:val="00993719"/>
    <w:rsid w:val="00994C5B"/>
    <w:rsid w:val="009960E0"/>
    <w:rsid w:val="009972FF"/>
    <w:rsid w:val="009A62D8"/>
    <w:rsid w:val="009B00E2"/>
    <w:rsid w:val="009C032E"/>
    <w:rsid w:val="009C184A"/>
    <w:rsid w:val="009C6817"/>
    <w:rsid w:val="009C6D8F"/>
    <w:rsid w:val="009D6928"/>
    <w:rsid w:val="009E275B"/>
    <w:rsid w:val="009E3153"/>
    <w:rsid w:val="00A02BA8"/>
    <w:rsid w:val="00A04FED"/>
    <w:rsid w:val="00A07F4B"/>
    <w:rsid w:val="00A143C5"/>
    <w:rsid w:val="00A25D9B"/>
    <w:rsid w:val="00A2676E"/>
    <w:rsid w:val="00A32AE3"/>
    <w:rsid w:val="00A35C0A"/>
    <w:rsid w:val="00A36B78"/>
    <w:rsid w:val="00A41EA0"/>
    <w:rsid w:val="00A45FDD"/>
    <w:rsid w:val="00A51FAA"/>
    <w:rsid w:val="00A61E59"/>
    <w:rsid w:val="00A63767"/>
    <w:rsid w:val="00A65482"/>
    <w:rsid w:val="00A657B5"/>
    <w:rsid w:val="00A66163"/>
    <w:rsid w:val="00A67415"/>
    <w:rsid w:val="00A67F07"/>
    <w:rsid w:val="00A7492B"/>
    <w:rsid w:val="00A76062"/>
    <w:rsid w:val="00A8406A"/>
    <w:rsid w:val="00A85F2A"/>
    <w:rsid w:val="00AA03C0"/>
    <w:rsid w:val="00AA0FBF"/>
    <w:rsid w:val="00AA1116"/>
    <w:rsid w:val="00AA2848"/>
    <w:rsid w:val="00AA34D7"/>
    <w:rsid w:val="00AA56E4"/>
    <w:rsid w:val="00AB3267"/>
    <w:rsid w:val="00AB3595"/>
    <w:rsid w:val="00AB4154"/>
    <w:rsid w:val="00AB4553"/>
    <w:rsid w:val="00AB5840"/>
    <w:rsid w:val="00AB6AB8"/>
    <w:rsid w:val="00AB78AE"/>
    <w:rsid w:val="00AC43C7"/>
    <w:rsid w:val="00AC564E"/>
    <w:rsid w:val="00AC70CC"/>
    <w:rsid w:val="00AC722F"/>
    <w:rsid w:val="00AD0457"/>
    <w:rsid w:val="00AD57D3"/>
    <w:rsid w:val="00AD7A1F"/>
    <w:rsid w:val="00AE2105"/>
    <w:rsid w:val="00AE4FC1"/>
    <w:rsid w:val="00AE64D0"/>
    <w:rsid w:val="00AF2961"/>
    <w:rsid w:val="00AF52E2"/>
    <w:rsid w:val="00AF65DE"/>
    <w:rsid w:val="00B017E4"/>
    <w:rsid w:val="00B026DD"/>
    <w:rsid w:val="00B0283A"/>
    <w:rsid w:val="00B04A4A"/>
    <w:rsid w:val="00B1035C"/>
    <w:rsid w:val="00B10DB9"/>
    <w:rsid w:val="00B12348"/>
    <w:rsid w:val="00B15FDA"/>
    <w:rsid w:val="00B2018E"/>
    <w:rsid w:val="00B20CA6"/>
    <w:rsid w:val="00B25B0C"/>
    <w:rsid w:val="00B3127D"/>
    <w:rsid w:val="00B34B70"/>
    <w:rsid w:val="00B35E8B"/>
    <w:rsid w:val="00B3678F"/>
    <w:rsid w:val="00B3768C"/>
    <w:rsid w:val="00B41EBF"/>
    <w:rsid w:val="00B44080"/>
    <w:rsid w:val="00B475E3"/>
    <w:rsid w:val="00B47B15"/>
    <w:rsid w:val="00B503C4"/>
    <w:rsid w:val="00B50C3F"/>
    <w:rsid w:val="00B51ECC"/>
    <w:rsid w:val="00B539DE"/>
    <w:rsid w:val="00B54398"/>
    <w:rsid w:val="00B6115E"/>
    <w:rsid w:val="00B6401D"/>
    <w:rsid w:val="00B728CB"/>
    <w:rsid w:val="00B75297"/>
    <w:rsid w:val="00B76A21"/>
    <w:rsid w:val="00B76C79"/>
    <w:rsid w:val="00B80BF4"/>
    <w:rsid w:val="00B82FCF"/>
    <w:rsid w:val="00B86384"/>
    <w:rsid w:val="00BA537B"/>
    <w:rsid w:val="00BA5ADE"/>
    <w:rsid w:val="00BB20F8"/>
    <w:rsid w:val="00BB2ED8"/>
    <w:rsid w:val="00BB360A"/>
    <w:rsid w:val="00BB55D9"/>
    <w:rsid w:val="00BB7121"/>
    <w:rsid w:val="00BC0ADF"/>
    <w:rsid w:val="00BC30AC"/>
    <w:rsid w:val="00BC3F97"/>
    <w:rsid w:val="00BC417D"/>
    <w:rsid w:val="00BC5936"/>
    <w:rsid w:val="00BD06EB"/>
    <w:rsid w:val="00BD31A2"/>
    <w:rsid w:val="00BE1813"/>
    <w:rsid w:val="00BE1FBD"/>
    <w:rsid w:val="00BE2D14"/>
    <w:rsid w:val="00BE2D34"/>
    <w:rsid w:val="00BE3D81"/>
    <w:rsid w:val="00BE3DEB"/>
    <w:rsid w:val="00BE481C"/>
    <w:rsid w:val="00BF6545"/>
    <w:rsid w:val="00BF7FBA"/>
    <w:rsid w:val="00C00222"/>
    <w:rsid w:val="00C02014"/>
    <w:rsid w:val="00C02B4A"/>
    <w:rsid w:val="00C04C65"/>
    <w:rsid w:val="00C05ACE"/>
    <w:rsid w:val="00C20DCE"/>
    <w:rsid w:val="00C2239D"/>
    <w:rsid w:val="00C2672E"/>
    <w:rsid w:val="00C270B4"/>
    <w:rsid w:val="00C27ACD"/>
    <w:rsid w:val="00C4158F"/>
    <w:rsid w:val="00C43CBA"/>
    <w:rsid w:val="00C44151"/>
    <w:rsid w:val="00C44FE0"/>
    <w:rsid w:val="00C50B26"/>
    <w:rsid w:val="00C52030"/>
    <w:rsid w:val="00C53B56"/>
    <w:rsid w:val="00C54C1B"/>
    <w:rsid w:val="00C564A4"/>
    <w:rsid w:val="00C64D54"/>
    <w:rsid w:val="00C65A2B"/>
    <w:rsid w:val="00C71BEA"/>
    <w:rsid w:val="00C7412B"/>
    <w:rsid w:val="00C83932"/>
    <w:rsid w:val="00C86D80"/>
    <w:rsid w:val="00C92AAA"/>
    <w:rsid w:val="00C931F8"/>
    <w:rsid w:val="00C96DF2"/>
    <w:rsid w:val="00CA60C8"/>
    <w:rsid w:val="00CA6491"/>
    <w:rsid w:val="00CB2FA2"/>
    <w:rsid w:val="00CC214D"/>
    <w:rsid w:val="00CD18ED"/>
    <w:rsid w:val="00CD2BB7"/>
    <w:rsid w:val="00CD7CD3"/>
    <w:rsid w:val="00CE0308"/>
    <w:rsid w:val="00CE1E9A"/>
    <w:rsid w:val="00CE440A"/>
    <w:rsid w:val="00CE483B"/>
    <w:rsid w:val="00CE4CEA"/>
    <w:rsid w:val="00CE5061"/>
    <w:rsid w:val="00CF01A7"/>
    <w:rsid w:val="00CF18D8"/>
    <w:rsid w:val="00CF2FFF"/>
    <w:rsid w:val="00CF7492"/>
    <w:rsid w:val="00D02285"/>
    <w:rsid w:val="00D03F85"/>
    <w:rsid w:val="00D04204"/>
    <w:rsid w:val="00D05A57"/>
    <w:rsid w:val="00D060E7"/>
    <w:rsid w:val="00D16310"/>
    <w:rsid w:val="00D17775"/>
    <w:rsid w:val="00D200A2"/>
    <w:rsid w:val="00D24F27"/>
    <w:rsid w:val="00D24FDD"/>
    <w:rsid w:val="00D25C4B"/>
    <w:rsid w:val="00D360D2"/>
    <w:rsid w:val="00D3628B"/>
    <w:rsid w:val="00D36D1A"/>
    <w:rsid w:val="00D3792B"/>
    <w:rsid w:val="00D461CF"/>
    <w:rsid w:val="00D4692E"/>
    <w:rsid w:val="00D5285C"/>
    <w:rsid w:val="00D60963"/>
    <w:rsid w:val="00D624EF"/>
    <w:rsid w:val="00D67BF8"/>
    <w:rsid w:val="00D703C0"/>
    <w:rsid w:val="00D70956"/>
    <w:rsid w:val="00D71618"/>
    <w:rsid w:val="00D745B7"/>
    <w:rsid w:val="00D824B0"/>
    <w:rsid w:val="00D84C12"/>
    <w:rsid w:val="00D85793"/>
    <w:rsid w:val="00D87EBB"/>
    <w:rsid w:val="00DA03C1"/>
    <w:rsid w:val="00DA56BD"/>
    <w:rsid w:val="00DA577B"/>
    <w:rsid w:val="00DA6E29"/>
    <w:rsid w:val="00DB4F21"/>
    <w:rsid w:val="00DB5620"/>
    <w:rsid w:val="00DC3117"/>
    <w:rsid w:val="00DC380D"/>
    <w:rsid w:val="00DC43AC"/>
    <w:rsid w:val="00DC7CBD"/>
    <w:rsid w:val="00DD3377"/>
    <w:rsid w:val="00DE11E8"/>
    <w:rsid w:val="00DE4966"/>
    <w:rsid w:val="00DF284B"/>
    <w:rsid w:val="00DF52BA"/>
    <w:rsid w:val="00DF6391"/>
    <w:rsid w:val="00DF66DD"/>
    <w:rsid w:val="00E032B6"/>
    <w:rsid w:val="00E04333"/>
    <w:rsid w:val="00E052EB"/>
    <w:rsid w:val="00E056A0"/>
    <w:rsid w:val="00E06590"/>
    <w:rsid w:val="00E13681"/>
    <w:rsid w:val="00E13861"/>
    <w:rsid w:val="00E16106"/>
    <w:rsid w:val="00E1724D"/>
    <w:rsid w:val="00E179C9"/>
    <w:rsid w:val="00E20A9F"/>
    <w:rsid w:val="00E23FA9"/>
    <w:rsid w:val="00E3027F"/>
    <w:rsid w:val="00E322EC"/>
    <w:rsid w:val="00E32A2E"/>
    <w:rsid w:val="00E33E8F"/>
    <w:rsid w:val="00E34940"/>
    <w:rsid w:val="00E362B0"/>
    <w:rsid w:val="00E365D1"/>
    <w:rsid w:val="00E3799C"/>
    <w:rsid w:val="00E402E3"/>
    <w:rsid w:val="00E55D40"/>
    <w:rsid w:val="00E573E1"/>
    <w:rsid w:val="00E6293C"/>
    <w:rsid w:val="00E63518"/>
    <w:rsid w:val="00E73789"/>
    <w:rsid w:val="00E755E1"/>
    <w:rsid w:val="00E80E79"/>
    <w:rsid w:val="00E81FE5"/>
    <w:rsid w:val="00E85979"/>
    <w:rsid w:val="00E900E6"/>
    <w:rsid w:val="00E95881"/>
    <w:rsid w:val="00EA0677"/>
    <w:rsid w:val="00EA1652"/>
    <w:rsid w:val="00EA1A3D"/>
    <w:rsid w:val="00EA4FD6"/>
    <w:rsid w:val="00EB2292"/>
    <w:rsid w:val="00EB47EA"/>
    <w:rsid w:val="00EB74E4"/>
    <w:rsid w:val="00EB7531"/>
    <w:rsid w:val="00EC3381"/>
    <w:rsid w:val="00EC46E8"/>
    <w:rsid w:val="00EC5559"/>
    <w:rsid w:val="00ED09F3"/>
    <w:rsid w:val="00ED0E60"/>
    <w:rsid w:val="00ED17FE"/>
    <w:rsid w:val="00ED23D5"/>
    <w:rsid w:val="00ED5A7E"/>
    <w:rsid w:val="00EE1CDD"/>
    <w:rsid w:val="00F0292E"/>
    <w:rsid w:val="00F0746C"/>
    <w:rsid w:val="00F07CAA"/>
    <w:rsid w:val="00F1160C"/>
    <w:rsid w:val="00F126F0"/>
    <w:rsid w:val="00F13104"/>
    <w:rsid w:val="00F23AC5"/>
    <w:rsid w:val="00F2615C"/>
    <w:rsid w:val="00F41A23"/>
    <w:rsid w:val="00F44199"/>
    <w:rsid w:val="00F67F3F"/>
    <w:rsid w:val="00F72EAB"/>
    <w:rsid w:val="00F735C6"/>
    <w:rsid w:val="00F748E6"/>
    <w:rsid w:val="00F74DC3"/>
    <w:rsid w:val="00F80186"/>
    <w:rsid w:val="00F8021B"/>
    <w:rsid w:val="00F873D0"/>
    <w:rsid w:val="00F91740"/>
    <w:rsid w:val="00F92443"/>
    <w:rsid w:val="00F950DE"/>
    <w:rsid w:val="00FA266E"/>
    <w:rsid w:val="00FA3ED3"/>
    <w:rsid w:val="00FA4EB9"/>
    <w:rsid w:val="00FA727C"/>
    <w:rsid w:val="00FB13C4"/>
    <w:rsid w:val="00FB324C"/>
    <w:rsid w:val="00FB6F45"/>
    <w:rsid w:val="00FB74E3"/>
    <w:rsid w:val="00FC1AB0"/>
    <w:rsid w:val="00FC1AB3"/>
    <w:rsid w:val="00FC5003"/>
    <w:rsid w:val="00FC7002"/>
    <w:rsid w:val="00FD2492"/>
    <w:rsid w:val="00FD267A"/>
    <w:rsid w:val="00FD40A3"/>
    <w:rsid w:val="00FD6753"/>
    <w:rsid w:val="00FE09BA"/>
    <w:rsid w:val="00FE2A20"/>
    <w:rsid w:val="00FE55EB"/>
    <w:rsid w:val="00FE7E7B"/>
    <w:rsid w:val="00FF08D2"/>
    <w:rsid w:val="00FF2A22"/>
    <w:rsid w:val="00FF49C3"/>
    <w:rsid w:val="00FF5E1D"/>
    <w:rsid w:val="012319E2"/>
    <w:rsid w:val="020F0895"/>
    <w:rsid w:val="022E31E6"/>
    <w:rsid w:val="0268322D"/>
    <w:rsid w:val="02936A01"/>
    <w:rsid w:val="03A10E4B"/>
    <w:rsid w:val="03D5399E"/>
    <w:rsid w:val="04105A73"/>
    <w:rsid w:val="04227975"/>
    <w:rsid w:val="047702E0"/>
    <w:rsid w:val="04A66578"/>
    <w:rsid w:val="05393890"/>
    <w:rsid w:val="05C24554"/>
    <w:rsid w:val="05E90113"/>
    <w:rsid w:val="061F2A86"/>
    <w:rsid w:val="066042B3"/>
    <w:rsid w:val="06E93C7C"/>
    <w:rsid w:val="06EB6B90"/>
    <w:rsid w:val="0761272B"/>
    <w:rsid w:val="076D1EFF"/>
    <w:rsid w:val="07FB0CB3"/>
    <w:rsid w:val="07FC1617"/>
    <w:rsid w:val="08342969"/>
    <w:rsid w:val="088D4DE0"/>
    <w:rsid w:val="098D28F0"/>
    <w:rsid w:val="09DD72C1"/>
    <w:rsid w:val="0A8B5655"/>
    <w:rsid w:val="0B077F8D"/>
    <w:rsid w:val="0B304DED"/>
    <w:rsid w:val="0B3D575C"/>
    <w:rsid w:val="0B5026C4"/>
    <w:rsid w:val="0BC921E5"/>
    <w:rsid w:val="0C28640C"/>
    <w:rsid w:val="0C423F18"/>
    <w:rsid w:val="0C4D5E73"/>
    <w:rsid w:val="0C6C6279"/>
    <w:rsid w:val="0C8334DA"/>
    <w:rsid w:val="0CB44617"/>
    <w:rsid w:val="0CD619C5"/>
    <w:rsid w:val="0D5423B7"/>
    <w:rsid w:val="0DAB7075"/>
    <w:rsid w:val="0DAC001F"/>
    <w:rsid w:val="0DAC4F47"/>
    <w:rsid w:val="0DC348F3"/>
    <w:rsid w:val="0DF63CF6"/>
    <w:rsid w:val="0E603C3C"/>
    <w:rsid w:val="0E9F40E6"/>
    <w:rsid w:val="0EAD65B8"/>
    <w:rsid w:val="0F1B23BF"/>
    <w:rsid w:val="0FAD6545"/>
    <w:rsid w:val="10207B26"/>
    <w:rsid w:val="11397A7E"/>
    <w:rsid w:val="114E6A32"/>
    <w:rsid w:val="11B377D2"/>
    <w:rsid w:val="12521475"/>
    <w:rsid w:val="12B4354A"/>
    <w:rsid w:val="12FC3B22"/>
    <w:rsid w:val="13185CA2"/>
    <w:rsid w:val="138076CE"/>
    <w:rsid w:val="13BD53CD"/>
    <w:rsid w:val="13FD382A"/>
    <w:rsid w:val="156758B0"/>
    <w:rsid w:val="15815ACF"/>
    <w:rsid w:val="15D75DBD"/>
    <w:rsid w:val="15EA64E1"/>
    <w:rsid w:val="16AB5C70"/>
    <w:rsid w:val="16B5219C"/>
    <w:rsid w:val="16FA2E20"/>
    <w:rsid w:val="171A18F4"/>
    <w:rsid w:val="17542387"/>
    <w:rsid w:val="178C750D"/>
    <w:rsid w:val="17913F52"/>
    <w:rsid w:val="18583BD5"/>
    <w:rsid w:val="1870639E"/>
    <w:rsid w:val="18B43B59"/>
    <w:rsid w:val="19116AE9"/>
    <w:rsid w:val="192D6B88"/>
    <w:rsid w:val="1A002876"/>
    <w:rsid w:val="1A4277F8"/>
    <w:rsid w:val="1AF45F6E"/>
    <w:rsid w:val="1B2078F0"/>
    <w:rsid w:val="1B6A2C1F"/>
    <w:rsid w:val="1BC00625"/>
    <w:rsid w:val="1D171261"/>
    <w:rsid w:val="1D187B7F"/>
    <w:rsid w:val="1D3C5262"/>
    <w:rsid w:val="1DAF045F"/>
    <w:rsid w:val="1DB72047"/>
    <w:rsid w:val="1DF03873"/>
    <w:rsid w:val="1E2C6B34"/>
    <w:rsid w:val="1E2E4331"/>
    <w:rsid w:val="1E567848"/>
    <w:rsid w:val="1EAD0965"/>
    <w:rsid w:val="1F7A2683"/>
    <w:rsid w:val="1FB634D8"/>
    <w:rsid w:val="1FFF67A6"/>
    <w:rsid w:val="201B3E66"/>
    <w:rsid w:val="206F7D0E"/>
    <w:rsid w:val="20DC4649"/>
    <w:rsid w:val="20ED3897"/>
    <w:rsid w:val="213801A6"/>
    <w:rsid w:val="214D40AF"/>
    <w:rsid w:val="21823A71"/>
    <w:rsid w:val="2198267B"/>
    <w:rsid w:val="21A24B85"/>
    <w:rsid w:val="21B433D5"/>
    <w:rsid w:val="22B3469B"/>
    <w:rsid w:val="22C37C2F"/>
    <w:rsid w:val="230E1A60"/>
    <w:rsid w:val="231C7459"/>
    <w:rsid w:val="245F0DFF"/>
    <w:rsid w:val="24B855A2"/>
    <w:rsid w:val="24E73DE4"/>
    <w:rsid w:val="24EA3E07"/>
    <w:rsid w:val="255D6CCF"/>
    <w:rsid w:val="255F4856"/>
    <w:rsid w:val="25AE752B"/>
    <w:rsid w:val="25D2016C"/>
    <w:rsid w:val="2634591B"/>
    <w:rsid w:val="26CF59AB"/>
    <w:rsid w:val="272E0923"/>
    <w:rsid w:val="278D24A1"/>
    <w:rsid w:val="28812CD5"/>
    <w:rsid w:val="28BD5E32"/>
    <w:rsid w:val="28E70DA8"/>
    <w:rsid w:val="29171691"/>
    <w:rsid w:val="297420E6"/>
    <w:rsid w:val="298760C9"/>
    <w:rsid w:val="2A7228D5"/>
    <w:rsid w:val="2C7566AC"/>
    <w:rsid w:val="2D2500D2"/>
    <w:rsid w:val="2D2D342B"/>
    <w:rsid w:val="2E053A60"/>
    <w:rsid w:val="2E1A24C6"/>
    <w:rsid w:val="2F2E2A75"/>
    <w:rsid w:val="30132E08"/>
    <w:rsid w:val="31E46489"/>
    <w:rsid w:val="32326DEE"/>
    <w:rsid w:val="32376812"/>
    <w:rsid w:val="32E2007F"/>
    <w:rsid w:val="32E92517"/>
    <w:rsid w:val="33566E1E"/>
    <w:rsid w:val="3365528C"/>
    <w:rsid w:val="3373321B"/>
    <w:rsid w:val="33A9394A"/>
    <w:rsid w:val="33BD4206"/>
    <w:rsid w:val="33D068BE"/>
    <w:rsid w:val="3413563B"/>
    <w:rsid w:val="355F2EFF"/>
    <w:rsid w:val="35A45811"/>
    <w:rsid w:val="361C6281"/>
    <w:rsid w:val="36603F29"/>
    <w:rsid w:val="36EB39E6"/>
    <w:rsid w:val="371B4A61"/>
    <w:rsid w:val="371C2A0A"/>
    <w:rsid w:val="373B557B"/>
    <w:rsid w:val="378D2E57"/>
    <w:rsid w:val="37A97B52"/>
    <w:rsid w:val="38EF3C8A"/>
    <w:rsid w:val="39490A24"/>
    <w:rsid w:val="398F3F96"/>
    <w:rsid w:val="3A2607C1"/>
    <w:rsid w:val="3CC547ED"/>
    <w:rsid w:val="3CE8257C"/>
    <w:rsid w:val="3DB26049"/>
    <w:rsid w:val="3DF86485"/>
    <w:rsid w:val="3E224536"/>
    <w:rsid w:val="3E4D56DB"/>
    <w:rsid w:val="3EB9739F"/>
    <w:rsid w:val="3F0D6C18"/>
    <w:rsid w:val="3F874C1D"/>
    <w:rsid w:val="3F981CCB"/>
    <w:rsid w:val="3FA806EF"/>
    <w:rsid w:val="40EB6B8C"/>
    <w:rsid w:val="42386256"/>
    <w:rsid w:val="42C379AA"/>
    <w:rsid w:val="42DC527F"/>
    <w:rsid w:val="43664E65"/>
    <w:rsid w:val="440B60EA"/>
    <w:rsid w:val="44257FD1"/>
    <w:rsid w:val="44F543D6"/>
    <w:rsid w:val="458539AC"/>
    <w:rsid w:val="45F9327D"/>
    <w:rsid w:val="461859D7"/>
    <w:rsid w:val="46BA1434"/>
    <w:rsid w:val="475F71FF"/>
    <w:rsid w:val="48A759E8"/>
    <w:rsid w:val="48E872EB"/>
    <w:rsid w:val="49652E1C"/>
    <w:rsid w:val="49A8291E"/>
    <w:rsid w:val="4A484FA8"/>
    <w:rsid w:val="4B303CD8"/>
    <w:rsid w:val="4BA61405"/>
    <w:rsid w:val="4BAF0679"/>
    <w:rsid w:val="4C3A2717"/>
    <w:rsid w:val="4C6B12C6"/>
    <w:rsid w:val="4CC254E6"/>
    <w:rsid w:val="4D21045F"/>
    <w:rsid w:val="4D2D554A"/>
    <w:rsid w:val="4D6F1667"/>
    <w:rsid w:val="4DBB0FB6"/>
    <w:rsid w:val="4F586138"/>
    <w:rsid w:val="4F9B0ED8"/>
    <w:rsid w:val="503C55AF"/>
    <w:rsid w:val="50B152C5"/>
    <w:rsid w:val="50CE65D4"/>
    <w:rsid w:val="50F6575E"/>
    <w:rsid w:val="511107EA"/>
    <w:rsid w:val="512F101D"/>
    <w:rsid w:val="51615D4A"/>
    <w:rsid w:val="51AD7340"/>
    <w:rsid w:val="51F779E0"/>
    <w:rsid w:val="5245699D"/>
    <w:rsid w:val="526426BA"/>
    <w:rsid w:val="52C87113"/>
    <w:rsid w:val="52CF528A"/>
    <w:rsid w:val="53181E56"/>
    <w:rsid w:val="534B72CE"/>
    <w:rsid w:val="535C0A18"/>
    <w:rsid w:val="54482775"/>
    <w:rsid w:val="544F0A9D"/>
    <w:rsid w:val="546111E8"/>
    <w:rsid w:val="54C71D2F"/>
    <w:rsid w:val="54FA4A5B"/>
    <w:rsid w:val="551068BB"/>
    <w:rsid w:val="55605B35"/>
    <w:rsid w:val="56094F2A"/>
    <w:rsid w:val="562A124C"/>
    <w:rsid w:val="569B1F34"/>
    <w:rsid w:val="5748095A"/>
    <w:rsid w:val="57DD4517"/>
    <w:rsid w:val="589D0E49"/>
    <w:rsid w:val="58B8779D"/>
    <w:rsid w:val="59091305"/>
    <w:rsid w:val="592C786D"/>
    <w:rsid w:val="59462D6A"/>
    <w:rsid w:val="59695EC0"/>
    <w:rsid w:val="598C1707"/>
    <w:rsid w:val="598D3918"/>
    <w:rsid w:val="59B16A65"/>
    <w:rsid w:val="59C53DD7"/>
    <w:rsid w:val="5A23004A"/>
    <w:rsid w:val="5A2A2766"/>
    <w:rsid w:val="5AFA763F"/>
    <w:rsid w:val="5B345801"/>
    <w:rsid w:val="5BE427E9"/>
    <w:rsid w:val="5C6E089F"/>
    <w:rsid w:val="5CD7194D"/>
    <w:rsid w:val="5CE045E7"/>
    <w:rsid w:val="5D3B66DB"/>
    <w:rsid w:val="5DDC7C63"/>
    <w:rsid w:val="5E962512"/>
    <w:rsid w:val="5EF82B05"/>
    <w:rsid w:val="5F443B39"/>
    <w:rsid w:val="5F912AD7"/>
    <w:rsid w:val="60093A5B"/>
    <w:rsid w:val="60514651"/>
    <w:rsid w:val="616E4008"/>
    <w:rsid w:val="6185039E"/>
    <w:rsid w:val="619A0388"/>
    <w:rsid w:val="61E905A7"/>
    <w:rsid w:val="62847B13"/>
    <w:rsid w:val="62A97D62"/>
    <w:rsid w:val="63536A40"/>
    <w:rsid w:val="63F52667"/>
    <w:rsid w:val="64112F8B"/>
    <w:rsid w:val="65132BB1"/>
    <w:rsid w:val="66203925"/>
    <w:rsid w:val="67DA2528"/>
    <w:rsid w:val="67F62783"/>
    <w:rsid w:val="68246C1B"/>
    <w:rsid w:val="68426138"/>
    <w:rsid w:val="691D0DD0"/>
    <w:rsid w:val="6942733B"/>
    <w:rsid w:val="6A48109C"/>
    <w:rsid w:val="6A627A53"/>
    <w:rsid w:val="6AAB6A57"/>
    <w:rsid w:val="6B797260"/>
    <w:rsid w:val="6C162F2C"/>
    <w:rsid w:val="6C7D7D4A"/>
    <w:rsid w:val="6C94363D"/>
    <w:rsid w:val="6CD75FEC"/>
    <w:rsid w:val="6D4057E2"/>
    <w:rsid w:val="6D843132"/>
    <w:rsid w:val="6F7E7B76"/>
    <w:rsid w:val="700F7F6D"/>
    <w:rsid w:val="70205EFC"/>
    <w:rsid w:val="7141612A"/>
    <w:rsid w:val="717B5AE0"/>
    <w:rsid w:val="73B51F36"/>
    <w:rsid w:val="73BE1CB4"/>
    <w:rsid w:val="73C848E1"/>
    <w:rsid w:val="745172B9"/>
    <w:rsid w:val="748A1028"/>
    <w:rsid w:val="74EE303A"/>
    <w:rsid w:val="76C33664"/>
    <w:rsid w:val="77000835"/>
    <w:rsid w:val="77F176E3"/>
    <w:rsid w:val="78174088"/>
    <w:rsid w:val="781E79F3"/>
    <w:rsid w:val="78FB6BD1"/>
    <w:rsid w:val="794904EF"/>
    <w:rsid w:val="794A40A1"/>
    <w:rsid w:val="79BC4EE7"/>
    <w:rsid w:val="79CE4C1B"/>
    <w:rsid w:val="79DB53B0"/>
    <w:rsid w:val="7A045FE7"/>
    <w:rsid w:val="7B1730EB"/>
    <w:rsid w:val="7B727D43"/>
    <w:rsid w:val="7BBA4E11"/>
    <w:rsid w:val="7BCB06D2"/>
    <w:rsid w:val="7BD173E9"/>
    <w:rsid w:val="7C203DCB"/>
    <w:rsid w:val="7D890C83"/>
    <w:rsid w:val="7D983576"/>
    <w:rsid w:val="7E1104AE"/>
    <w:rsid w:val="7E1150D6"/>
    <w:rsid w:val="7E215319"/>
    <w:rsid w:val="7F815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utoSpaceDE w:val="0"/>
      <w:autoSpaceDN w:val="0"/>
      <w:spacing w:line="360" w:lineRule="auto"/>
      <w:ind w:firstLine="560" w:firstLineChars="200"/>
    </w:pPr>
    <w:rPr>
      <w:rFonts w:ascii="宋体" w:hAnsi="宋体" w:eastAsia="仿宋_GB2312" w:cs="宋体"/>
      <w:sz w:val="28"/>
      <w:szCs w:val="28"/>
      <w:lang w:val="en-US" w:eastAsia="zh-CN" w:bidi="ar-SA"/>
    </w:rPr>
  </w:style>
  <w:style w:type="paragraph" w:styleId="4">
    <w:name w:val="heading 1"/>
    <w:basedOn w:val="1"/>
    <w:next w:val="1"/>
    <w:link w:val="43"/>
    <w:qFormat/>
    <w:uiPriority w:val="0"/>
    <w:pPr>
      <w:keepNext/>
      <w:keepLines/>
      <w:numPr>
        <w:ilvl w:val="0"/>
        <w:numId w:val="1"/>
      </w:numPr>
      <w:tabs>
        <w:tab w:val="left" w:pos="0"/>
      </w:tabs>
      <w:ind w:firstLine="0" w:firstLineChars="0"/>
      <w:jc w:val="center"/>
      <w:outlineLvl w:val="0"/>
    </w:pPr>
    <w:rPr>
      <w:rFonts w:eastAsia="黑体" w:asciiTheme="minorHAnsi" w:hAnsiTheme="minorHAnsi"/>
      <w:b/>
      <w:kern w:val="44"/>
      <w:sz w:val="32"/>
    </w:rPr>
  </w:style>
  <w:style w:type="paragraph" w:styleId="5">
    <w:name w:val="heading 2"/>
    <w:basedOn w:val="1"/>
    <w:next w:val="1"/>
    <w:link w:val="46"/>
    <w:unhideWhenUsed/>
    <w:qFormat/>
    <w:uiPriority w:val="0"/>
    <w:pPr>
      <w:keepNext/>
      <w:keepLines/>
      <w:numPr>
        <w:ilvl w:val="1"/>
        <w:numId w:val="1"/>
      </w:numPr>
      <w:tabs>
        <w:tab w:val="left" w:pos="0"/>
      </w:tabs>
      <w:ind w:firstLine="0" w:firstLineChars="0"/>
      <w:outlineLvl w:val="1"/>
    </w:pPr>
    <w:rPr>
      <w:rFonts w:ascii="Arial" w:hAnsi="Arial" w:eastAsia="楷体_GB2312"/>
      <w:b/>
      <w:sz w:val="30"/>
    </w:rPr>
  </w:style>
  <w:style w:type="paragraph" w:styleId="6">
    <w:name w:val="heading 3"/>
    <w:basedOn w:val="1"/>
    <w:next w:val="1"/>
    <w:link w:val="44"/>
    <w:unhideWhenUsed/>
    <w:qFormat/>
    <w:uiPriority w:val="0"/>
    <w:pPr>
      <w:keepNext/>
      <w:keepLines/>
      <w:numPr>
        <w:ilvl w:val="0"/>
        <w:numId w:val="2"/>
      </w:numPr>
      <w:tabs>
        <w:tab w:val="left" w:pos="0"/>
      </w:tabs>
      <w:ind w:firstLine="0" w:firstLineChars="0"/>
      <w:outlineLvl w:val="2"/>
    </w:pPr>
    <w:rPr>
      <w:rFonts w:ascii="Times New Roman" w:hAnsi="Times New Roman"/>
      <w:b/>
    </w:rPr>
  </w:style>
  <w:style w:type="paragraph" w:styleId="7">
    <w:name w:val="heading 4"/>
    <w:basedOn w:val="1"/>
    <w:next w:val="1"/>
    <w:link w:val="39"/>
    <w:unhideWhenUsed/>
    <w:qFormat/>
    <w:uiPriority w:val="0"/>
    <w:pPr>
      <w:keepNext/>
      <w:keepLines/>
      <w:numPr>
        <w:ilvl w:val="0"/>
        <w:numId w:val="3"/>
      </w:numPr>
      <w:tabs>
        <w:tab w:val="left" w:pos="0"/>
      </w:tabs>
      <w:ind w:firstLine="0" w:firstLineChars="0"/>
      <w:outlineLvl w:val="3"/>
    </w:pPr>
    <w:rPr>
      <w:rFonts w:ascii="Times New Roman" w:hAnsi="Times New Roman"/>
      <w:b/>
    </w:rPr>
  </w:style>
  <w:style w:type="paragraph" w:styleId="8">
    <w:name w:val="heading 5"/>
    <w:basedOn w:val="1"/>
    <w:next w:val="1"/>
    <w:link w:val="40"/>
    <w:unhideWhenUsed/>
    <w:qFormat/>
    <w:uiPriority w:val="0"/>
    <w:pPr>
      <w:keepNext/>
      <w:keepLines/>
      <w:numPr>
        <w:ilvl w:val="0"/>
        <w:numId w:val="4"/>
      </w:numPr>
      <w:tabs>
        <w:tab w:val="left" w:pos="0"/>
      </w:tabs>
      <w:ind w:firstLine="0" w:firstLineChars="0"/>
      <w:outlineLvl w:val="4"/>
    </w:pPr>
    <w:rPr>
      <w:rFonts w:ascii="Times New Roman" w:hAnsi="Times New Roman"/>
      <w:b/>
    </w:rPr>
  </w:style>
  <w:style w:type="paragraph" w:styleId="9">
    <w:name w:val="heading 6"/>
    <w:basedOn w:val="1"/>
    <w:next w:val="1"/>
    <w:link w:val="45"/>
    <w:unhideWhenUsed/>
    <w:qFormat/>
    <w:uiPriority w:val="0"/>
    <w:pPr>
      <w:numPr>
        <w:ilvl w:val="0"/>
        <w:numId w:val="5"/>
      </w:numPr>
      <w:ind w:left="0" w:firstLine="565" w:firstLineChars="201"/>
      <w:outlineLvl w:val="5"/>
    </w:pPr>
    <w:rPr>
      <w:b/>
      <w:bCs/>
    </w:rPr>
  </w:style>
  <w:style w:type="paragraph" w:styleId="10">
    <w:name w:val="heading 7"/>
    <w:basedOn w:val="1"/>
    <w:next w:val="1"/>
    <w:link w:val="61"/>
    <w:unhideWhenUsed/>
    <w:qFormat/>
    <w:uiPriority w:val="0"/>
    <w:pPr>
      <w:keepNext/>
      <w:keepLines/>
      <w:numPr>
        <w:ilvl w:val="6"/>
        <w:numId w:val="1"/>
      </w:numPr>
      <w:tabs>
        <w:tab w:val="left" w:pos="0"/>
      </w:tabs>
      <w:ind w:firstLine="0" w:firstLineChars="0"/>
      <w:outlineLvl w:val="6"/>
    </w:pPr>
    <w:rPr>
      <w:rFonts w:ascii="Times New Roman" w:hAnsi="Times New Roman" w:eastAsia="黑体" w:cstheme="minorBidi"/>
      <w:b/>
      <w:sz w:val="21"/>
    </w:rPr>
  </w:style>
  <w:style w:type="character" w:default="1" w:styleId="22">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spacing w:after="120"/>
      <w:ind w:left="420" w:leftChars="200" w:firstLine="420"/>
    </w:pPr>
    <w:rPr>
      <w:rFonts w:ascii="宋体" w:eastAsia="宋体"/>
      <w:sz w:val="24"/>
    </w:rPr>
  </w:style>
  <w:style w:type="paragraph" w:styleId="3">
    <w:name w:val="Body Text Indent"/>
    <w:basedOn w:val="1"/>
    <w:qFormat/>
    <w:uiPriority w:val="99"/>
    <w:pPr>
      <w:ind w:firstLine="660"/>
    </w:pPr>
    <w:rPr>
      <w:rFonts w:ascii="黑体" w:eastAsia="黑体"/>
    </w:rPr>
  </w:style>
  <w:style w:type="paragraph" w:styleId="11">
    <w:name w:val="annotation text"/>
    <w:basedOn w:val="1"/>
    <w:link w:val="59"/>
    <w:qFormat/>
    <w:uiPriority w:val="0"/>
  </w:style>
  <w:style w:type="paragraph" w:styleId="12">
    <w:name w:val="toc 3"/>
    <w:basedOn w:val="1"/>
    <w:next w:val="1"/>
    <w:qFormat/>
    <w:uiPriority w:val="0"/>
    <w:pPr>
      <w:ind w:left="840" w:leftChars="400"/>
    </w:pPr>
  </w:style>
  <w:style w:type="paragraph" w:styleId="13">
    <w:name w:val="Plain Text"/>
    <w:basedOn w:val="1"/>
    <w:link w:val="62"/>
    <w:semiHidden/>
    <w:qFormat/>
    <w:uiPriority w:val="0"/>
    <w:rPr>
      <w:rFonts w:hAnsi="Courier New"/>
      <w:szCs w:val="20"/>
    </w:rPr>
  </w:style>
  <w:style w:type="paragraph" w:styleId="14">
    <w:name w:val="footer"/>
    <w:basedOn w:val="1"/>
    <w:link w:val="42"/>
    <w:qFormat/>
    <w:uiPriority w:val="0"/>
    <w:pPr>
      <w:tabs>
        <w:tab w:val="center" w:pos="4153"/>
        <w:tab w:val="right" w:pos="8306"/>
      </w:tabs>
      <w:snapToGrid w:val="0"/>
      <w:spacing w:line="240" w:lineRule="auto"/>
    </w:pPr>
    <w:rPr>
      <w:sz w:val="18"/>
      <w:szCs w:val="18"/>
    </w:rPr>
  </w:style>
  <w:style w:type="paragraph" w:styleId="15">
    <w:name w:val="header"/>
    <w:basedOn w:val="1"/>
    <w:link w:val="41"/>
    <w:qFormat/>
    <w:uiPriority w:val="0"/>
    <w:pPr>
      <w:tabs>
        <w:tab w:val="center" w:pos="4153"/>
        <w:tab w:val="right" w:pos="8306"/>
      </w:tabs>
      <w:snapToGrid w:val="0"/>
      <w:spacing w:line="240" w:lineRule="auto"/>
      <w:jc w:val="center"/>
    </w:pPr>
    <w:rPr>
      <w:sz w:val="18"/>
      <w:szCs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spacing w:beforeAutospacing="1" w:afterAutospacing="1"/>
    </w:pPr>
    <w:rPr>
      <w:rFonts w:cs="Times New Roman"/>
      <w:sz w:val="24"/>
    </w:rPr>
  </w:style>
  <w:style w:type="paragraph" w:styleId="19">
    <w:name w:val="annotation subject"/>
    <w:basedOn w:val="11"/>
    <w:next w:val="11"/>
    <w:link w:val="60"/>
    <w:qFormat/>
    <w:uiPriority w:val="0"/>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FollowedHyperlink"/>
    <w:basedOn w:val="22"/>
    <w:unhideWhenUsed/>
    <w:qFormat/>
    <w:uiPriority w:val="99"/>
    <w:rPr>
      <w:color w:val="7E1FAD"/>
      <w:u w:val="single"/>
    </w:rPr>
  </w:style>
  <w:style w:type="character" w:styleId="25">
    <w:name w:val="Hyperlink"/>
    <w:basedOn w:val="22"/>
    <w:unhideWhenUsed/>
    <w:qFormat/>
    <w:uiPriority w:val="99"/>
    <w:rPr>
      <w:color w:val="0026E5"/>
      <w:u w:val="single"/>
    </w:rPr>
  </w:style>
  <w:style w:type="character" w:styleId="26">
    <w:name w:val="annotation reference"/>
    <w:basedOn w:val="22"/>
    <w:qFormat/>
    <w:uiPriority w:val="0"/>
    <w:rPr>
      <w:sz w:val="21"/>
      <w:szCs w:val="21"/>
    </w:rPr>
  </w:style>
  <w:style w:type="paragraph" w:customStyle="1" w:styleId="27">
    <w:name w:val="标准文件_段"/>
    <w:autoRedefine/>
    <w:qFormat/>
    <w:uiPriority w:val="0"/>
    <w:pPr>
      <w:autoSpaceDE w:val="0"/>
      <w:autoSpaceDN w:val="0"/>
      <w:spacing w:line="360" w:lineRule="auto"/>
      <w:ind w:firstLine="560" w:firstLineChars="200"/>
    </w:pPr>
    <w:rPr>
      <w:rFonts w:ascii="宋体" w:hAnsi="宋体" w:eastAsia="宋体" w:cs="宋体"/>
      <w:sz w:val="28"/>
      <w:szCs w:val="28"/>
      <w:lang w:val="en-US" w:eastAsia="zh-CN" w:bidi="ar-SA"/>
    </w:rPr>
  </w:style>
  <w:style w:type="paragraph" w:customStyle="1" w:styleId="28">
    <w:name w:val="标准文件_附录一级条标题"/>
    <w:next w:val="27"/>
    <w:autoRedefine/>
    <w:qFormat/>
    <w:uiPriority w:val="0"/>
    <w:pPr>
      <w:widowControl w:val="0"/>
      <w:numPr>
        <w:ilvl w:val="1"/>
        <w:numId w:val="6"/>
      </w:numPr>
      <w:spacing w:before="50" w:beforeLines="50" w:after="50" w:afterLines="50"/>
      <w:ind w:left="1276"/>
      <w:jc w:val="both"/>
      <w:outlineLvl w:val="2"/>
    </w:pPr>
    <w:rPr>
      <w:rFonts w:ascii="黑体" w:hAnsi="Times New Roman" w:eastAsia="黑体" w:cs="Times New Roman"/>
      <w:kern w:val="21"/>
      <w:sz w:val="21"/>
      <w:lang w:val="en-US" w:eastAsia="zh-CN" w:bidi="ar-SA"/>
    </w:rPr>
  </w:style>
  <w:style w:type="paragraph" w:customStyle="1" w:styleId="29">
    <w:name w:val="标准文件_字母编号列项（一级）"/>
    <w:autoRedefine/>
    <w:qFormat/>
    <w:uiPriority w:val="0"/>
    <w:pPr>
      <w:numPr>
        <w:ilvl w:val="0"/>
        <w:numId w:val="7"/>
      </w:numPr>
      <w:jc w:val="both"/>
    </w:pPr>
    <w:rPr>
      <w:rFonts w:ascii="宋体" w:hAnsi="Times New Roman" w:eastAsia="宋体" w:cs="Times New Roman"/>
      <w:sz w:val="21"/>
      <w:lang w:val="en-US" w:eastAsia="zh-CN" w:bidi="ar-SA"/>
    </w:rPr>
  </w:style>
  <w:style w:type="paragraph" w:customStyle="1" w:styleId="30">
    <w:name w:val="标准文件_附录标识"/>
    <w:next w:val="27"/>
    <w:autoRedefine/>
    <w:qFormat/>
    <w:uiPriority w:val="0"/>
    <w:pPr>
      <w:numPr>
        <w:ilvl w:val="0"/>
        <w:numId w:val="6"/>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31">
    <w:name w:val="正文文本1"/>
    <w:basedOn w:val="1"/>
    <w:qFormat/>
    <w:uiPriority w:val="0"/>
    <w:pPr>
      <w:ind w:firstLine="400"/>
    </w:pPr>
    <w:rPr>
      <w:sz w:val="20"/>
      <w:szCs w:val="20"/>
    </w:rPr>
  </w:style>
  <w:style w:type="paragraph" w:styleId="32">
    <w:name w:val="List Paragraph"/>
    <w:basedOn w:val="1"/>
    <w:qFormat/>
    <w:uiPriority w:val="34"/>
    <w:pPr>
      <w:ind w:firstLine="420"/>
    </w:p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5">
    <w:name w:val="font31"/>
    <w:basedOn w:val="22"/>
    <w:qFormat/>
    <w:uiPriority w:val="0"/>
    <w:rPr>
      <w:rFonts w:hint="eastAsia" w:ascii="宋体" w:hAnsi="宋体" w:eastAsia="宋体" w:cs="宋体"/>
      <w:color w:val="000000"/>
      <w:sz w:val="22"/>
      <w:szCs w:val="22"/>
      <w:u w:val="none"/>
    </w:rPr>
  </w:style>
  <w:style w:type="character" w:customStyle="1" w:styleId="36">
    <w:name w:val="font41"/>
    <w:basedOn w:val="22"/>
    <w:qFormat/>
    <w:uiPriority w:val="0"/>
    <w:rPr>
      <w:rFonts w:hint="eastAsia" w:ascii="宋体" w:hAnsi="宋体" w:eastAsia="宋体" w:cs="宋体"/>
      <w:color w:val="111111"/>
      <w:sz w:val="22"/>
      <w:szCs w:val="22"/>
      <w:u w:val="none"/>
    </w:rPr>
  </w:style>
  <w:style w:type="character" w:customStyle="1" w:styleId="37">
    <w:name w:val="font21"/>
    <w:basedOn w:val="22"/>
    <w:qFormat/>
    <w:uiPriority w:val="0"/>
    <w:rPr>
      <w:rFonts w:hint="default" w:ascii="Calibri" w:hAnsi="Calibri" w:cs="Calibri"/>
      <w:color w:val="000000"/>
      <w:sz w:val="22"/>
      <w:szCs w:val="22"/>
      <w:u w:val="none"/>
    </w:rPr>
  </w:style>
  <w:style w:type="character" w:customStyle="1" w:styleId="38">
    <w:name w:val="font11"/>
    <w:basedOn w:val="22"/>
    <w:qFormat/>
    <w:uiPriority w:val="0"/>
    <w:rPr>
      <w:rFonts w:hint="eastAsia" w:ascii="宋体" w:hAnsi="宋体" w:eastAsia="宋体" w:cs="宋体"/>
      <w:color w:val="000000"/>
      <w:sz w:val="22"/>
      <w:szCs w:val="22"/>
      <w:u w:val="none"/>
    </w:rPr>
  </w:style>
  <w:style w:type="character" w:customStyle="1" w:styleId="39">
    <w:name w:val="标题 4 字符"/>
    <w:basedOn w:val="22"/>
    <w:link w:val="7"/>
    <w:qFormat/>
    <w:uiPriority w:val="0"/>
    <w:rPr>
      <w:rFonts w:cs="宋体"/>
      <w:b/>
      <w:sz w:val="28"/>
      <w:szCs w:val="28"/>
    </w:rPr>
  </w:style>
  <w:style w:type="character" w:customStyle="1" w:styleId="40">
    <w:name w:val="标题 5 字符"/>
    <w:basedOn w:val="22"/>
    <w:link w:val="8"/>
    <w:qFormat/>
    <w:uiPriority w:val="0"/>
    <w:rPr>
      <w:rFonts w:cs="宋体"/>
      <w:b/>
      <w:sz w:val="28"/>
      <w:szCs w:val="28"/>
    </w:rPr>
  </w:style>
  <w:style w:type="character" w:customStyle="1" w:styleId="41">
    <w:name w:val="页眉 字符"/>
    <w:basedOn w:val="22"/>
    <w:link w:val="15"/>
    <w:qFormat/>
    <w:uiPriority w:val="0"/>
    <w:rPr>
      <w:rFonts w:ascii="宋体" w:hAnsi="宋体" w:cs="宋体"/>
      <w:sz w:val="18"/>
      <w:szCs w:val="18"/>
    </w:rPr>
  </w:style>
  <w:style w:type="character" w:customStyle="1" w:styleId="42">
    <w:name w:val="页脚 字符"/>
    <w:basedOn w:val="22"/>
    <w:link w:val="14"/>
    <w:qFormat/>
    <w:uiPriority w:val="0"/>
    <w:rPr>
      <w:rFonts w:ascii="宋体" w:hAnsi="宋体" w:cs="宋体"/>
      <w:sz w:val="18"/>
      <w:szCs w:val="18"/>
    </w:rPr>
  </w:style>
  <w:style w:type="character" w:customStyle="1" w:styleId="43">
    <w:name w:val="标题 1 字符"/>
    <w:basedOn w:val="22"/>
    <w:link w:val="4"/>
    <w:qFormat/>
    <w:uiPriority w:val="0"/>
    <w:rPr>
      <w:rFonts w:eastAsia="黑体" w:cs="宋体" w:asciiTheme="minorHAnsi" w:hAnsiTheme="minorHAnsi"/>
      <w:b/>
      <w:kern w:val="44"/>
      <w:sz w:val="32"/>
      <w:szCs w:val="28"/>
    </w:rPr>
  </w:style>
  <w:style w:type="character" w:customStyle="1" w:styleId="44">
    <w:name w:val="标题 3 字符"/>
    <w:basedOn w:val="22"/>
    <w:link w:val="6"/>
    <w:qFormat/>
    <w:uiPriority w:val="0"/>
    <w:rPr>
      <w:rFonts w:cs="宋体"/>
      <w:b/>
      <w:sz w:val="28"/>
      <w:szCs w:val="28"/>
    </w:rPr>
  </w:style>
  <w:style w:type="character" w:customStyle="1" w:styleId="45">
    <w:name w:val="标题 6 字符"/>
    <w:basedOn w:val="22"/>
    <w:link w:val="9"/>
    <w:qFormat/>
    <w:uiPriority w:val="0"/>
    <w:rPr>
      <w:rFonts w:ascii="宋体" w:hAnsi="宋体" w:cs="宋体"/>
      <w:b/>
      <w:bCs/>
      <w:sz w:val="28"/>
      <w:szCs w:val="28"/>
    </w:rPr>
  </w:style>
  <w:style w:type="character" w:customStyle="1" w:styleId="46">
    <w:name w:val="标题 2 字符"/>
    <w:basedOn w:val="22"/>
    <w:link w:val="5"/>
    <w:qFormat/>
    <w:uiPriority w:val="0"/>
    <w:rPr>
      <w:rFonts w:ascii="Arial" w:hAnsi="Arial" w:eastAsia="楷体_GB2312" w:cs="宋体"/>
      <w:b/>
      <w:sz w:val="30"/>
      <w:szCs w:val="28"/>
    </w:rPr>
  </w:style>
  <w:style w:type="paragraph" w:customStyle="1" w:styleId="47">
    <w:name w:val="msonormal"/>
    <w:basedOn w:val="1"/>
    <w:qFormat/>
    <w:uiPriority w:val="0"/>
    <w:pPr>
      <w:autoSpaceDE/>
      <w:autoSpaceDN/>
      <w:spacing w:before="100" w:beforeAutospacing="1" w:after="100" w:afterAutospacing="1" w:line="240" w:lineRule="auto"/>
      <w:ind w:firstLine="0" w:firstLineChars="0"/>
    </w:pPr>
    <w:rPr>
      <w:sz w:val="24"/>
      <w:szCs w:val="24"/>
    </w:rPr>
  </w:style>
  <w:style w:type="paragraph" w:customStyle="1" w:styleId="48">
    <w:name w:val="xl65"/>
    <w:basedOn w:val="1"/>
    <w:qFormat/>
    <w:uiPriority w:val="0"/>
    <w:pPr>
      <w:pBdr>
        <w:top w:val="single" w:color="auto" w:sz="4" w:space="0"/>
        <w:left w:val="single" w:color="auto" w:sz="4" w:space="0"/>
        <w:bottom w:val="single" w:color="auto" w:sz="4" w:space="0"/>
        <w:right w:val="single" w:color="auto" w:sz="4" w:space="0"/>
      </w:pBdr>
      <w:autoSpaceDE/>
      <w:autoSpaceDN/>
      <w:spacing w:before="100" w:beforeAutospacing="1" w:after="100" w:afterAutospacing="1" w:line="240" w:lineRule="auto"/>
      <w:ind w:firstLine="0" w:firstLineChars="0"/>
      <w:jc w:val="center"/>
    </w:pPr>
    <w:rPr>
      <w:sz w:val="24"/>
      <w:szCs w:val="24"/>
    </w:rPr>
  </w:style>
  <w:style w:type="paragraph" w:customStyle="1" w:styleId="49">
    <w:name w:val="xl66"/>
    <w:basedOn w:val="1"/>
    <w:qFormat/>
    <w:uiPriority w:val="0"/>
    <w:pPr>
      <w:autoSpaceDE/>
      <w:autoSpaceDN/>
      <w:spacing w:before="100" w:beforeAutospacing="1" w:after="100" w:afterAutospacing="1" w:line="240" w:lineRule="auto"/>
      <w:ind w:firstLine="0" w:firstLineChars="0"/>
      <w:jc w:val="center"/>
    </w:pPr>
    <w:rPr>
      <w:sz w:val="24"/>
      <w:szCs w:val="24"/>
    </w:rPr>
  </w:style>
  <w:style w:type="paragraph" w:customStyle="1" w:styleId="50">
    <w:name w:val="xl67"/>
    <w:basedOn w:val="1"/>
    <w:qFormat/>
    <w:uiPriority w:val="0"/>
    <w:pPr>
      <w:pBdr>
        <w:top w:val="single" w:color="auto" w:sz="4" w:space="0"/>
        <w:left w:val="single" w:color="auto" w:sz="4" w:space="0"/>
        <w:bottom w:val="single" w:color="auto" w:sz="4" w:space="0"/>
        <w:right w:val="single" w:color="auto" w:sz="4" w:space="0"/>
      </w:pBdr>
      <w:autoSpaceDE/>
      <w:autoSpaceDN/>
      <w:spacing w:before="100" w:beforeAutospacing="1" w:after="100" w:afterAutospacing="1" w:line="240" w:lineRule="auto"/>
      <w:ind w:firstLine="0" w:firstLineChars="0"/>
      <w:jc w:val="center"/>
    </w:pPr>
    <w:rPr>
      <w:rFonts w:ascii="Times New Roman" w:hAnsi="Times New Roman" w:cs="Times New Roman"/>
      <w:sz w:val="21"/>
      <w:szCs w:val="21"/>
    </w:rPr>
  </w:style>
  <w:style w:type="paragraph" w:customStyle="1" w:styleId="51">
    <w:name w:val="xl68"/>
    <w:basedOn w:val="1"/>
    <w:qFormat/>
    <w:uiPriority w:val="0"/>
    <w:pPr>
      <w:autoSpaceDE/>
      <w:autoSpaceDN/>
      <w:spacing w:before="100" w:beforeAutospacing="1" w:after="100" w:afterAutospacing="1" w:line="240" w:lineRule="auto"/>
      <w:ind w:firstLine="0" w:firstLineChars="0"/>
      <w:jc w:val="center"/>
    </w:pPr>
    <w:rPr>
      <w:sz w:val="24"/>
      <w:szCs w:val="24"/>
    </w:rPr>
  </w:style>
  <w:style w:type="paragraph" w:customStyle="1" w:styleId="52">
    <w:name w:val="xl69"/>
    <w:basedOn w:val="1"/>
    <w:qFormat/>
    <w:uiPriority w:val="0"/>
    <w:pPr>
      <w:pBdr>
        <w:top w:val="single" w:color="auto" w:sz="4" w:space="0"/>
        <w:left w:val="single" w:color="auto" w:sz="4" w:space="0"/>
        <w:bottom w:val="single" w:color="auto" w:sz="4" w:space="0"/>
        <w:right w:val="single" w:color="auto" w:sz="4" w:space="0"/>
      </w:pBdr>
      <w:autoSpaceDE/>
      <w:autoSpaceDN/>
      <w:spacing w:before="100" w:beforeAutospacing="1" w:after="100" w:afterAutospacing="1" w:line="240" w:lineRule="auto"/>
      <w:ind w:firstLine="0" w:firstLineChars="0"/>
      <w:jc w:val="center"/>
    </w:pPr>
    <w:rPr>
      <w:rFonts w:ascii="Calibri" w:hAnsi="Calibri" w:cs="Calibri"/>
      <w:color w:val="000000"/>
      <w:sz w:val="24"/>
      <w:szCs w:val="24"/>
    </w:rPr>
  </w:style>
  <w:style w:type="paragraph" w:customStyle="1" w:styleId="53">
    <w:name w:val="xl70"/>
    <w:basedOn w:val="1"/>
    <w:qFormat/>
    <w:uiPriority w:val="0"/>
    <w:pPr>
      <w:pBdr>
        <w:top w:val="single" w:color="auto" w:sz="4" w:space="0"/>
        <w:left w:val="single" w:color="auto" w:sz="4" w:space="0"/>
        <w:bottom w:val="single" w:color="auto" w:sz="4" w:space="0"/>
        <w:right w:val="single" w:color="auto" w:sz="4" w:space="0"/>
      </w:pBdr>
      <w:autoSpaceDE/>
      <w:autoSpaceDN/>
      <w:spacing w:before="100" w:beforeAutospacing="1" w:after="100" w:afterAutospacing="1" w:line="240" w:lineRule="auto"/>
      <w:ind w:firstLine="0" w:firstLineChars="0"/>
      <w:jc w:val="center"/>
    </w:pPr>
    <w:rPr>
      <w:sz w:val="24"/>
      <w:szCs w:val="24"/>
    </w:rPr>
  </w:style>
  <w:style w:type="paragraph" w:customStyle="1" w:styleId="54">
    <w:name w:val="xl71"/>
    <w:basedOn w:val="1"/>
    <w:qFormat/>
    <w:uiPriority w:val="0"/>
    <w:pPr>
      <w:pBdr>
        <w:top w:val="single" w:color="000000" w:sz="8" w:space="0"/>
        <w:left w:val="single" w:color="000000" w:sz="8" w:space="31"/>
        <w:bottom w:val="single" w:color="000000" w:sz="8" w:space="0"/>
        <w:right w:val="single" w:color="000000" w:sz="8" w:space="0"/>
      </w:pBdr>
      <w:autoSpaceDE/>
      <w:autoSpaceDN/>
      <w:spacing w:before="100" w:beforeAutospacing="1" w:after="100" w:afterAutospacing="1" w:line="240" w:lineRule="auto"/>
      <w:ind w:firstLine="0"/>
      <w:jc w:val="center"/>
    </w:pPr>
    <w:rPr>
      <w:sz w:val="21"/>
      <w:szCs w:val="21"/>
    </w:rPr>
  </w:style>
  <w:style w:type="paragraph" w:customStyle="1" w:styleId="55">
    <w:name w:val="xl72"/>
    <w:basedOn w:val="1"/>
    <w:qFormat/>
    <w:uiPriority w:val="0"/>
    <w:pPr>
      <w:pBdr>
        <w:top w:val="single" w:color="000000" w:sz="8" w:space="0"/>
        <w:left w:val="single" w:color="000000" w:sz="8" w:space="31"/>
        <w:right w:val="single" w:color="000000" w:sz="8" w:space="0"/>
      </w:pBdr>
      <w:autoSpaceDE/>
      <w:autoSpaceDN/>
      <w:spacing w:before="100" w:beforeAutospacing="1" w:after="100" w:afterAutospacing="1" w:line="240" w:lineRule="auto"/>
      <w:ind w:firstLine="0"/>
      <w:jc w:val="center"/>
    </w:pPr>
    <w:rPr>
      <w:sz w:val="21"/>
      <w:szCs w:val="21"/>
    </w:rPr>
  </w:style>
  <w:style w:type="paragraph" w:customStyle="1" w:styleId="56">
    <w:name w:val="xl73"/>
    <w:basedOn w:val="1"/>
    <w:qFormat/>
    <w:uiPriority w:val="0"/>
    <w:pPr>
      <w:pBdr>
        <w:top w:val="single" w:color="000000" w:sz="8" w:space="0"/>
        <w:right w:val="single" w:color="000000" w:sz="8" w:space="0"/>
      </w:pBdr>
      <w:autoSpaceDE/>
      <w:autoSpaceDN/>
      <w:spacing w:before="100" w:beforeAutospacing="1" w:after="100" w:afterAutospacing="1" w:line="240" w:lineRule="auto"/>
      <w:ind w:firstLine="0" w:firstLineChars="0"/>
      <w:jc w:val="center"/>
    </w:pPr>
    <w:rPr>
      <w:sz w:val="21"/>
      <w:szCs w:val="21"/>
    </w:rPr>
  </w:style>
  <w:style w:type="paragraph" w:customStyle="1" w:styleId="57">
    <w:name w:val="xl74"/>
    <w:basedOn w:val="1"/>
    <w:qFormat/>
    <w:uiPriority w:val="0"/>
    <w:pPr>
      <w:pBdr>
        <w:right w:val="single" w:color="000000" w:sz="8" w:space="0"/>
      </w:pBdr>
      <w:autoSpaceDE/>
      <w:autoSpaceDN/>
      <w:spacing w:before="100" w:beforeAutospacing="1" w:after="100" w:afterAutospacing="1" w:line="240" w:lineRule="auto"/>
      <w:ind w:firstLine="0" w:firstLineChars="0"/>
      <w:jc w:val="center"/>
    </w:pPr>
    <w:rPr>
      <w:sz w:val="21"/>
      <w:szCs w:val="21"/>
    </w:rPr>
  </w:style>
  <w:style w:type="paragraph" w:customStyle="1" w:styleId="58">
    <w:name w:val="xl75"/>
    <w:basedOn w:val="1"/>
    <w:qFormat/>
    <w:uiPriority w:val="0"/>
    <w:pPr>
      <w:pBdr>
        <w:top w:val="single" w:color="000000" w:sz="8" w:space="0"/>
        <w:bottom w:val="single" w:color="000000" w:sz="8" w:space="0"/>
        <w:right w:val="single" w:color="000000" w:sz="8" w:space="0"/>
      </w:pBdr>
      <w:autoSpaceDE/>
      <w:autoSpaceDN/>
      <w:spacing w:before="100" w:beforeAutospacing="1" w:after="100" w:afterAutospacing="1" w:line="240" w:lineRule="auto"/>
      <w:ind w:firstLine="0" w:firstLineChars="0"/>
      <w:jc w:val="center"/>
    </w:pPr>
    <w:rPr>
      <w:sz w:val="21"/>
      <w:szCs w:val="21"/>
    </w:rPr>
  </w:style>
  <w:style w:type="character" w:customStyle="1" w:styleId="59">
    <w:name w:val="批注文字 字符"/>
    <w:basedOn w:val="22"/>
    <w:link w:val="11"/>
    <w:qFormat/>
    <w:uiPriority w:val="0"/>
    <w:rPr>
      <w:rFonts w:ascii="宋体" w:hAnsi="宋体" w:cs="宋体"/>
      <w:sz w:val="28"/>
      <w:szCs w:val="28"/>
    </w:rPr>
  </w:style>
  <w:style w:type="character" w:customStyle="1" w:styleId="60">
    <w:name w:val="批注主题 字符"/>
    <w:basedOn w:val="59"/>
    <w:link w:val="19"/>
    <w:qFormat/>
    <w:uiPriority w:val="0"/>
    <w:rPr>
      <w:rFonts w:ascii="宋体" w:hAnsi="宋体" w:cs="宋体"/>
      <w:b/>
      <w:bCs/>
      <w:sz w:val="28"/>
      <w:szCs w:val="28"/>
    </w:rPr>
  </w:style>
  <w:style w:type="character" w:customStyle="1" w:styleId="61">
    <w:name w:val="标题 7 字符"/>
    <w:basedOn w:val="22"/>
    <w:link w:val="10"/>
    <w:semiHidden/>
    <w:qFormat/>
    <w:uiPriority w:val="0"/>
    <w:rPr>
      <w:rFonts w:eastAsia="黑体" w:cstheme="minorBidi"/>
      <w:b/>
      <w:sz w:val="21"/>
      <w:szCs w:val="28"/>
    </w:rPr>
  </w:style>
  <w:style w:type="character" w:customStyle="1" w:styleId="62">
    <w:name w:val="纯文本 字符"/>
    <w:basedOn w:val="22"/>
    <w:link w:val="13"/>
    <w:semiHidden/>
    <w:qFormat/>
    <w:uiPriority w:val="0"/>
    <w:rPr>
      <w:rFonts w:ascii="宋体" w:hAnsi="Courier New" w:cs="宋体"/>
      <w:sz w:val="28"/>
    </w:rPr>
  </w:style>
  <w:style w:type="paragraph" w:customStyle="1" w:styleId="63">
    <w:name w:val="Revision"/>
    <w:hidden/>
    <w:unhideWhenUsed/>
    <w:qFormat/>
    <w:uiPriority w:val="99"/>
    <w:rPr>
      <w:rFonts w:ascii="宋体" w:hAnsi="宋体" w:eastAsia="仿宋" w:cs="宋体"/>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6A61B5-D217-4C74-B95B-373BD723E412}">
  <ds:schemaRefs/>
</ds:datastoreItem>
</file>

<file path=docProps/app.xml><?xml version="1.0" encoding="utf-8"?>
<Properties xmlns="http://schemas.openxmlformats.org/officeDocument/2006/extended-properties" xmlns:vt="http://schemas.openxmlformats.org/officeDocument/2006/docPropsVTypes">
  <Template>Normal.dotm</Template>
  <Pages>174</Pages>
  <Words>9019</Words>
  <Characters>9377</Characters>
  <Lines>1170</Lines>
  <Paragraphs>329</Paragraphs>
  <TotalTime>6</TotalTime>
  <ScaleCrop>false</ScaleCrop>
  <LinksUpToDate>false</LinksUpToDate>
  <CharactersWithSpaces>9821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2025-11-21T06:06:00Z</dcterms:created>
  <dc:creator>wnn</dc:creator>
  <cp:lastModifiedBy>某宝有只猫</cp:lastModifiedBy>
  <cp:lastPrinted>2026-07-08T02:58:08Z</cp:lastPrinted>
  <dcterms:modified xsi:type="dcterms:W3CDTF">2026-07-08T02:58:14Z</dcterms:modified>
  <cp:revision>632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1F98B960B4D24E7E93F5E90D2515C3BB_13</vt:lpwstr>
  </property>
  <property fmtid="{D5CDD505-2E9C-101B-9397-08002B2CF9AE}" pid="4" name="KSOTemplateDocerSaveRecord">
    <vt:lpwstr>eyJoZGlkIjoiNWJjMDliMDdlNzMwOThkM2YyNjQ5M2FiNjZjOGM5YTMiLCJ1c2VySWQiOiIzMTYwNjExNjEifQ==</vt:lpwstr>
  </property>
</Properties>
</file>