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F56BF">
      <w:pPr>
        <w:spacing w:before="98" w:line="224" w:lineRule="auto"/>
        <w:ind w:left="114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napToGrid/>
          <w:color w:val="auto"/>
          <w:spacing w:val="-11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napToGrid/>
          <w:color w:val="auto"/>
          <w:spacing w:val="-11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附件4</w:t>
      </w:r>
    </w:p>
    <w:p w14:paraId="12B00E0F">
      <w:pPr>
        <w:spacing w:before="98" w:line="224" w:lineRule="auto"/>
        <w:ind w:left="114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color w:val="auto"/>
          <w:spacing w:val="-11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4C27CD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color w:val="auto"/>
          <w:spacing w:val="-11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color w:val="auto"/>
          <w:spacing w:val="-11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前期物业服务收费标准申报材料清单</w:t>
      </w:r>
    </w:p>
    <w:p w14:paraId="54833E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color w:val="auto"/>
          <w:spacing w:val="-11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/>
          <w:color w:val="auto"/>
          <w:spacing w:val="-11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及办理流程</w:t>
      </w:r>
    </w:p>
    <w:p w14:paraId="64FEE3D8">
      <w:pPr>
        <w:spacing w:line="282" w:lineRule="auto"/>
        <w:jc w:val="both"/>
        <w:rPr>
          <w:rFonts w:ascii="Arial"/>
          <w:color w:val="FF0000"/>
          <w:sz w:val="21"/>
        </w:rPr>
      </w:pPr>
    </w:p>
    <w:p w14:paraId="1843C553">
      <w:pPr>
        <w:spacing w:line="283" w:lineRule="auto"/>
        <w:jc w:val="both"/>
        <w:rPr>
          <w:rFonts w:ascii="Arial"/>
          <w:color w:val="FF0000"/>
          <w:sz w:val="21"/>
        </w:rPr>
      </w:pPr>
    </w:p>
    <w:p w14:paraId="7E235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jc w:val="both"/>
        <w:textAlignment w:val="baseline"/>
        <w:outlineLvl w:val="2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auto"/>
          <w:spacing w:val="1"/>
          <w:sz w:val="32"/>
          <w:szCs w:val="32"/>
        </w:rPr>
        <w:t>一、申报材料清单</w:t>
      </w:r>
    </w:p>
    <w:p w14:paraId="64577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jc w:val="both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eastAsia="zh-CN"/>
        </w:rPr>
        <w:t>（一）</w:t>
      </w:r>
      <w:r>
        <w:rPr>
          <w:rFonts w:ascii="仿宋" w:hAnsi="仿宋" w:eastAsia="仿宋" w:cs="仿宋"/>
          <w:color w:val="auto"/>
          <w:spacing w:val="1"/>
          <w:sz w:val="32"/>
          <w:szCs w:val="32"/>
        </w:rPr>
        <w:t>申报申请书，申请书内要写明小区概况、物业</w:t>
      </w:r>
      <w:r>
        <w:rPr>
          <w:rFonts w:ascii="仿宋" w:hAnsi="仿宋" w:eastAsia="仿宋" w:cs="仿宋"/>
          <w:color w:val="auto"/>
          <w:sz w:val="32"/>
          <w:szCs w:val="32"/>
        </w:rPr>
        <w:t>公司进驻运营</w:t>
      </w:r>
      <w:r>
        <w:rPr>
          <w:rFonts w:ascii="仿宋" w:hAnsi="仿宋" w:eastAsia="仿宋" w:cs="仿宋"/>
          <w:color w:val="auto"/>
          <w:spacing w:val="15"/>
          <w:sz w:val="32"/>
          <w:szCs w:val="32"/>
        </w:rPr>
        <w:t>时间、运营整体情况、目前物业服务收费情况、申报收费标准及</w:t>
      </w:r>
      <w:r>
        <w:rPr>
          <w:rFonts w:ascii="仿宋" w:hAnsi="仿宋" w:eastAsia="仿宋" w:cs="仿宋"/>
          <w:color w:val="auto"/>
          <w:spacing w:val="11"/>
          <w:sz w:val="32"/>
          <w:szCs w:val="32"/>
        </w:rPr>
        <w:t>理由、业主意见等内容。</w:t>
      </w:r>
    </w:p>
    <w:p w14:paraId="2C56C1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jc w:val="both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eastAsia="zh-CN"/>
        </w:rPr>
        <w:t>（二）</w:t>
      </w:r>
      <w:r>
        <w:rPr>
          <w:rFonts w:ascii="仿宋" w:hAnsi="仿宋" w:eastAsia="仿宋" w:cs="仿宋"/>
          <w:color w:val="auto"/>
          <w:spacing w:val="7"/>
          <w:sz w:val="32"/>
          <w:szCs w:val="32"/>
        </w:rPr>
        <w:t>物业管理区域划定证明材料。</w:t>
      </w:r>
    </w:p>
    <w:p w14:paraId="0524D9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jc w:val="both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eastAsia="zh-CN"/>
        </w:rPr>
        <w:t>（三）</w:t>
      </w:r>
      <w:r>
        <w:rPr>
          <w:rFonts w:ascii="仿宋" w:hAnsi="仿宋" w:eastAsia="仿宋" w:cs="仿宋"/>
          <w:color w:val="auto"/>
          <w:spacing w:val="7"/>
          <w:sz w:val="32"/>
          <w:szCs w:val="32"/>
        </w:rPr>
        <w:t>前期物业服务收费标准申报表。</w:t>
      </w:r>
    </w:p>
    <w:p w14:paraId="0BD8F6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jc w:val="both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eastAsia="zh-CN"/>
        </w:rPr>
        <w:t>（四）</w:t>
      </w:r>
      <w:r>
        <w:rPr>
          <w:rFonts w:ascii="仿宋" w:hAnsi="仿宋" w:eastAsia="仿宋" w:cs="仿宋"/>
          <w:color w:val="auto"/>
          <w:spacing w:val="5"/>
          <w:sz w:val="32"/>
          <w:szCs w:val="32"/>
        </w:rPr>
        <w:t>前期物业服务合同。</w:t>
      </w:r>
    </w:p>
    <w:p w14:paraId="31700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jc w:val="both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eastAsia="zh-CN"/>
        </w:rPr>
        <w:t>（五）</w:t>
      </w:r>
      <w:r>
        <w:rPr>
          <w:rFonts w:ascii="仿宋" w:hAnsi="仿宋" w:eastAsia="仿宋" w:cs="仿宋"/>
          <w:color w:val="auto"/>
          <w:spacing w:val="8"/>
          <w:sz w:val="32"/>
          <w:szCs w:val="32"/>
        </w:rPr>
        <w:t>达到各项目申报级别的证明材料。</w:t>
      </w:r>
    </w:p>
    <w:p w14:paraId="3ADDA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jc w:val="both"/>
        <w:textAlignment w:val="baseline"/>
        <w:outlineLvl w:val="2"/>
        <w:rPr>
          <w:rFonts w:ascii="黑体" w:hAnsi="黑体" w:eastAsia="黑体" w:cs="黑体"/>
          <w:b w:val="0"/>
          <w:bCs w:val="0"/>
          <w:color w:val="auto"/>
          <w:spacing w:val="1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auto"/>
          <w:spacing w:val="1"/>
          <w:sz w:val="32"/>
          <w:szCs w:val="32"/>
        </w:rPr>
        <w:t>二、办理流程</w:t>
      </w:r>
    </w:p>
    <w:p w14:paraId="4A652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88" w:firstLineChars="200"/>
        <w:jc w:val="both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2"/>
          <w:sz w:val="32"/>
          <w:szCs w:val="32"/>
          <w:lang w:eastAsia="zh-CN"/>
        </w:rPr>
        <w:t>（一）</w:t>
      </w:r>
      <w:r>
        <w:rPr>
          <w:rFonts w:ascii="仿宋" w:hAnsi="仿宋" w:eastAsia="仿宋" w:cs="仿宋"/>
          <w:color w:val="auto"/>
          <w:spacing w:val="12"/>
          <w:sz w:val="32"/>
          <w:szCs w:val="32"/>
        </w:rPr>
        <w:t>超过原</w:t>
      </w:r>
      <w:r>
        <w:rPr>
          <w:rFonts w:hint="eastAsia" w:ascii="仿宋" w:hAnsi="仿宋" w:eastAsia="仿宋" w:cs="仿宋"/>
          <w:color w:val="auto"/>
          <w:spacing w:val="12"/>
          <w:sz w:val="32"/>
          <w:szCs w:val="32"/>
          <w:lang w:eastAsia="zh-CN"/>
        </w:rPr>
        <w:t>湛江市级制定的</w:t>
      </w:r>
      <w:r>
        <w:rPr>
          <w:rFonts w:ascii="仿宋" w:hAnsi="仿宋" w:eastAsia="仿宋" w:cs="仿宋"/>
          <w:color w:val="auto"/>
          <w:spacing w:val="12"/>
          <w:sz w:val="32"/>
          <w:szCs w:val="32"/>
        </w:rPr>
        <w:t>政府指导价(有电梯1.7元</w:t>
      </w:r>
      <w:r>
        <w:rPr>
          <w:rFonts w:ascii="仿宋" w:hAnsi="仿宋" w:eastAsia="仿宋" w:cs="仿宋"/>
          <w:color w:val="auto"/>
          <w:spacing w:val="11"/>
          <w:sz w:val="32"/>
          <w:szCs w:val="32"/>
        </w:rPr>
        <w:t>/平方米·月、</w:t>
      </w:r>
      <w:r>
        <w:rPr>
          <w:rFonts w:ascii="仿宋" w:hAnsi="仿宋" w:eastAsia="仿宋" w:cs="仿宋"/>
          <w:color w:val="auto"/>
          <w:spacing w:val="12"/>
          <w:sz w:val="32"/>
          <w:szCs w:val="32"/>
        </w:rPr>
        <w:t>无电梯1.2元/平方米·月)收费的前期物业服务企业将申报材料</w:t>
      </w:r>
      <w:r>
        <w:rPr>
          <w:rFonts w:ascii="仿宋" w:hAnsi="仿宋" w:eastAsia="仿宋" w:cs="仿宋"/>
          <w:color w:val="auto"/>
          <w:spacing w:val="11"/>
          <w:sz w:val="32"/>
          <w:szCs w:val="32"/>
        </w:rPr>
        <w:t>提交到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lang w:eastAsia="zh-CN"/>
        </w:rPr>
        <w:t>吴川市发展和改革局</w:t>
      </w:r>
      <w:r>
        <w:rPr>
          <w:rFonts w:ascii="仿宋" w:hAnsi="仿宋" w:eastAsia="仿宋" w:cs="仿宋"/>
          <w:color w:val="auto"/>
          <w:spacing w:val="11"/>
          <w:sz w:val="32"/>
          <w:szCs w:val="32"/>
        </w:rPr>
        <w:t>。</w:t>
      </w:r>
    </w:p>
    <w:p w14:paraId="0DDFE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00" w:firstLineChars="200"/>
        <w:jc w:val="both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5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lang w:eastAsia="zh-CN"/>
        </w:rPr>
        <w:t>吴川市发展和改革局</w:t>
      </w:r>
      <w:r>
        <w:rPr>
          <w:rFonts w:ascii="仿宋" w:hAnsi="仿宋" w:eastAsia="仿宋" w:cs="仿宋"/>
          <w:color w:val="auto"/>
          <w:spacing w:val="15"/>
          <w:sz w:val="32"/>
          <w:szCs w:val="32"/>
        </w:rPr>
        <w:t>收到材料后，会同</w:t>
      </w:r>
      <w:r>
        <w:rPr>
          <w:rFonts w:hint="eastAsia" w:ascii="仿宋" w:hAnsi="仿宋" w:eastAsia="仿宋" w:cs="仿宋"/>
          <w:color w:val="auto"/>
          <w:spacing w:val="15"/>
          <w:sz w:val="32"/>
          <w:szCs w:val="32"/>
          <w:lang w:eastAsia="zh-CN"/>
        </w:rPr>
        <w:t>吴川市住房和城乡建设局</w:t>
      </w:r>
      <w:r>
        <w:rPr>
          <w:rFonts w:ascii="仿宋" w:hAnsi="仿宋" w:eastAsia="仿宋" w:cs="仿宋"/>
          <w:color w:val="auto"/>
          <w:spacing w:val="15"/>
          <w:sz w:val="32"/>
          <w:szCs w:val="32"/>
        </w:rPr>
        <w:t>确定现场核查时间，安排工作人员到所在小区开展现场核查</w:t>
      </w:r>
      <w:r>
        <w:rPr>
          <w:rFonts w:ascii="仿宋" w:hAnsi="仿宋" w:eastAsia="仿宋" w:cs="仿宋"/>
          <w:color w:val="auto"/>
          <w:spacing w:val="16"/>
          <w:sz w:val="32"/>
          <w:szCs w:val="32"/>
        </w:rPr>
        <w:t>工作，填写《前期物业服务现场核查登记表》。现场核查时至少</w:t>
      </w:r>
      <w:r>
        <w:rPr>
          <w:rFonts w:ascii="仿宋" w:hAnsi="仿宋" w:eastAsia="仿宋" w:cs="仿宋"/>
          <w:color w:val="auto"/>
          <w:spacing w:val="8"/>
          <w:sz w:val="32"/>
          <w:szCs w:val="32"/>
        </w:rPr>
        <w:t>两人同时在场。</w:t>
      </w:r>
    </w:p>
    <w:p w14:paraId="64C8AF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4" w:firstLineChars="200"/>
        <w:jc w:val="both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eastAsia="仿宋"/>
          <w:color w:val="auto"/>
          <w:spacing w:val="6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lang w:eastAsia="zh-CN"/>
        </w:rPr>
        <w:t>吴川市发展和改革局</w:t>
      </w:r>
      <w:r>
        <w:rPr>
          <w:rFonts w:ascii="仿宋" w:hAnsi="仿宋" w:eastAsia="仿宋" w:cs="仿宋"/>
          <w:color w:val="auto"/>
          <w:spacing w:val="6"/>
          <w:sz w:val="32"/>
          <w:szCs w:val="32"/>
        </w:rPr>
        <w:t>拟定各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lang w:eastAsia="zh-CN"/>
        </w:rPr>
        <w:t>申报</w:t>
      </w:r>
      <w:r>
        <w:rPr>
          <w:rFonts w:ascii="仿宋" w:hAnsi="仿宋" w:eastAsia="仿宋" w:cs="仿宋"/>
          <w:color w:val="auto"/>
          <w:spacing w:val="6"/>
          <w:sz w:val="32"/>
          <w:szCs w:val="32"/>
        </w:rPr>
        <w:t>小区前期物业服务收费标准，书面征求</w:t>
      </w:r>
      <w:r>
        <w:rPr>
          <w:rFonts w:hint="eastAsia" w:ascii="仿宋" w:hAnsi="仿宋" w:eastAsia="仿宋" w:cs="仿宋"/>
          <w:color w:val="auto"/>
          <w:spacing w:val="15"/>
          <w:sz w:val="32"/>
          <w:szCs w:val="32"/>
          <w:lang w:eastAsia="zh-CN"/>
        </w:rPr>
        <w:t>吴川市住房和城乡建设局</w:t>
      </w:r>
      <w:r>
        <w:rPr>
          <w:rFonts w:ascii="仿宋" w:hAnsi="仿宋" w:eastAsia="仿宋" w:cs="仿宋"/>
          <w:color w:val="auto"/>
          <w:spacing w:val="-2"/>
          <w:sz w:val="32"/>
          <w:szCs w:val="32"/>
        </w:rPr>
        <w:t>意见。</w:t>
      </w:r>
    </w:p>
    <w:p w14:paraId="46339F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4" w:firstLineChars="200"/>
        <w:jc w:val="both"/>
        <w:textAlignment w:val="baseline"/>
        <w:rPr>
          <w:rFonts w:hint="default"/>
          <w:color w:val="auto"/>
          <w:sz w:val="29"/>
          <w:szCs w:val="29"/>
          <w:lang w:val="en-US"/>
        </w:rPr>
      </w:pPr>
      <w:r>
        <w:rPr>
          <w:rFonts w:hint="eastAsia" w:eastAsia="仿宋"/>
          <w:color w:val="auto"/>
          <w:spacing w:val="6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lang w:eastAsia="zh-CN"/>
        </w:rPr>
        <w:t>吴川市发展和改革局</w:t>
      </w:r>
      <w:r>
        <w:rPr>
          <w:rFonts w:ascii="仿宋" w:hAnsi="仿宋" w:eastAsia="仿宋" w:cs="仿宋"/>
          <w:color w:val="auto"/>
          <w:spacing w:val="6"/>
          <w:sz w:val="32"/>
          <w:szCs w:val="32"/>
        </w:rPr>
        <w:t>结合</w:t>
      </w:r>
      <w:r>
        <w:rPr>
          <w:rFonts w:hint="eastAsia" w:ascii="仿宋" w:hAnsi="仿宋" w:eastAsia="仿宋" w:cs="仿宋"/>
          <w:color w:val="auto"/>
          <w:spacing w:val="15"/>
          <w:sz w:val="32"/>
          <w:szCs w:val="32"/>
          <w:lang w:eastAsia="zh-CN"/>
        </w:rPr>
        <w:t>吴川市住房和城乡建设局</w:t>
      </w:r>
      <w:r>
        <w:rPr>
          <w:rFonts w:ascii="仿宋" w:hAnsi="仿宋" w:eastAsia="仿宋" w:cs="仿宋"/>
          <w:color w:val="auto"/>
          <w:spacing w:val="6"/>
          <w:sz w:val="32"/>
          <w:szCs w:val="32"/>
        </w:rPr>
        <w:t>反馈的意见，核定各</w:t>
      </w:r>
      <w:r>
        <w:rPr>
          <w:rFonts w:ascii="仿宋" w:hAnsi="仿宋" w:eastAsia="仿宋" w:cs="仿宋"/>
          <w:color w:val="auto"/>
          <w:spacing w:val="2"/>
          <w:sz w:val="32"/>
          <w:szCs w:val="32"/>
        </w:rPr>
        <w:t>小区前期物业服务收费标准。</w:t>
      </w:r>
      <w:bookmarkStart w:id="0" w:name="_GoBack"/>
      <w:bookmarkEnd w:id="0"/>
    </w:p>
    <w:sectPr>
      <w:footerReference r:id="rId5" w:type="default"/>
      <w:pgSz w:w="11910" w:h="16840"/>
      <w:pgMar w:top="1984" w:right="1587" w:bottom="1417" w:left="1587" w:header="0" w:footer="754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F705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661E94"/>
    <w:rsid w:val="058014BF"/>
    <w:rsid w:val="0AA21219"/>
    <w:rsid w:val="179A00B3"/>
    <w:rsid w:val="185B08F7"/>
    <w:rsid w:val="195340FD"/>
    <w:rsid w:val="1D826ACA"/>
    <w:rsid w:val="215A07D4"/>
    <w:rsid w:val="229234C8"/>
    <w:rsid w:val="22D82117"/>
    <w:rsid w:val="23600772"/>
    <w:rsid w:val="321677F3"/>
    <w:rsid w:val="33A15ABB"/>
    <w:rsid w:val="36BA298A"/>
    <w:rsid w:val="39C76E9C"/>
    <w:rsid w:val="3C0538BB"/>
    <w:rsid w:val="3CED228F"/>
    <w:rsid w:val="40670B29"/>
    <w:rsid w:val="451659AA"/>
    <w:rsid w:val="4C7B3413"/>
    <w:rsid w:val="4EB57823"/>
    <w:rsid w:val="507E42B7"/>
    <w:rsid w:val="582C5D08"/>
    <w:rsid w:val="5A594F7D"/>
    <w:rsid w:val="5A976A57"/>
    <w:rsid w:val="5B6A1939"/>
    <w:rsid w:val="5BBC5376"/>
    <w:rsid w:val="62E0626E"/>
    <w:rsid w:val="63133E9C"/>
    <w:rsid w:val="645F62A4"/>
    <w:rsid w:val="6BA82030"/>
    <w:rsid w:val="75854230"/>
    <w:rsid w:val="776C74F1"/>
    <w:rsid w:val="7C6831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7"/>
      <w:szCs w:val="67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1606</Words>
  <Characters>1646</Characters>
  <TotalTime>11</TotalTime>
  <ScaleCrop>false</ScaleCrop>
  <LinksUpToDate>false</LinksUpToDate>
  <CharactersWithSpaces>1740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2025-09-10T16:43:00Z</dcterms:created>
  <dc:creator>Administrator</dc:creator>
  <cp:lastModifiedBy>傅昱铭</cp:lastModifiedBy>
  <cp:lastPrinted>2026-05-19T15:01:00Z</cp:lastPrinted>
  <dcterms:modified xsi:type="dcterms:W3CDTF">2026-05-26T14:55:05Z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2025-09-10T16:43:10Z</vt:filetime>
  </property>
  <property fmtid="{D5CDD505-2E9C-101B-9397-08002B2CF9AE}" pid="4" name="UsrData">
    <vt:lpwstr>68c13a1185dbfc001fb2129bwl</vt:lpwstr>
  </property>
  <property fmtid="{D5CDD505-2E9C-101B-9397-08002B2CF9AE}" pid="5" name="KSOTemplateDocerSaveRecord">
    <vt:lpwstr>eyJoZGlkIjoiNzVjMGE0NzVlNmExNmFhMmM2MzVhNjdiODM0MTQzYWQiLCJ1c2VySWQiOiIyMTUyOTE0MDgifQ==</vt:lpwstr>
  </property>
  <property fmtid="{D5CDD505-2E9C-101B-9397-08002B2CF9AE}" pid="6" name="KSOProductBuildVer">
    <vt:lpwstr>2052-12.1.0.26375</vt:lpwstr>
  </property>
  <property fmtid="{D5CDD505-2E9C-101B-9397-08002B2CF9AE}" pid="7" name="ICV">
    <vt:lpwstr>DD9CB03911BD4A9989DB19B6B16FFF68_13</vt:lpwstr>
  </property>
</Properties>
</file>