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F77DB">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关于公开采购2026年</w:t>
      </w:r>
      <w:r>
        <w:rPr>
          <w:rFonts w:hint="eastAsia" w:ascii="方正小标宋简体" w:hAnsi="方正小标宋简体" w:eastAsia="方正小标宋简体" w:cs="方正小标宋简体"/>
          <w:sz w:val="44"/>
          <w:szCs w:val="44"/>
          <w:lang w:val="en-US" w:eastAsia="zh-CN"/>
        </w:rPr>
        <w:t>吴川市</w:t>
      </w:r>
      <w:r>
        <w:rPr>
          <w:rFonts w:hint="eastAsia" w:ascii="方正小标宋简体" w:hAnsi="方正小标宋简体" w:eastAsia="方正小标宋简体" w:cs="方正小标宋简体"/>
          <w:sz w:val="44"/>
          <w:szCs w:val="44"/>
        </w:rPr>
        <w:t>塘尾街道</w:t>
      </w:r>
    </w:p>
    <w:p w14:paraId="2867D27C">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办事处</w:t>
      </w:r>
      <w:bookmarkStart w:id="0" w:name="_GoBack"/>
      <w:bookmarkEnd w:id="0"/>
      <w:r>
        <w:rPr>
          <w:rFonts w:hint="eastAsia" w:ascii="方正小标宋简体" w:hAnsi="方正小标宋简体" w:eastAsia="方正小标宋简体" w:cs="方正小标宋简体"/>
          <w:sz w:val="44"/>
          <w:szCs w:val="44"/>
        </w:rPr>
        <w:t>保安服务公告</w:t>
      </w:r>
    </w:p>
    <w:tbl>
      <w:tblPr>
        <w:tblStyle w:val="5"/>
        <w:tblpPr w:leftFromText="180" w:rightFromText="180" w:vertAnchor="text" w:horzAnchor="page" w:tblpX="1561" w:tblpY="49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75"/>
        <w:gridCol w:w="2945"/>
        <w:gridCol w:w="1372"/>
        <w:gridCol w:w="1982"/>
        <w:gridCol w:w="914"/>
      </w:tblGrid>
      <w:tr w14:paraId="1DC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70" w:type="dxa"/>
            <w:noWrap w:val="0"/>
            <w:vAlign w:val="center"/>
          </w:tcPr>
          <w:p w14:paraId="2A327F82">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序号</w:t>
            </w:r>
          </w:p>
        </w:tc>
        <w:tc>
          <w:tcPr>
            <w:tcW w:w="1575" w:type="dxa"/>
            <w:noWrap w:val="0"/>
            <w:vAlign w:val="center"/>
          </w:tcPr>
          <w:p w14:paraId="2F2DD2A0">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采购项目</w:t>
            </w:r>
          </w:p>
          <w:p w14:paraId="1548DCA2">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名称</w:t>
            </w:r>
          </w:p>
        </w:tc>
        <w:tc>
          <w:tcPr>
            <w:tcW w:w="2945" w:type="dxa"/>
            <w:noWrap w:val="0"/>
            <w:vAlign w:val="center"/>
          </w:tcPr>
          <w:p w14:paraId="45658B7C">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采购需求概况</w:t>
            </w:r>
          </w:p>
        </w:tc>
        <w:tc>
          <w:tcPr>
            <w:tcW w:w="1372" w:type="dxa"/>
            <w:noWrap w:val="0"/>
            <w:vAlign w:val="center"/>
          </w:tcPr>
          <w:p w14:paraId="78ADF63E">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预算金额</w:t>
            </w:r>
          </w:p>
          <w:p w14:paraId="770A5908">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（万元）</w:t>
            </w:r>
          </w:p>
        </w:tc>
        <w:tc>
          <w:tcPr>
            <w:tcW w:w="1982" w:type="dxa"/>
            <w:noWrap w:val="0"/>
            <w:vAlign w:val="center"/>
          </w:tcPr>
          <w:p w14:paraId="36EA3E71">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预计采购时间</w:t>
            </w:r>
          </w:p>
          <w:p w14:paraId="58130F0E">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（填写到月）</w:t>
            </w:r>
          </w:p>
        </w:tc>
        <w:tc>
          <w:tcPr>
            <w:tcW w:w="914" w:type="dxa"/>
            <w:noWrap w:val="0"/>
            <w:vAlign w:val="center"/>
          </w:tcPr>
          <w:p w14:paraId="6E804ED6">
            <w:pPr>
              <w:spacing w:line="600" w:lineRule="exact"/>
              <w:jc w:val="center"/>
              <w:rPr>
                <w:rFonts w:hint="eastAsia" w:ascii="仿宋_GB2312" w:hAnsi="仿宋_GB2312" w:eastAsia="仿宋_GB2312" w:cs="仿宋_GB2312"/>
                <w:iCs/>
                <w:kern w:val="0"/>
                <w:sz w:val="28"/>
                <w:szCs w:val="28"/>
              </w:rPr>
            </w:pPr>
            <w:r>
              <w:rPr>
                <w:rFonts w:hint="eastAsia" w:ascii="仿宋_GB2312" w:hAnsi="仿宋_GB2312" w:eastAsia="仿宋_GB2312" w:cs="仿宋_GB2312"/>
                <w:iCs/>
                <w:kern w:val="0"/>
                <w:sz w:val="28"/>
                <w:szCs w:val="28"/>
              </w:rPr>
              <w:t>备注</w:t>
            </w:r>
          </w:p>
        </w:tc>
      </w:tr>
      <w:tr w14:paraId="2638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970" w:type="dxa"/>
            <w:noWrap w:val="0"/>
            <w:vAlign w:val="center"/>
          </w:tcPr>
          <w:p w14:paraId="000F2658">
            <w:pPr>
              <w:spacing w:line="600" w:lineRule="exact"/>
              <w:ind w:firstLine="640" w:firstLineChars="200"/>
              <w:jc w:val="center"/>
              <w:rPr>
                <w:rFonts w:hint="eastAsia" w:ascii="仿宋_GB2312" w:hAnsi="仿宋_GB2312" w:eastAsia="仿宋_GB2312" w:cs="仿宋_GB2312"/>
                <w:iCs/>
                <w:kern w:val="0"/>
                <w:sz w:val="32"/>
                <w:szCs w:val="32"/>
                <w:lang w:val="en-US" w:eastAsia="zh-CN"/>
              </w:rPr>
            </w:pPr>
            <w:r>
              <w:rPr>
                <w:rFonts w:hint="eastAsia" w:ascii="仿宋_GB2312" w:hAnsi="仿宋_GB2312" w:eastAsia="仿宋_GB2312" w:cs="仿宋_GB2312"/>
                <w:iCs/>
                <w:kern w:val="0"/>
                <w:sz w:val="32"/>
                <w:szCs w:val="32"/>
                <w:lang w:val="en-US" w:eastAsia="zh-CN"/>
              </w:rPr>
              <w:t>1</w:t>
            </w:r>
          </w:p>
        </w:tc>
        <w:tc>
          <w:tcPr>
            <w:tcW w:w="1575" w:type="dxa"/>
            <w:noWrap w:val="0"/>
            <w:vAlign w:val="center"/>
          </w:tcPr>
          <w:p w14:paraId="070C4EC2">
            <w:pPr>
              <w:spacing w:line="600" w:lineRule="exact"/>
              <w:rPr>
                <w:rFonts w:hint="default" w:ascii="仿宋_GB2312" w:hAnsi="仿宋_GB2312" w:eastAsia="仿宋_GB2312" w:cs="仿宋_GB2312"/>
                <w:iCs/>
                <w:kern w:val="0"/>
                <w:sz w:val="32"/>
                <w:szCs w:val="32"/>
                <w:u w:val="none"/>
                <w:lang w:val="en-US" w:eastAsia="zh-CN"/>
              </w:rPr>
            </w:pPr>
            <w:r>
              <w:rPr>
                <w:rFonts w:hint="eastAsia" w:ascii="仿宋_GB2312" w:hAnsi="仿宋_GB2312" w:eastAsia="仿宋_GB2312" w:cs="仿宋_GB2312"/>
                <w:iCs/>
                <w:kern w:val="0"/>
                <w:sz w:val="32"/>
                <w:szCs w:val="32"/>
                <w:u w:val="none"/>
                <w:lang w:val="en-US" w:eastAsia="zh-CN"/>
              </w:rPr>
              <w:t>2026年吴川市塘尾街道政府保安服务</w:t>
            </w:r>
          </w:p>
        </w:tc>
        <w:tc>
          <w:tcPr>
            <w:tcW w:w="2945" w:type="dxa"/>
            <w:noWrap w:val="0"/>
            <w:vAlign w:val="center"/>
          </w:tcPr>
          <w:p w14:paraId="067F061E">
            <w:pPr>
              <w:spacing w:line="600" w:lineRule="exact"/>
              <w:rPr>
                <w:rFonts w:hint="default" w:ascii="仿宋_GB2312" w:hAnsi="仿宋_GB2312" w:eastAsia="仿宋_GB2312" w:cs="仿宋_GB2312"/>
                <w:iCs/>
                <w:kern w:val="0"/>
                <w:sz w:val="32"/>
                <w:szCs w:val="32"/>
                <w:u w:val="none"/>
                <w:lang w:val="en-US" w:eastAsia="zh-CN"/>
              </w:rPr>
            </w:pPr>
            <w:r>
              <w:rPr>
                <w:rFonts w:hint="eastAsia" w:ascii="仿宋_GB2312" w:hAnsi="仿宋_GB2312" w:eastAsia="仿宋_GB2312" w:cs="仿宋_GB2312"/>
                <w:iCs/>
                <w:kern w:val="0"/>
                <w:sz w:val="32"/>
                <w:szCs w:val="32"/>
                <w:u w:val="none"/>
                <w:lang w:val="en-US" w:eastAsia="zh-CN"/>
              </w:rPr>
              <w:t>保安员数量一名</w:t>
            </w:r>
          </w:p>
        </w:tc>
        <w:tc>
          <w:tcPr>
            <w:tcW w:w="1372" w:type="dxa"/>
            <w:noWrap w:val="0"/>
            <w:vAlign w:val="center"/>
          </w:tcPr>
          <w:p w14:paraId="6A87E982">
            <w:pPr>
              <w:spacing w:line="600" w:lineRule="exact"/>
              <w:rPr>
                <w:rFonts w:hint="default" w:ascii="仿宋_GB2312" w:hAnsi="仿宋_GB2312" w:eastAsia="仿宋_GB2312" w:cs="仿宋_GB2312"/>
                <w:iCs/>
                <w:kern w:val="0"/>
                <w:sz w:val="32"/>
                <w:szCs w:val="32"/>
                <w:u w:val="none"/>
                <w:lang w:val="en-US" w:eastAsia="zh-CN"/>
              </w:rPr>
            </w:pPr>
            <w:r>
              <w:rPr>
                <w:rFonts w:hint="eastAsia" w:ascii="仿宋_GB2312" w:hAnsi="仿宋_GB2312" w:eastAsia="仿宋_GB2312" w:cs="仿宋_GB2312"/>
                <w:iCs/>
                <w:kern w:val="0"/>
                <w:sz w:val="32"/>
                <w:szCs w:val="32"/>
                <w:u w:val="none"/>
                <w:lang w:val="en-US" w:eastAsia="zh-CN"/>
              </w:rPr>
              <w:t>3.96</w:t>
            </w:r>
          </w:p>
        </w:tc>
        <w:tc>
          <w:tcPr>
            <w:tcW w:w="1982" w:type="dxa"/>
            <w:noWrap w:val="0"/>
            <w:vAlign w:val="center"/>
          </w:tcPr>
          <w:p w14:paraId="03F9EF4D">
            <w:pPr>
              <w:spacing w:line="600" w:lineRule="exact"/>
              <w:rPr>
                <w:rFonts w:hint="default" w:ascii="仿宋_GB2312" w:hAnsi="仿宋_GB2312" w:eastAsia="仿宋_GB2312" w:cs="仿宋_GB2312"/>
                <w:iCs/>
                <w:kern w:val="0"/>
                <w:sz w:val="32"/>
                <w:szCs w:val="32"/>
                <w:u w:val="none"/>
                <w:lang w:val="en-US" w:eastAsia="zh-CN"/>
              </w:rPr>
            </w:pPr>
            <w:r>
              <w:rPr>
                <w:rFonts w:hint="eastAsia" w:ascii="仿宋_GB2312" w:hAnsi="仿宋_GB2312" w:eastAsia="仿宋_GB2312" w:cs="仿宋_GB2312"/>
                <w:iCs/>
                <w:kern w:val="0"/>
                <w:sz w:val="32"/>
                <w:szCs w:val="32"/>
                <w:u w:val="none"/>
                <w:lang w:val="en-US" w:eastAsia="zh-CN"/>
              </w:rPr>
              <w:t>2026年4月</w:t>
            </w:r>
          </w:p>
        </w:tc>
        <w:tc>
          <w:tcPr>
            <w:tcW w:w="914" w:type="dxa"/>
            <w:noWrap w:val="0"/>
            <w:vAlign w:val="center"/>
          </w:tcPr>
          <w:p w14:paraId="6560DF96">
            <w:pPr>
              <w:spacing w:line="600" w:lineRule="exact"/>
              <w:rPr>
                <w:rFonts w:hint="eastAsia" w:ascii="仿宋_GB2312" w:hAnsi="仿宋_GB2312" w:eastAsia="仿宋_GB2312" w:cs="仿宋_GB2312"/>
                <w:iCs/>
                <w:kern w:val="0"/>
                <w:sz w:val="32"/>
                <w:szCs w:val="32"/>
                <w:u w:val="single"/>
              </w:rPr>
            </w:pPr>
          </w:p>
        </w:tc>
      </w:tr>
    </w:tbl>
    <w:p w14:paraId="7D31753E">
      <w:pPr>
        <w:rPr>
          <w:rFonts w:hint="eastAsia" w:ascii="仿宋_GB2312" w:hAnsi="仿宋_GB2312" w:eastAsia="仿宋_GB2312" w:cs="仿宋_GB2312"/>
        </w:rPr>
      </w:pPr>
    </w:p>
    <w:p w14:paraId="4F6E0B87">
      <w:pPr>
        <w:bidi w:val="0"/>
        <w:rPr>
          <w:rFonts w:hint="eastAsia" w:asciiTheme="minorHAnsi" w:hAnsiTheme="minorHAnsi" w:eastAsiaTheme="minorEastAsia" w:cstheme="minorBidi"/>
          <w:kern w:val="2"/>
          <w:sz w:val="21"/>
          <w:szCs w:val="24"/>
          <w:lang w:val="en-US" w:eastAsia="zh-CN" w:bidi="ar-SA"/>
        </w:rPr>
      </w:pPr>
    </w:p>
    <w:p w14:paraId="5DB69ED1">
      <w:pPr>
        <w:spacing w:beforeAutospacing="0" w:afterAutospacing="0" w:line="579" w:lineRule="exact"/>
        <w:ind w:rightChars="0"/>
        <w:jc w:val="left"/>
        <w:rPr>
          <w:rFonts w:hint="eastAsia" w:ascii="仿宋_GB2312" w:hAnsi="仿宋_GB2312" w:eastAsia="仿宋_GB2312" w:cs="仿宋_GB2312"/>
          <w:b/>
          <w:bCs/>
          <w:i w:val="0"/>
          <w:color w:val="auto"/>
          <w:sz w:val="32"/>
          <w:szCs w:val="32"/>
        </w:rPr>
      </w:pPr>
      <w:r>
        <w:rPr>
          <w:rFonts w:hint="eastAsia" w:ascii="仿宋_GB2312" w:hAnsi="仿宋_GB2312" w:eastAsia="仿宋_GB2312" w:cs="仿宋_GB2312"/>
          <w:b/>
          <w:bCs/>
          <w:i w:val="0"/>
          <w:color w:val="auto"/>
          <w:sz w:val="32"/>
          <w:szCs w:val="32"/>
        </w:rPr>
        <w:t>一、项目基本情况</w:t>
      </w:r>
    </w:p>
    <w:p w14:paraId="099C89E8">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iCs/>
          <w:kern w:val="0"/>
          <w:sz w:val="32"/>
          <w:szCs w:val="32"/>
          <w:u w:val="single"/>
          <w:lang w:val="en-US" w:eastAsia="zh-CN"/>
        </w:rPr>
      </w:pPr>
      <w:r>
        <w:rPr>
          <w:rFonts w:hint="eastAsia" w:ascii="仿宋_GB2312" w:hAnsi="仿宋_GB2312" w:eastAsia="仿宋_GB2312" w:cs="仿宋_GB2312"/>
          <w:b w:val="0"/>
          <w:bCs/>
          <w:i w:val="0"/>
          <w:color w:val="auto"/>
          <w:sz w:val="32"/>
          <w:szCs w:val="32"/>
        </w:rPr>
        <w:t>项目名称</w:t>
      </w:r>
      <w:r>
        <w:rPr>
          <w:rFonts w:hint="eastAsia" w:ascii="仿宋_GB2312" w:hAnsi="仿宋_GB2312" w:eastAsia="仿宋_GB2312" w:cs="仿宋_GB2312"/>
          <w:b w:val="0"/>
          <w:i w:val="0"/>
          <w:color w:val="auto"/>
          <w:sz w:val="32"/>
          <w:szCs w:val="32"/>
        </w:rPr>
        <w:t>：</w:t>
      </w:r>
      <w:r>
        <w:rPr>
          <w:rFonts w:hint="eastAsia" w:ascii="仿宋_GB2312" w:hAnsi="仿宋_GB2312" w:eastAsia="仿宋_GB2312" w:cs="仿宋_GB2312"/>
          <w:iCs/>
          <w:kern w:val="0"/>
          <w:sz w:val="32"/>
          <w:szCs w:val="32"/>
          <w:u w:val="none"/>
          <w:lang w:val="en-US" w:eastAsia="zh-CN"/>
        </w:rPr>
        <w:t>2026年吴川市塘尾街道政府保安服务</w:t>
      </w:r>
    </w:p>
    <w:p w14:paraId="78BAF5B8">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bCs/>
          <w:i w:val="0"/>
          <w:color w:val="auto"/>
          <w:sz w:val="32"/>
          <w:szCs w:val="32"/>
        </w:rPr>
        <w:t>采购单位</w:t>
      </w:r>
      <w:r>
        <w:rPr>
          <w:rFonts w:hint="eastAsia" w:ascii="仿宋_GB2312" w:hAnsi="仿宋_GB2312" w:eastAsia="仿宋_GB2312" w:cs="仿宋_GB2312"/>
          <w:b w:val="0"/>
          <w:i w:val="0"/>
          <w:color w:val="auto"/>
          <w:sz w:val="32"/>
          <w:szCs w:val="32"/>
        </w:rPr>
        <w:t>：吴川市塘尾街道办事处</w:t>
      </w:r>
    </w:p>
    <w:p w14:paraId="7916685D">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bCs/>
          <w:i w:val="0"/>
          <w:color w:val="auto"/>
          <w:sz w:val="32"/>
          <w:szCs w:val="32"/>
        </w:rPr>
        <w:t>采购方式</w:t>
      </w:r>
      <w:r>
        <w:rPr>
          <w:rFonts w:hint="eastAsia" w:ascii="仿宋_GB2312" w:hAnsi="仿宋_GB2312" w:eastAsia="仿宋_GB2312" w:cs="仿宋_GB2312"/>
          <w:b w:val="0"/>
          <w:i w:val="0"/>
          <w:color w:val="auto"/>
          <w:sz w:val="32"/>
          <w:szCs w:val="32"/>
        </w:rPr>
        <w:t>：竞争性磋商</w:t>
      </w:r>
    </w:p>
    <w:p w14:paraId="67F53022">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bCs/>
          <w:i w:val="0"/>
          <w:color w:val="auto"/>
          <w:sz w:val="32"/>
          <w:szCs w:val="32"/>
        </w:rPr>
        <w:t>预算金额</w:t>
      </w:r>
      <w:r>
        <w:rPr>
          <w:rFonts w:hint="eastAsia" w:ascii="仿宋_GB2312" w:hAnsi="仿宋_GB2312" w:eastAsia="仿宋_GB2312" w:cs="仿宋_GB2312"/>
          <w:b w:val="0"/>
          <w:i w:val="0"/>
          <w:color w:val="auto"/>
          <w:sz w:val="32"/>
          <w:szCs w:val="32"/>
        </w:rPr>
        <w:t xml:space="preserve">：人民币 3 </w:t>
      </w:r>
      <w:r>
        <w:rPr>
          <w:rFonts w:hint="eastAsia" w:ascii="仿宋_GB2312" w:hAnsi="仿宋_GB2312" w:eastAsia="仿宋_GB2312" w:cs="仿宋_GB2312"/>
          <w:b w:val="0"/>
          <w:i w:val="0"/>
          <w:color w:val="auto"/>
          <w:sz w:val="32"/>
          <w:szCs w:val="32"/>
          <w:lang w:val="en-US" w:eastAsia="zh-CN"/>
        </w:rPr>
        <w:t>.96</w:t>
      </w:r>
      <w:r>
        <w:rPr>
          <w:rFonts w:hint="eastAsia" w:ascii="仿宋_GB2312" w:hAnsi="仿宋_GB2312" w:eastAsia="仿宋_GB2312" w:cs="仿宋_GB2312"/>
          <w:b w:val="0"/>
          <w:i w:val="0"/>
          <w:color w:val="auto"/>
          <w:sz w:val="32"/>
          <w:szCs w:val="32"/>
        </w:rPr>
        <w:t>万元（大写：叁万元整）</w:t>
      </w:r>
    </w:p>
    <w:p w14:paraId="50954A3C">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b w:val="0"/>
          <w:i w:val="0"/>
          <w:color w:val="auto"/>
          <w:sz w:val="32"/>
          <w:szCs w:val="32"/>
          <w:lang w:eastAsia="zh-CN"/>
        </w:rPr>
      </w:pPr>
      <w:r>
        <w:rPr>
          <w:rFonts w:hint="eastAsia" w:ascii="仿宋_GB2312" w:hAnsi="仿宋_GB2312" w:eastAsia="仿宋_GB2312" w:cs="仿宋_GB2312"/>
          <w:b w:val="0"/>
          <w:bCs/>
          <w:i w:val="0"/>
          <w:color w:val="auto"/>
          <w:sz w:val="32"/>
          <w:szCs w:val="32"/>
        </w:rPr>
        <w:t>最高限价</w:t>
      </w:r>
      <w:r>
        <w:rPr>
          <w:rFonts w:hint="eastAsia" w:ascii="仿宋_GB2312" w:hAnsi="仿宋_GB2312" w:eastAsia="仿宋_GB2312" w:cs="仿宋_GB2312"/>
          <w:b w:val="0"/>
          <w:i w:val="0"/>
          <w:color w:val="auto"/>
          <w:sz w:val="32"/>
          <w:szCs w:val="32"/>
        </w:rPr>
        <w:t xml:space="preserve">：人民币 3 </w:t>
      </w:r>
      <w:r>
        <w:rPr>
          <w:rFonts w:hint="eastAsia" w:ascii="仿宋_GB2312" w:hAnsi="仿宋_GB2312" w:eastAsia="仿宋_GB2312" w:cs="仿宋_GB2312"/>
          <w:b w:val="0"/>
          <w:i w:val="0"/>
          <w:color w:val="auto"/>
          <w:sz w:val="32"/>
          <w:szCs w:val="32"/>
          <w:lang w:val="en-US" w:eastAsia="zh-CN"/>
        </w:rPr>
        <w:t>.96</w:t>
      </w:r>
      <w:r>
        <w:rPr>
          <w:rFonts w:hint="eastAsia" w:ascii="仿宋_GB2312" w:hAnsi="仿宋_GB2312" w:eastAsia="仿宋_GB2312" w:cs="仿宋_GB2312"/>
          <w:b w:val="0"/>
          <w:i w:val="0"/>
          <w:color w:val="auto"/>
          <w:sz w:val="32"/>
          <w:szCs w:val="32"/>
        </w:rPr>
        <w:t>万元（大写：叁万元整），超过最高限价的响应文件按无效处理</w:t>
      </w:r>
    </w:p>
    <w:p w14:paraId="67A2C7BC">
      <w:pPr>
        <w:numPr>
          <w:ilvl w:val="0"/>
          <w:numId w:val="0"/>
        </w:numPr>
        <w:spacing w:beforeAutospacing="0" w:afterAutospacing="0" w:line="579" w:lineRule="exact"/>
        <w:ind w:right="0" w:rightChars="0" w:firstLine="640" w:firstLineChars="200"/>
        <w:jc w:val="both"/>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bCs/>
          <w:i w:val="0"/>
          <w:color w:val="auto"/>
          <w:sz w:val="32"/>
          <w:szCs w:val="32"/>
        </w:rPr>
        <w:t>服务期限</w:t>
      </w:r>
      <w:r>
        <w:rPr>
          <w:rFonts w:hint="eastAsia" w:ascii="仿宋_GB2312" w:hAnsi="仿宋_GB2312" w:eastAsia="仿宋_GB2312" w:cs="仿宋_GB2312"/>
          <w:b w:val="0"/>
          <w:i w:val="0"/>
          <w:color w:val="auto"/>
          <w:sz w:val="32"/>
          <w:szCs w:val="32"/>
        </w:rPr>
        <w:t>：</w:t>
      </w:r>
      <w:r>
        <w:rPr>
          <w:rFonts w:hint="eastAsia" w:ascii="仿宋_GB2312" w:hAnsi="仿宋_GB2312" w:eastAsia="仿宋_GB2312" w:cs="仿宋_GB2312"/>
          <w:b w:val="0"/>
          <w:i w:val="0"/>
          <w:color w:val="auto"/>
          <w:sz w:val="32"/>
          <w:szCs w:val="32"/>
          <w:lang w:val="en-US" w:eastAsia="zh-CN"/>
        </w:rPr>
        <w:t>2026年4月至2027年4月</w:t>
      </w:r>
    </w:p>
    <w:p w14:paraId="5929FEB0">
      <w:pPr>
        <w:numPr>
          <w:ilvl w:val="0"/>
          <w:numId w:val="0"/>
        </w:numPr>
        <w:spacing w:beforeAutospacing="0" w:afterAutospacing="0" w:line="579" w:lineRule="exact"/>
        <w:ind w:right="0" w:rightChars="0" w:firstLine="640" w:firstLineChars="200"/>
        <w:jc w:val="both"/>
        <w:rPr>
          <w:rFonts w:hint="default"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bCs/>
          <w:i w:val="0"/>
          <w:color w:val="auto"/>
          <w:sz w:val="32"/>
          <w:szCs w:val="32"/>
        </w:rPr>
        <w:t>服务地点</w:t>
      </w:r>
      <w:r>
        <w:rPr>
          <w:rFonts w:hint="eastAsia" w:ascii="仿宋_GB2312" w:hAnsi="仿宋_GB2312" w:eastAsia="仿宋_GB2312" w:cs="仿宋_GB2312"/>
          <w:b w:val="0"/>
          <w:i w:val="0"/>
          <w:color w:val="auto"/>
          <w:sz w:val="32"/>
          <w:szCs w:val="32"/>
        </w:rPr>
        <w:t>：</w:t>
      </w:r>
      <w:r>
        <w:rPr>
          <w:rFonts w:hint="eastAsia" w:ascii="仿宋_GB2312" w:hAnsi="仿宋_GB2312" w:eastAsia="仿宋_GB2312" w:cs="仿宋_GB2312"/>
          <w:b w:val="0"/>
          <w:i w:val="0"/>
          <w:color w:val="auto"/>
          <w:sz w:val="32"/>
          <w:szCs w:val="32"/>
          <w:lang w:val="en-US" w:eastAsia="zh-CN"/>
        </w:rPr>
        <w:t>1.甲方指定的区域2.甲方征求乙方书面同意后根据需要另外指定或临时指定的其他服务区域</w:t>
      </w:r>
    </w:p>
    <w:p w14:paraId="6EF345E5">
      <w:pPr>
        <w:spacing w:beforeAutospacing="0" w:afterAutospacing="0" w:line="579" w:lineRule="exact"/>
        <w:ind w:rightChars="0"/>
        <w:jc w:val="left"/>
        <w:rPr>
          <w:rFonts w:hint="eastAsia" w:ascii="仿宋_GB2312" w:hAnsi="仿宋_GB2312" w:eastAsia="仿宋_GB2312" w:cs="仿宋_GB2312"/>
          <w:b/>
          <w:bCs/>
          <w:i w:val="0"/>
          <w:color w:val="auto"/>
          <w:sz w:val="32"/>
          <w:szCs w:val="32"/>
        </w:rPr>
      </w:pPr>
      <w:r>
        <w:rPr>
          <w:rFonts w:hint="eastAsia" w:ascii="仿宋_GB2312" w:hAnsi="仿宋_GB2312" w:eastAsia="仿宋_GB2312" w:cs="仿宋_GB2312"/>
          <w:b/>
          <w:bCs/>
          <w:i w:val="0"/>
          <w:color w:val="auto"/>
          <w:sz w:val="32"/>
          <w:szCs w:val="32"/>
        </w:rPr>
        <w:t>二、采购</w:t>
      </w:r>
      <w:r>
        <w:rPr>
          <w:rFonts w:hint="eastAsia" w:ascii="仿宋_GB2312" w:hAnsi="仿宋_GB2312" w:eastAsia="仿宋_GB2312" w:cs="仿宋_GB2312"/>
          <w:b/>
          <w:bCs/>
          <w:i w:val="0"/>
          <w:color w:val="auto"/>
          <w:sz w:val="32"/>
          <w:szCs w:val="32"/>
          <w:lang w:val="en-US" w:eastAsia="zh-CN"/>
        </w:rPr>
        <w:t>要</w:t>
      </w:r>
      <w:r>
        <w:rPr>
          <w:rFonts w:hint="eastAsia" w:ascii="仿宋_GB2312" w:hAnsi="仿宋_GB2312" w:eastAsia="仿宋_GB2312" w:cs="仿宋_GB2312"/>
          <w:b/>
          <w:bCs/>
          <w:i w:val="0"/>
          <w:color w:val="auto"/>
          <w:sz w:val="32"/>
          <w:szCs w:val="32"/>
        </w:rPr>
        <w:t>求</w:t>
      </w:r>
    </w:p>
    <w:p w14:paraId="3D41BEC6">
      <w:pPr>
        <w:spacing w:beforeAutospacing="0" w:afterAutospacing="0" w:line="579" w:lineRule="exact"/>
        <w:ind w:rightChars="0" w:firstLine="640" w:firstLineChars="200"/>
        <w:jc w:val="left"/>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1、保护服务区域内的人身和财产安全，配合甲方共同做好服务区域内防火、防盗、防破坏、防治安灾害事故的“四防”安全保卫工作，维护服务场所的正常安保、工作秩序。</w:t>
      </w:r>
    </w:p>
    <w:p w14:paraId="2B063690">
      <w:pPr>
        <w:spacing w:beforeAutospacing="0" w:afterAutospacing="0" w:line="579" w:lineRule="exact"/>
        <w:ind w:rightChars="0" w:firstLine="640" w:firstLineChars="200"/>
        <w:jc w:val="left"/>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2、保护服务区域内发生的刑事、治安案件或者灾害事故现场，维护现场秩序。</w:t>
      </w:r>
    </w:p>
    <w:p w14:paraId="11A899DA">
      <w:pPr>
        <w:spacing w:beforeAutospacing="0" w:afterAutospacing="0" w:line="579" w:lineRule="exact"/>
        <w:ind w:rightChars="0" w:firstLine="640" w:firstLineChars="200"/>
        <w:jc w:val="left"/>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3、做好服务区域内车辆的看管，严格执行甲方实行的持证进出制度，保护好车辆安全停放。</w:t>
      </w:r>
    </w:p>
    <w:p w14:paraId="3B154E48">
      <w:pPr>
        <w:spacing w:beforeAutospacing="0" w:afterAutospacing="0" w:line="579" w:lineRule="exact"/>
        <w:ind w:rightChars="0" w:firstLine="640" w:firstLineChars="200"/>
        <w:jc w:val="left"/>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4、如出现违法犯罪嫌疑人员，乙方派遣的保安员有义务报警，配合公安机关或者保卫部门进行现场控制或转移。</w:t>
      </w:r>
    </w:p>
    <w:p w14:paraId="6C018023">
      <w:pPr>
        <w:numPr>
          <w:ilvl w:val="0"/>
          <w:numId w:val="0"/>
        </w:numPr>
        <w:spacing w:beforeAutospacing="0" w:afterAutospacing="0" w:line="240" w:lineRule="auto"/>
        <w:ind w:left="0" w:leftChars="0" w:right="0" w:rightChars="0" w:firstLine="640" w:firstLineChars="200"/>
        <w:jc w:val="both"/>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5、保安服务包括门卫、守护以及巡逻等安全防范工作。</w:t>
      </w:r>
    </w:p>
    <w:p w14:paraId="651B197E">
      <w:pPr>
        <w:numPr>
          <w:ilvl w:val="0"/>
          <w:numId w:val="0"/>
        </w:numPr>
        <w:spacing w:beforeAutospacing="0" w:afterAutospacing="0" w:line="240" w:lineRule="auto"/>
        <w:ind w:left="0" w:leftChars="0" w:right="0" w:rightChars="0" w:firstLine="640" w:firstLineChars="200"/>
        <w:jc w:val="both"/>
        <w:rPr>
          <w:rFonts w:hint="eastAsia" w:ascii="仿宋_GB2312" w:hAnsi="仿宋_GB2312" w:eastAsia="仿宋_GB2312" w:cs="仿宋_GB2312"/>
          <w:b w:val="0"/>
          <w:i w:val="0"/>
          <w:color w:val="auto"/>
          <w:kern w:val="2"/>
          <w:sz w:val="32"/>
          <w:szCs w:val="32"/>
        </w:rPr>
      </w:pPr>
      <w:r>
        <w:rPr>
          <w:rFonts w:hint="eastAsia" w:ascii="仿宋_GB2312" w:hAnsi="仿宋_GB2312" w:eastAsia="仿宋_GB2312" w:cs="仿宋_GB2312"/>
          <w:b w:val="0"/>
          <w:i w:val="0"/>
          <w:color w:val="auto"/>
          <w:kern w:val="2"/>
          <w:sz w:val="32"/>
          <w:szCs w:val="32"/>
        </w:rPr>
        <w:t>6、做好人员的进出询问登记，把好人员进出关，防止闲杂人员进入区内。做好保安工作过程中的交接班和工作记录，遵守甲方制定的值班制度。</w:t>
      </w:r>
    </w:p>
    <w:p w14:paraId="24D9E5D1">
      <w:pPr>
        <w:numPr>
          <w:ilvl w:val="0"/>
          <w:numId w:val="0"/>
        </w:numPr>
        <w:spacing w:beforeAutospacing="0" w:afterAutospacing="0" w:line="579" w:lineRule="exact"/>
        <w:ind w:right="0" w:rightChars="0" w:firstLine="640" w:firstLineChars="200"/>
        <w:jc w:val="both"/>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olor w:val="auto"/>
          <w:kern w:val="2"/>
          <w:sz w:val="32"/>
          <w:szCs w:val="32"/>
        </w:rPr>
        <w:t>7、保安人员需熟悉甲方区域的基本情况，热情应对来人咨询，做到微笑服务，礼貌待人，避免与外界人员发生争执等违反服务行业的行为和言语。</w:t>
      </w:r>
    </w:p>
    <w:p w14:paraId="004DA9E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Chars="0"/>
        <w:jc w:val="left"/>
        <w:textAlignment w:val="auto"/>
        <w:rPr>
          <w:rFonts w:hint="eastAsia" w:ascii="仿宋_GB2312" w:hAnsi="仿宋_GB2312" w:eastAsia="仿宋_GB2312" w:cs="仿宋_GB2312"/>
          <w:b/>
          <w:bCs/>
          <w:i w:val="0"/>
          <w:sz w:val="32"/>
          <w:szCs w:val="32"/>
          <w:lang w:val="en-US" w:eastAsia="zh-CN"/>
        </w:rPr>
      </w:pPr>
      <w:r>
        <w:rPr>
          <w:rFonts w:hint="eastAsia" w:ascii="仿宋_GB2312" w:hAnsi="仿宋_GB2312" w:eastAsia="仿宋_GB2312" w:cs="仿宋_GB2312"/>
          <w:b/>
          <w:bCs/>
          <w:i w:val="0"/>
          <w:sz w:val="32"/>
          <w:szCs w:val="32"/>
          <w:lang w:val="en-US" w:eastAsia="zh-CN"/>
        </w:rPr>
        <w:t>三</w:t>
      </w:r>
      <w:r>
        <w:rPr>
          <w:rFonts w:hint="eastAsia" w:ascii="仿宋_GB2312" w:hAnsi="仿宋_GB2312" w:eastAsia="仿宋_GB2312" w:cs="仿宋_GB2312"/>
          <w:b/>
          <w:bCs/>
          <w:i w:val="0"/>
          <w:sz w:val="32"/>
          <w:szCs w:val="32"/>
        </w:rPr>
        <w:t>、响应文件的递交</w:t>
      </w:r>
      <w:r>
        <w:rPr>
          <w:rFonts w:hint="eastAsia" w:ascii="仿宋_GB2312" w:hAnsi="仿宋_GB2312" w:eastAsia="仿宋_GB2312" w:cs="仿宋_GB2312"/>
          <w:b/>
          <w:bCs/>
          <w:i w:val="0"/>
          <w:sz w:val="32"/>
          <w:szCs w:val="32"/>
          <w:lang w:val="en-US" w:eastAsia="zh-CN"/>
        </w:rPr>
        <w:t>时间</w:t>
      </w:r>
    </w:p>
    <w:p w14:paraId="728BB8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288"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自公告发布之日起</w:t>
      </w:r>
      <w:r>
        <w:rPr>
          <w:rFonts w:hint="eastAsia" w:ascii="仿宋_GB2312" w:hAnsi="仿宋_GB2312" w:eastAsia="仿宋_GB2312" w:cs="仿宋_GB2312"/>
          <w:b w:val="0"/>
          <w:i w:val="0"/>
          <w:sz w:val="32"/>
          <w:szCs w:val="32"/>
          <w:lang w:val="en-US" w:eastAsia="zh-CN"/>
        </w:rPr>
        <w:t>3</w:t>
      </w:r>
      <w:r>
        <w:rPr>
          <w:rFonts w:hint="eastAsia" w:ascii="仿宋_GB2312" w:hAnsi="仿宋_GB2312" w:eastAsia="仿宋_GB2312" w:cs="仿宋_GB2312"/>
          <w:b w:val="0"/>
          <w:i w:val="0"/>
          <w:sz w:val="32"/>
          <w:szCs w:val="32"/>
        </w:rPr>
        <w:t xml:space="preserve"> 个工作日，每日上午 9:00-12:00、下午 14:30-17:30。</w:t>
      </w:r>
    </w:p>
    <w:p w14:paraId="453ABCA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Chars="0"/>
        <w:jc w:val="left"/>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sz w:val="32"/>
          <w:szCs w:val="32"/>
          <w:lang w:val="en-US" w:eastAsia="zh-CN"/>
        </w:rPr>
        <w:t>四</w:t>
      </w:r>
      <w:r>
        <w:rPr>
          <w:rFonts w:hint="eastAsia" w:ascii="仿宋_GB2312" w:hAnsi="仿宋_GB2312" w:eastAsia="仿宋_GB2312" w:cs="仿宋_GB2312"/>
          <w:b/>
          <w:bCs/>
          <w:i w:val="0"/>
          <w:sz w:val="32"/>
          <w:szCs w:val="32"/>
        </w:rPr>
        <w:t>、公告期限</w:t>
      </w:r>
    </w:p>
    <w:p w14:paraId="1FE4745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Chars="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自本公告发布之日起 3 个工作日。</w:t>
      </w:r>
    </w:p>
    <w:p w14:paraId="4018F56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本次公开的采购意向是本单位政府采购工作的初步安排，如需咨询本项目其他事宜，请与我单位工作人员联系，联系电话0759-5909101。</w:t>
      </w:r>
    </w:p>
    <w:p w14:paraId="5178819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仿宋_GB2312" w:hAnsi="仿宋_GB2312" w:eastAsia="仿宋_GB2312" w:cs="仿宋_GB2312"/>
          <w:b/>
          <w:bCs/>
          <w:i w:val="0"/>
          <w:sz w:val="32"/>
          <w:szCs w:val="32"/>
        </w:rPr>
      </w:pPr>
      <w:r>
        <w:rPr>
          <w:rFonts w:hint="eastAsia" w:ascii="仿宋_GB2312" w:hAnsi="仿宋_GB2312" w:eastAsia="仿宋_GB2312" w:cs="仿宋_GB2312"/>
          <w:b/>
          <w:bCs/>
          <w:i w:val="0"/>
          <w:sz w:val="32"/>
          <w:szCs w:val="32"/>
          <w:lang w:val="en-US" w:eastAsia="zh-CN"/>
        </w:rPr>
        <w:t>五</w:t>
      </w:r>
      <w:r>
        <w:rPr>
          <w:rFonts w:hint="eastAsia" w:ascii="仿宋_GB2312" w:hAnsi="仿宋_GB2312" w:eastAsia="仿宋_GB2312" w:cs="仿宋_GB2312"/>
          <w:b/>
          <w:bCs/>
          <w:i w:val="0"/>
          <w:sz w:val="32"/>
          <w:szCs w:val="32"/>
        </w:rPr>
        <w:t>、其他事项</w:t>
      </w:r>
    </w:p>
    <w:p w14:paraId="507DB5D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本公告在</w:t>
      </w:r>
      <w:r>
        <w:rPr>
          <w:rFonts w:hint="eastAsia" w:ascii="仿宋_GB2312" w:hAnsi="仿宋_GB2312" w:eastAsia="仿宋_GB2312" w:cs="仿宋_GB2312"/>
          <w:b w:val="0"/>
          <w:i w:val="0"/>
          <w:sz w:val="32"/>
          <w:szCs w:val="32"/>
          <w:lang w:val="en-US" w:eastAsia="zh-CN"/>
        </w:rPr>
        <w:t>吴川市政府信息公开网</w:t>
      </w:r>
      <w:r>
        <w:rPr>
          <w:rFonts w:hint="eastAsia" w:ascii="仿宋_GB2312" w:hAnsi="仿宋_GB2312" w:eastAsia="仿宋_GB2312" w:cs="仿宋_GB2312"/>
          <w:b w:val="0"/>
          <w:i w:val="0"/>
          <w:sz w:val="32"/>
          <w:szCs w:val="32"/>
        </w:rPr>
        <w:t>发布。</w:t>
      </w:r>
    </w:p>
    <w:p w14:paraId="35BBE75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采购人可能对本公告进行必要的澄清或修改，相关补充通知将在原公告发布渠道公布，请潜在供应商密切关注。</w:t>
      </w:r>
    </w:p>
    <w:p w14:paraId="5C25410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本公告的最终解释权归采购人所有。</w:t>
      </w:r>
    </w:p>
    <w:p w14:paraId="65103A3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特此公告。</w:t>
      </w:r>
    </w:p>
    <w:p w14:paraId="394A38A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right"/>
        <w:textAlignment w:val="auto"/>
        <w:rPr>
          <w:rFonts w:hint="eastAsia" w:ascii="仿宋_GB2312" w:hAnsi="仿宋_GB2312" w:eastAsia="仿宋_GB2312" w:cs="仿宋_GB2312"/>
          <w:b w:val="0"/>
          <w:i w:val="0"/>
          <w:sz w:val="32"/>
          <w:szCs w:val="32"/>
        </w:rPr>
      </w:pPr>
    </w:p>
    <w:p w14:paraId="1429B29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right"/>
        <w:textAlignment w:val="auto"/>
        <w:rPr>
          <w:rFonts w:hint="eastAsia" w:ascii="仿宋_GB2312" w:hAnsi="仿宋_GB2312" w:eastAsia="仿宋_GB2312" w:cs="仿宋_GB2312"/>
          <w:b w:val="0"/>
          <w:i w:val="0"/>
          <w:sz w:val="32"/>
          <w:szCs w:val="32"/>
        </w:rPr>
      </w:pPr>
    </w:p>
    <w:p w14:paraId="19C6764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right"/>
        <w:textAlignment w:val="auto"/>
        <w:rPr>
          <w:rFonts w:hint="eastAsia" w:ascii="仿宋_GB2312" w:hAnsi="仿宋_GB2312" w:eastAsia="仿宋_GB2312" w:cs="仿宋_GB2312"/>
          <w:b w:val="0"/>
          <w:i w:val="0"/>
          <w:sz w:val="32"/>
          <w:szCs w:val="32"/>
        </w:rPr>
      </w:pPr>
    </w:p>
    <w:p w14:paraId="1308FC9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righ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lang w:val="en-US" w:eastAsia="zh-CN"/>
        </w:rPr>
        <w:t>吴川市</w:t>
      </w:r>
      <w:r>
        <w:rPr>
          <w:rFonts w:hint="eastAsia" w:ascii="仿宋_GB2312" w:hAnsi="仿宋_GB2312" w:eastAsia="仿宋_GB2312" w:cs="仿宋_GB2312"/>
          <w:b w:val="0"/>
          <w:i w:val="0"/>
          <w:sz w:val="32"/>
          <w:szCs w:val="32"/>
        </w:rPr>
        <w:t>塘尾街道办事处</w:t>
      </w:r>
    </w:p>
    <w:p w14:paraId="6C387D7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righ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sz w:val="32"/>
          <w:szCs w:val="32"/>
        </w:rPr>
        <w:t>20</w:t>
      </w:r>
      <w:r>
        <w:rPr>
          <w:rFonts w:hint="eastAsia" w:ascii="仿宋_GB2312" w:hAnsi="仿宋_GB2312" w:eastAsia="仿宋_GB2312" w:cs="仿宋_GB2312"/>
          <w:b w:val="0"/>
          <w:i w:val="0"/>
          <w:sz w:val="32"/>
          <w:szCs w:val="32"/>
          <w:lang w:val="en-US" w:eastAsia="zh-CN"/>
        </w:rPr>
        <w:t>26</w:t>
      </w:r>
      <w:r>
        <w:rPr>
          <w:rFonts w:hint="eastAsia" w:ascii="仿宋_GB2312" w:hAnsi="仿宋_GB2312" w:eastAsia="仿宋_GB2312" w:cs="仿宋_GB2312"/>
          <w:b w:val="0"/>
          <w:i w:val="0"/>
          <w:sz w:val="32"/>
          <w:szCs w:val="32"/>
        </w:rPr>
        <w:t>年</w:t>
      </w:r>
      <w:r>
        <w:rPr>
          <w:rFonts w:hint="eastAsia" w:ascii="仿宋_GB2312" w:hAnsi="仿宋_GB2312" w:eastAsia="仿宋_GB2312" w:cs="仿宋_GB2312"/>
          <w:b w:val="0"/>
          <w:i w:val="0"/>
          <w:sz w:val="32"/>
          <w:szCs w:val="32"/>
          <w:lang w:val="en-US" w:eastAsia="zh-CN"/>
        </w:rPr>
        <w:t>4</w:t>
      </w:r>
      <w:r>
        <w:rPr>
          <w:rFonts w:hint="eastAsia" w:ascii="仿宋_GB2312" w:hAnsi="仿宋_GB2312" w:eastAsia="仿宋_GB2312" w:cs="仿宋_GB2312"/>
          <w:b w:val="0"/>
          <w:i w:val="0"/>
          <w:sz w:val="32"/>
          <w:szCs w:val="32"/>
        </w:rPr>
        <w:t>月</w:t>
      </w:r>
      <w:r>
        <w:rPr>
          <w:rFonts w:hint="eastAsia" w:ascii="仿宋_GB2312" w:hAnsi="仿宋_GB2312" w:eastAsia="仿宋_GB2312" w:cs="仿宋_GB2312"/>
          <w:b w:val="0"/>
          <w:i w:val="0"/>
          <w:sz w:val="32"/>
          <w:szCs w:val="32"/>
          <w:lang w:val="en-US" w:eastAsia="zh-CN"/>
        </w:rPr>
        <w:t>10</w:t>
      </w:r>
      <w:r>
        <w:rPr>
          <w:rFonts w:hint="eastAsia" w:ascii="仿宋_GB2312" w:hAnsi="仿宋_GB2312" w:eastAsia="仿宋_GB2312" w:cs="仿宋_GB2312"/>
          <w:b w:val="0"/>
          <w:i w:val="0"/>
          <w:sz w:val="32"/>
          <w:szCs w:val="32"/>
        </w:rPr>
        <w:t>日</w:t>
      </w:r>
    </w:p>
    <w:p w14:paraId="4C46AFF1">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E065B"/>
    <w:rsid w:val="30AB1A07"/>
    <w:rsid w:val="3BCB5005"/>
    <w:rsid w:val="3BD43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841</Words>
  <Characters>902</Characters>
  <Lines>0</Lines>
  <Paragraphs>0</Paragraphs>
  <TotalTime>13</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2026-04-10T06:47:00Z</dcterms:created>
  <dc:creator>Administrator</dc:creator>
  <cp:lastModifiedBy>蝶蝶sunshining</cp:lastModifiedBy>
  <dcterms:modified xsi:type="dcterms:W3CDTF">2026-04-10T08:01:05Z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eyJoZGlkIjoiMzE5MDQzZWI5NzBlNzUwNTQxZGRmNjVkNmFlZjRjMjciLCJ1c2VySWQiOiI0NjI0MjcyODIifQ==</vt:lpwstr>
  </property>
  <property fmtid="{D5CDD505-2E9C-101B-9397-08002B2CF9AE}" pid="4" name="ICV">
    <vt:lpwstr>E77BE77B458E4FAA8381C163C6F9749C_12</vt:lpwstr>
  </property>
</Properties>
</file>