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01E9">
      <w:pPr>
        <w:spacing w:line="620" w:lineRule="exact"/>
        <w:jc w:val="both"/>
        <w:rPr>
          <w:rFonts w:hint="default" w:ascii="方正小标宋_GBK" w:eastAsia="方正小标宋_GBK"/>
          <w:sz w:val="32"/>
          <w:szCs w:val="32"/>
          <w:lang w:val="en-US" w:eastAsia="zh-CN"/>
        </w:rPr>
      </w:pPr>
      <w:r>
        <w:rPr>
          <w:rFonts w:hint="eastAsia" w:ascii="方正小标宋_GBK" w:eastAsia="方正小标宋_GBK"/>
          <w:sz w:val="32"/>
          <w:szCs w:val="32"/>
          <w:lang w:eastAsia="zh-CN"/>
        </w:rPr>
        <w:t>附件</w:t>
      </w:r>
      <w:r>
        <w:rPr>
          <w:rFonts w:hint="eastAsia" w:ascii="方正小标宋_GBK" w:eastAsia="方正小标宋_GBK"/>
          <w:sz w:val="32"/>
          <w:szCs w:val="32"/>
          <w:lang w:val="en-US" w:eastAsia="zh-CN"/>
        </w:rPr>
        <w:t>2：</w:t>
      </w:r>
    </w:p>
    <w:p w14:paraId="508E3DA8">
      <w:pPr>
        <w:spacing w:line="620" w:lineRule="exact"/>
        <w:ind w:firstLine="2640" w:firstLineChars="600"/>
        <w:jc w:val="both"/>
        <w:rPr>
          <w:rFonts w:hint="eastAsia" w:ascii="方正小标宋_GBK" w:eastAsia="方正小标宋_GBK"/>
          <w:sz w:val="44"/>
          <w:szCs w:val="44"/>
        </w:rPr>
      </w:pPr>
    </w:p>
    <w:p w14:paraId="21E4299A">
      <w:pPr>
        <w:spacing w:line="620" w:lineRule="exact"/>
        <w:ind w:firstLine="2640" w:firstLineChars="600"/>
        <w:jc w:val="both"/>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664FD29F">
      <w:pPr>
        <w:spacing w:line="620" w:lineRule="exact"/>
        <w:jc w:val="center"/>
        <w:rPr>
          <w:rFonts w:hint="eastAsia" w:ascii="仿宋_GB2312" w:eastAsia="仿宋_GB2312"/>
          <w:sz w:val="30"/>
        </w:rPr>
      </w:pPr>
      <w:r>
        <w:rPr>
          <w:rFonts w:hint="eastAsia" w:ascii="仿宋_GB2312" w:eastAsia="仿宋_GB2312"/>
          <w:sz w:val="30"/>
        </w:rPr>
        <w:t>（参考格式）</w:t>
      </w:r>
    </w:p>
    <w:p w14:paraId="1659F4F5">
      <w:pPr>
        <w:spacing w:line="620" w:lineRule="exact"/>
        <w:rPr>
          <w:rFonts w:hint="eastAsia" w:ascii="仿宋_GB2312" w:eastAsia="仿宋_GB2312"/>
          <w:sz w:val="30"/>
        </w:rPr>
      </w:pPr>
    </w:p>
    <w:p w14:paraId="6CFBE384">
      <w:pPr>
        <w:spacing w:line="620" w:lineRule="exact"/>
        <w:rPr>
          <w:rFonts w:hint="eastAsia" w:ascii="仿宋_GB2312" w:eastAsia="仿宋_GB2312"/>
          <w:sz w:val="30"/>
        </w:rPr>
      </w:pPr>
    </w:p>
    <w:p w14:paraId="4EE891F3">
      <w:pPr>
        <w:spacing w:line="620" w:lineRule="exact"/>
        <w:rPr>
          <w:rFonts w:hint="eastAsia" w:ascii="仿宋_GB2312" w:eastAsia="仿宋_GB2312"/>
          <w:sz w:val="30"/>
        </w:rPr>
      </w:pPr>
    </w:p>
    <w:p w14:paraId="4CC55CF4">
      <w:pPr>
        <w:spacing w:line="620" w:lineRule="exact"/>
        <w:rPr>
          <w:rFonts w:hint="eastAsia" w:ascii="仿宋_GB2312" w:eastAsia="仿宋_GB2312"/>
          <w:sz w:val="30"/>
        </w:rPr>
      </w:pPr>
    </w:p>
    <w:p w14:paraId="1BE01266">
      <w:pPr>
        <w:spacing w:line="620" w:lineRule="exact"/>
        <w:rPr>
          <w:rFonts w:hint="eastAsia" w:ascii="仿宋_GB2312" w:eastAsia="仿宋_GB2312"/>
          <w:sz w:val="30"/>
        </w:rPr>
      </w:pPr>
    </w:p>
    <w:p w14:paraId="0937E9C1">
      <w:pPr>
        <w:spacing w:line="620" w:lineRule="exact"/>
        <w:rPr>
          <w:rFonts w:hint="eastAsia" w:ascii="仿宋_GB2312" w:eastAsia="仿宋_GB2312"/>
          <w:sz w:val="30"/>
        </w:rPr>
      </w:pPr>
    </w:p>
    <w:p w14:paraId="7AB07C67">
      <w:pPr>
        <w:spacing w:line="620" w:lineRule="exact"/>
        <w:rPr>
          <w:rFonts w:hint="eastAsia" w:ascii="仿宋_GB2312" w:eastAsia="仿宋_GB2312"/>
          <w:sz w:val="30"/>
        </w:rPr>
      </w:pPr>
    </w:p>
    <w:p w14:paraId="369AEE66">
      <w:pPr>
        <w:spacing w:line="620" w:lineRule="exact"/>
        <w:rPr>
          <w:rFonts w:hint="eastAsia" w:ascii="仿宋_GB2312" w:eastAsia="仿宋_GB2312"/>
          <w:sz w:val="30"/>
        </w:rPr>
      </w:pPr>
    </w:p>
    <w:p w14:paraId="68E8449F">
      <w:pPr>
        <w:spacing w:line="620" w:lineRule="exact"/>
        <w:rPr>
          <w:rFonts w:hint="eastAsia" w:ascii="仿宋_GB2312" w:eastAsia="仿宋_GB2312"/>
          <w:sz w:val="30"/>
        </w:rPr>
      </w:pPr>
    </w:p>
    <w:p w14:paraId="1ED57900">
      <w:pPr>
        <w:spacing w:line="620" w:lineRule="exact"/>
        <w:rPr>
          <w:rFonts w:hint="eastAsia" w:ascii="仿宋_GB2312" w:eastAsia="仿宋_GB2312"/>
          <w:sz w:val="30"/>
        </w:rPr>
      </w:pPr>
    </w:p>
    <w:p w14:paraId="63FA197C">
      <w:pPr>
        <w:spacing w:line="620" w:lineRule="exact"/>
        <w:rPr>
          <w:rFonts w:hint="eastAsia" w:ascii="仿宋_GB2312" w:eastAsia="仿宋_GB2312"/>
          <w:sz w:val="30"/>
        </w:rPr>
      </w:pPr>
    </w:p>
    <w:p w14:paraId="309F07BF">
      <w:pPr>
        <w:spacing w:line="620" w:lineRule="exact"/>
        <w:rPr>
          <w:rFonts w:hint="eastAsia" w:ascii="仿宋_GB2312" w:eastAsia="仿宋_GB2312"/>
          <w:sz w:val="32"/>
          <w:szCs w:val="32"/>
        </w:rPr>
      </w:pPr>
    </w:p>
    <w:p w14:paraId="497F6001">
      <w:pPr>
        <w:spacing w:line="620" w:lineRule="exact"/>
        <w:rPr>
          <w:rFonts w:hint="eastAsia" w:ascii="仿宋_GB2312" w:eastAsia="仿宋_GB2312"/>
          <w:sz w:val="32"/>
          <w:szCs w:val="32"/>
        </w:rPr>
      </w:pPr>
      <w:r>
        <w:rPr>
          <w:rFonts w:hint="eastAsia" w:ascii="仿宋_GB2312" w:eastAsia="仿宋_GB2312"/>
          <w:sz w:val="32"/>
          <w:szCs w:val="32"/>
        </w:rPr>
        <w:t>项目名称：中国历史文化名镇吴阳镇文化旅游基础设施项目</w:t>
      </w:r>
    </w:p>
    <w:p w14:paraId="13DC33C1">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w:t>
      </w:r>
      <w:r>
        <w:rPr>
          <w:rFonts w:hint="eastAsia" w:ascii="仿宋_GB2312" w:eastAsia="仿宋_GB2312"/>
          <w:sz w:val="32"/>
          <w:szCs w:val="32"/>
          <w:lang w:val="en-US" w:eastAsia="zh-CN"/>
        </w:rPr>
        <w:t>2024年度</w:t>
      </w:r>
    </w:p>
    <w:p w14:paraId="57B98BDC">
      <w:pPr>
        <w:spacing w:line="620" w:lineRule="exact"/>
        <w:rPr>
          <w:rFonts w:hint="eastAsia" w:ascii="仿宋_GB2312" w:eastAsia="仿宋_GB2312"/>
          <w:sz w:val="32"/>
          <w:szCs w:val="32"/>
        </w:rPr>
      </w:pPr>
      <w:r>
        <w:rPr>
          <w:rFonts w:hint="eastAsia" w:ascii="仿宋_GB2312" w:eastAsia="仿宋_GB2312"/>
          <w:sz w:val="32"/>
          <w:szCs w:val="32"/>
          <w:lang w:val="en-US" w:eastAsia="zh-CN"/>
        </w:rPr>
        <w:t>评价单位</w:t>
      </w:r>
      <w:r>
        <w:rPr>
          <w:rFonts w:hint="eastAsia" w:ascii="仿宋_GB2312" w:eastAsia="仿宋_GB2312"/>
          <w:sz w:val="32"/>
          <w:szCs w:val="32"/>
        </w:rPr>
        <w:t>（公章）：</w:t>
      </w:r>
    </w:p>
    <w:p w14:paraId="4006BDA8">
      <w:pPr>
        <w:spacing w:line="620" w:lineRule="exact"/>
        <w:rPr>
          <w:rFonts w:hint="default" w:ascii="仿宋_GB2312" w:eastAsia="仿宋_GB2312"/>
          <w:sz w:val="32"/>
          <w:szCs w:val="32"/>
          <w:lang w:val="en-US" w:eastAsia="zh-CN"/>
        </w:rPr>
      </w:pPr>
      <w:r>
        <w:rPr>
          <w:rFonts w:hint="eastAsia" w:ascii="仿宋_GB2312" w:eastAsia="仿宋_GB2312"/>
          <w:sz w:val="32"/>
          <w:szCs w:val="32"/>
        </w:rPr>
        <w:t>填报日期：</w:t>
      </w:r>
      <w:r>
        <w:rPr>
          <w:rFonts w:hint="eastAsia" w:ascii="仿宋_GB2312" w:eastAsia="仿宋_GB2312"/>
          <w:sz w:val="32"/>
          <w:szCs w:val="32"/>
          <w:lang w:val="en-US" w:eastAsia="zh-CN"/>
        </w:rPr>
        <w:t>2025年8月27日</w:t>
      </w:r>
    </w:p>
    <w:p w14:paraId="011CA965">
      <w:pPr>
        <w:spacing w:line="620" w:lineRule="exact"/>
        <w:rPr>
          <w:rFonts w:hint="eastAsia" w:ascii="仿宋_GB2312" w:eastAsia="仿宋_GB2312"/>
          <w:sz w:val="32"/>
          <w:szCs w:val="32"/>
        </w:rPr>
      </w:pPr>
    </w:p>
    <w:p w14:paraId="5D918C02">
      <w:pPr>
        <w:spacing w:line="620" w:lineRule="exact"/>
        <w:rPr>
          <w:rFonts w:hint="eastAsia" w:ascii="仿宋_GB2312" w:eastAsia="仿宋_GB2312"/>
          <w:sz w:val="30"/>
        </w:rPr>
      </w:pPr>
    </w:p>
    <w:p w14:paraId="2CE750B7">
      <w:pPr>
        <w:spacing w:line="600" w:lineRule="exact"/>
        <w:ind w:firstLine="600"/>
        <w:rPr>
          <w:rFonts w:hint="eastAsia" w:ascii="黑体" w:hAnsi="黑体" w:eastAsia="黑体" w:cs="黑体"/>
          <w:kern w:val="1"/>
          <w:sz w:val="32"/>
          <w:szCs w:val="32"/>
        </w:rPr>
      </w:pPr>
    </w:p>
    <w:p w14:paraId="50D8491B">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一、基本情况</w:t>
      </w:r>
    </w:p>
    <w:p w14:paraId="3EDA0DCC">
      <w:pPr>
        <w:spacing w:line="600" w:lineRule="exact"/>
        <w:ind w:firstLine="600"/>
        <w:rPr>
          <w:rFonts w:ascii="仿宋_GB2312" w:hAnsi="仿宋_GB2312" w:eastAsia="仿宋_GB2312"/>
          <w:kern w:val="1"/>
          <w:sz w:val="32"/>
          <w:szCs w:val="32"/>
        </w:rPr>
      </w:pPr>
      <w:r>
        <w:rPr>
          <w:rFonts w:hint="eastAsia" w:ascii="仿宋_GB2312" w:hAnsi="仿宋_GB2312" w:eastAsia="仿宋_GB2312"/>
          <w:kern w:val="1"/>
          <w:sz w:val="32"/>
          <w:szCs w:val="32"/>
        </w:rPr>
        <w:t>（一）项目概况。</w:t>
      </w:r>
    </w:p>
    <w:p w14:paraId="74CE05E3">
      <w:pPr>
        <w:snapToGrid w:val="0"/>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kern w:val="1"/>
          <w:sz w:val="32"/>
          <w:szCs w:val="32"/>
        </w:rPr>
        <w:t>项目背景：</w:t>
      </w:r>
      <w:r>
        <w:rPr>
          <w:rFonts w:hint="eastAsia" w:ascii="仿宋_GB2312" w:hAnsi="仿宋_GB2312" w:eastAsia="仿宋_GB2312" w:cs="仿宋_GB2312"/>
          <w:sz w:val="32"/>
          <w:szCs w:val="32"/>
        </w:rPr>
        <w:t>吴阳镇作为粤西唯一的一个中国历史文化名镇，其浓郁的从文气息、深厚的文化底蕴，都是打造文旅小镇的天然优势。在2019年，广东省委农办、省农业农村厅等发起“寻找乡村振兴排头兵——首届广东十大美丽乡村、广东美丽乡村精品线路”中，吴阳镇以自身环境为蓝本，量身设计的“银滩耀彩.古镇新姿”文化旅游线路，被评为20条广东美丽乡村精品线路之一。</w:t>
      </w:r>
    </w:p>
    <w:p w14:paraId="20D64A27">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名镇是我国历史文化遗产的重要组成部分，是中华民族悠久历史、灿烂文化和文明历程的具体体现，是宝贵的、不可再生的文化遗产。完善历史文化名镇基础设施建设和环境整治，对于提高当地城市居民和农村群众居住环境，保护镇村的珍贵历史环境和传统风貌，维护国家文化安全和多样性，以及城镇化健康发展和社会主义新农村建设，都具有现实的迫切要求和深远的历史意义。</w:t>
      </w:r>
    </w:p>
    <w:p w14:paraId="733D8137">
      <w:pPr>
        <w:spacing w:line="600" w:lineRule="exact"/>
        <w:ind w:firstLine="600"/>
        <w:rPr>
          <w:rFonts w:ascii="仿宋_GB2312" w:hAnsi="仿宋_GB2312" w:eastAsia="仿宋_GB2312"/>
          <w:kern w:val="1"/>
          <w:sz w:val="32"/>
          <w:szCs w:val="32"/>
        </w:rPr>
      </w:pPr>
      <w:r>
        <w:rPr>
          <w:rFonts w:hint="eastAsia" w:ascii="仿宋_GB2312" w:hAnsi="仿宋_GB2312" w:eastAsia="仿宋_GB2312"/>
          <w:kern w:val="1"/>
          <w:sz w:val="32"/>
          <w:szCs w:val="32"/>
        </w:rPr>
        <w:t>实施依据：</w:t>
      </w:r>
      <w:r>
        <w:rPr>
          <w:rFonts w:hint="eastAsia" w:ascii="仿宋_GB2312" w:hAnsi="仿宋_GB2312" w:eastAsia="仿宋_GB2312" w:cs="仿宋_GB2312"/>
          <w:sz w:val="32"/>
          <w:szCs w:val="32"/>
        </w:rPr>
        <w:t>2021年10月15日取得吴川市人民政府《关于同意实施中国历史文化名镇吴阳镇文化旅游基础设施项目的批复》（吴府函〔2021〕240号）；2</w:t>
      </w:r>
      <w:r>
        <w:rPr>
          <w:rFonts w:ascii="仿宋_GB2312" w:hAnsi="仿宋_GB2312" w:eastAsia="仿宋_GB2312" w:cs="仿宋_GB2312"/>
          <w:sz w:val="32"/>
          <w:szCs w:val="32"/>
        </w:rPr>
        <w:t>023年</w:t>
      </w:r>
      <w:r>
        <w:rPr>
          <w:rFonts w:hint="eastAsia" w:ascii="仿宋_GB2312" w:hAnsi="仿宋_GB2312" w:eastAsia="仿宋_GB2312" w:cs="仿宋_GB2312"/>
          <w:sz w:val="32"/>
          <w:szCs w:val="32"/>
        </w:rPr>
        <w:t>3月2</w:t>
      </w:r>
      <w:r>
        <w:rPr>
          <w:rFonts w:ascii="仿宋_GB2312" w:hAnsi="仿宋_GB2312" w:eastAsia="仿宋_GB2312" w:cs="仿宋_GB2312"/>
          <w:sz w:val="32"/>
          <w:szCs w:val="32"/>
        </w:rPr>
        <w:t>1日取得</w:t>
      </w:r>
      <w:r>
        <w:rPr>
          <w:rFonts w:hint="eastAsia" w:ascii="仿宋_GB2312" w:hAnsi="仿宋_GB2312" w:eastAsia="仿宋_GB2312" w:cs="仿宋_GB2312"/>
          <w:sz w:val="32"/>
          <w:szCs w:val="32"/>
        </w:rPr>
        <w:t>吴川市发展和改革局《吴川市发展和改革局关于同意中国历史文化名镇吴阳镇文化旅游基础设施项目初步设计概算的批复》</w:t>
      </w:r>
      <w:r>
        <w:rPr>
          <w:rFonts w:ascii="仿宋_GB2312" w:hAnsi="仿宋_GB2312" w:eastAsia="仿宋_GB2312" w:cs="仿宋_GB2312"/>
          <w:sz w:val="32"/>
          <w:szCs w:val="32"/>
        </w:rPr>
        <w:t>（吴发改综社</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8号）。</w:t>
      </w:r>
    </w:p>
    <w:p w14:paraId="1C15D1D0">
      <w:pPr>
        <w:pStyle w:val="10"/>
        <w:ind w:firstLine="640" w:firstLineChars="200"/>
        <w:rPr>
          <w:rFonts w:hint="default" w:eastAsia="仿宋_GB2312" w:cs="仿宋_GB2312"/>
          <w:color w:val="auto"/>
          <w:sz w:val="32"/>
          <w:szCs w:val="32"/>
          <w:lang w:val="en-US" w:eastAsia="zh-CN"/>
        </w:rPr>
      </w:pPr>
      <w:r>
        <w:rPr>
          <w:kern w:val="1"/>
          <w:sz w:val="32"/>
          <w:szCs w:val="32"/>
        </w:rPr>
        <w:t>主要内容及实施情况：</w:t>
      </w:r>
      <w:r>
        <w:rPr>
          <w:rFonts w:cs="仿宋_GB2312"/>
          <w:color w:val="auto"/>
          <w:sz w:val="32"/>
          <w:szCs w:val="32"/>
        </w:rPr>
        <w:t>（1）南粤古驿道吴阳段建设示范段1.6公里，其中疏浚河道1.6公里，改建道路1.56公里，拱桥4座，雨污分流管网；（2）新建交通与文化设施标识牌及导视系统；（3）配套公共服务设施，包括文化公用场所（占地1800平方米、建筑面积2600平方米），以及停车场、园建配套设施。目前，</w:t>
      </w:r>
      <w:r>
        <w:rPr>
          <w:rFonts w:hint="eastAsia" w:cs="仿宋_GB2312"/>
          <w:color w:val="auto"/>
          <w:sz w:val="32"/>
          <w:szCs w:val="32"/>
          <w:lang w:val="en-US" w:eastAsia="zh-CN"/>
        </w:rPr>
        <w:t>工程已竣工。</w:t>
      </w:r>
    </w:p>
    <w:p w14:paraId="22045DCF">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预期投入：</w:t>
      </w:r>
      <w:r>
        <w:rPr>
          <w:rFonts w:hint="eastAsia" w:ascii="仿宋_GB2312" w:hAnsi="仿宋_GB2312" w:eastAsia="仿宋_GB2312" w:cs="仿宋_GB2312"/>
          <w:sz w:val="32"/>
          <w:szCs w:val="32"/>
        </w:rPr>
        <w:t>本项目投资估算为7434.24万元，其中：工程费用6185.77万元；工程建设其他费用838.38万元；基本预备费410.09万元。</w:t>
      </w:r>
    </w:p>
    <w:p w14:paraId="36DFADB5">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二、绩效自评工作开展情况</w:t>
      </w:r>
    </w:p>
    <w:p w14:paraId="362984C5">
      <w:pPr>
        <w:widowControl/>
        <w:spacing w:line="600" w:lineRule="exact"/>
        <w:ind w:right="150" w:firstLine="643" w:firstLineChars="201"/>
        <w:jc w:val="left"/>
        <w:rPr>
          <w:rFonts w:hint="default" w:ascii="仿宋_GB2312" w:hAnsi="仿宋_GB2312" w:eastAsia="仿宋_GB2312"/>
          <w:kern w:val="1"/>
          <w:sz w:val="32"/>
          <w:szCs w:val="32"/>
          <w:lang w:val="en-US"/>
        </w:rPr>
      </w:pPr>
      <w:r>
        <w:rPr>
          <w:rFonts w:hint="eastAsia" w:ascii="仿宋_GB2312" w:hAnsi="华文仿宋" w:eastAsia="仿宋_GB2312" w:cs="仿宋_GB2312"/>
          <w:sz w:val="32"/>
          <w:szCs w:val="32"/>
          <w:lang w:val="en-US" w:eastAsia="zh-CN"/>
        </w:rPr>
        <w:t>由吴阳镇人民政府</w:t>
      </w:r>
      <w:bookmarkStart w:id="0" w:name="_GoBack"/>
      <w:bookmarkEnd w:id="0"/>
      <w:r>
        <w:rPr>
          <w:rFonts w:hint="eastAsia" w:ascii="仿宋_GB2312" w:hAnsi="华文仿宋" w:eastAsia="仿宋_GB2312" w:cs="仿宋_GB2312"/>
          <w:sz w:val="32"/>
          <w:szCs w:val="32"/>
          <w:lang w:val="en-US" w:eastAsia="zh-CN"/>
        </w:rPr>
        <w:t>抽调相关人员开展项目绩效自评工作。</w:t>
      </w:r>
    </w:p>
    <w:p w14:paraId="02CA755F">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三、绩效自评结果</w:t>
      </w:r>
    </w:p>
    <w:p w14:paraId="363E9997">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lang w:eastAsia="zh-CN"/>
        </w:rPr>
        <w:t>我单位在202</w:t>
      </w:r>
      <w:r>
        <w:rPr>
          <w:rFonts w:hint="eastAsia" w:ascii="仿宋_GB2312" w:hAnsi="仿宋_GB2312" w:eastAsia="仿宋_GB2312"/>
          <w:kern w:val="1"/>
          <w:sz w:val="32"/>
          <w:szCs w:val="32"/>
          <w:lang w:val="en-US" w:eastAsia="zh-CN"/>
        </w:rPr>
        <w:t>4</w:t>
      </w:r>
      <w:r>
        <w:rPr>
          <w:rFonts w:hint="eastAsia" w:ascii="仿宋_GB2312" w:hAnsi="仿宋_GB2312" w:eastAsia="仿宋_GB2312"/>
          <w:kern w:val="1"/>
          <w:sz w:val="32"/>
          <w:szCs w:val="32"/>
          <w:lang w:eastAsia="zh-CN"/>
        </w:rPr>
        <w:t>年预算年度内，圆满完成</w:t>
      </w:r>
      <w:r>
        <w:rPr>
          <w:rFonts w:hint="eastAsia" w:ascii="仿宋_GB2312" w:hAnsi="仿宋_GB2312" w:eastAsia="仿宋_GB2312"/>
          <w:kern w:val="1"/>
          <w:sz w:val="32"/>
          <w:szCs w:val="32"/>
          <w:lang w:val="en-US" w:eastAsia="zh-CN"/>
        </w:rPr>
        <w:t>项目</w:t>
      </w:r>
      <w:r>
        <w:rPr>
          <w:rFonts w:hint="eastAsia" w:ascii="仿宋_GB2312" w:hAnsi="仿宋_GB2312" w:eastAsia="仿宋_GB2312"/>
          <w:kern w:val="1"/>
          <w:sz w:val="32"/>
          <w:szCs w:val="32"/>
          <w:lang w:eastAsia="zh-CN"/>
        </w:rPr>
        <w:t>支出绩效目标， 在经济性、效率性、效果性和公平性等方面均达到相关规定标准。我单位</w:t>
      </w:r>
      <w:r>
        <w:rPr>
          <w:rFonts w:hint="eastAsia" w:ascii="仿宋_GB2312" w:hAnsi="仿宋_GB2312" w:eastAsia="仿宋_GB2312"/>
          <w:kern w:val="1"/>
          <w:sz w:val="32"/>
          <w:szCs w:val="32"/>
          <w:lang w:val="en-US" w:eastAsia="zh-CN"/>
        </w:rPr>
        <w:t>项目</w:t>
      </w:r>
      <w:r>
        <w:rPr>
          <w:rFonts w:hint="eastAsia" w:ascii="仿宋_GB2312" w:hAnsi="仿宋_GB2312" w:eastAsia="仿宋_GB2312"/>
          <w:kern w:val="1"/>
          <w:sz w:val="32"/>
          <w:szCs w:val="32"/>
          <w:lang w:eastAsia="zh-CN"/>
        </w:rPr>
        <w:t>支出绩效自评分数为100分，自评等级“优”。</w:t>
      </w:r>
    </w:p>
    <w:p w14:paraId="0499C999">
      <w:pPr>
        <w:numPr>
          <w:ilvl w:val="0"/>
          <w:numId w:val="1"/>
        </w:num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项目资金使用绩效</w:t>
      </w:r>
    </w:p>
    <w:p w14:paraId="3FE528F3">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kern w:val="1"/>
          <w:sz w:val="32"/>
          <w:szCs w:val="32"/>
        </w:rPr>
        <w:t>（一）资金投入情况</w:t>
      </w:r>
    </w:p>
    <w:p w14:paraId="2861E646">
      <w:pPr>
        <w:spacing w:line="600" w:lineRule="exact"/>
        <w:ind w:firstLine="600"/>
        <w:rPr>
          <w:rFonts w:ascii="仿宋_GB2312" w:hAnsi="仿宋_GB2312" w:eastAsia="仿宋_GB2312"/>
          <w:kern w:val="1"/>
          <w:sz w:val="32"/>
          <w:szCs w:val="32"/>
        </w:rPr>
      </w:pPr>
      <w:r>
        <w:rPr>
          <w:rFonts w:hint="eastAsia" w:ascii="仿宋_GB2312" w:hAnsi="仿宋_GB2312" w:eastAsia="仿宋_GB2312"/>
          <w:kern w:val="1"/>
          <w:sz w:val="32"/>
          <w:szCs w:val="32"/>
        </w:rPr>
        <w:t>1.资金到位情况。</w:t>
      </w:r>
    </w:p>
    <w:p w14:paraId="14098342">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cs="仿宋_GB2312"/>
          <w:sz w:val="28"/>
          <w:szCs w:val="28"/>
        </w:rPr>
        <w:t>项目总投资7434.24万元，2</w:t>
      </w:r>
      <w:r>
        <w:rPr>
          <w:rFonts w:ascii="仿宋_GB2312" w:hAnsi="仿宋_GB2312" w:eastAsia="仿宋_GB2312" w:cs="仿宋_GB2312"/>
          <w:sz w:val="28"/>
          <w:szCs w:val="28"/>
        </w:rPr>
        <w:t>024</w:t>
      </w:r>
      <w:r>
        <w:rPr>
          <w:rFonts w:hint="eastAsia" w:ascii="仿宋_GB2312" w:hAnsi="仿宋_GB2312" w:eastAsia="仿宋_GB2312" w:cs="仿宋_GB2312"/>
          <w:sz w:val="28"/>
          <w:szCs w:val="28"/>
        </w:rPr>
        <w:t>年度计划投资</w:t>
      </w:r>
      <w:r>
        <w:rPr>
          <w:rFonts w:hint="eastAsia" w:ascii="仿宋_GB2312" w:hAnsi="仿宋_GB2312" w:eastAsia="仿宋_GB2312" w:cs="仿宋_GB2312"/>
          <w:sz w:val="28"/>
          <w:szCs w:val="28"/>
          <w:lang w:val="en-US" w:eastAsia="zh-CN"/>
        </w:rPr>
        <w:t>1100</w:t>
      </w:r>
      <w:r>
        <w:rPr>
          <w:rFonts w:hint="eastAsia" w:ascii="仿宋_GB2312" w:hAnsi="仿宋_GB2312" w:eastAsia="仿宋_GB2312" w:cs="仿宋_GB2312"/>
          <w:sz w:val="28"/>
          <w:szCs w:val="28"/>
        </w:rPr>
        <w:t>万元，自开始建设到目前累计完成投资</w:t>
      </w:r>
      <w:r>
        <w:rPr>
          <w:rFonts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854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截至</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已累计</w:t>
      </w:r>
      <w:r>
        <w:rPr>
          <w:rFonts w:hint="eastAsia" w:ascii="仿宋_GB2312" w:hAnsi="仿宋_GB2312" w:eastAsia="仿宋_GB2312" w:cs="仿宋_GB2312"/>
          <w:sz w:val="28"/>
          <w:szCs w:val="28"/>
        </w:rPr>
        <w:t>发行债券资金</w:t>
      </w:r>
      <w:r>
        <w:rPr>
          <w:rFonts w:hint="eastAsia" w:ascii="仿宋_GB2312" w:hAnsi="仿宋_GB2312" w:eastAsia="仿宋_GB2312" w:cs="仿宋_GB2312"/>
          <w:sz w:val="28"/>
          <w:szCs w:val="28"/>
          <w:lang w:val="en-US" w:eastAsia="zh-CN"/>
        </w:rPr>
        <w:t>58</w:t>
      </w:r>
      <w:r>
        <w:rPr>
          <w:rFonts w:ascii="仿宋_GB2312" w:hAnsi="仿宋_GB2312" w:eastAsia="仿宋_GB2312" w:cs="仿宋_GB2312"/>
          <w:sz w:val="28"/>
          <w:szCs w:val="28"/>
        </w:rPr>
        <w:t>54</w:t>
      </w:r>
      <w:r>
        <w:rPr>
          <w:rFonts w:hint="eastAsia" w:ascii="仿宋_GB2312" w:hAnsi="仿宋_GB2312" w:eastAsia="仿宋_GB2312" w:cs="仿宋_GB2312"/>
          <w:sz w:val="28"/>
          <w:szCs w:val="28"/>
        </w:rPr>
        <w:t>万，已完成拨付</w:t>
      </w:r>
      <w:r>
        <w:rPr>
          <w:rFonts w:hint="eastAsia" w:ascii="仿宋_GB2312" w:hAnsi="仿宋_GB2312" w:eastAsia="仿宋_GB2312" w:cs="仿宋_GB2312"/>
          <w:sz w:val="28"/>
          <w:szCs w:val="28"/>
          <w:lang w:val="en-US" w:eastAsia="zh-CN"/>
        </w:rPr>
        <w:t>58</w:t>
      </w:r>
      <w:r>
        <w:rPr>
          <w:rFonts w:ascii="仿宋_GB2312" w:hAnsi="仿宋_GB2312" w:eastAsia="仿宋_GB2312" w:cs="仿宋_GB2312"/>
          <w:sz w:val="28"/>
          <w:szCs w:val="28"/>
        </w:rPr>
        <w:t>54</w:t>
      </w:r>
      <w:r>
        <w:rPr>
          <w:rFonts w:hint="eastAsia" w:ascii="仿宋_GB2312" w:hAnsi="仿宋_GB2312" w:eastAsia="仿宋_GB2312" w:cs="仿宋_GB2312"/>
          <w:sz w:val="28"/>
          <w:szCs w:val="28"/>
        </w:rPr>
        <w:t>万元，拨付率100%；实际使用金额</w:t>
      </w:r>
      <w:r>
        <w:rPr>
          <w:rFonts w:hint="eastAsia" w:ascii="仿宋_GB2312" w:hAnsi="仿宋_GB2312" w:eastAsia="仿宋_GB2312" w:cs="仿宋_GB2312"/>
          <w:sz w:val="28"/>
          <w:szCs w:val="28"/>
          <w:lang w:val="en-US" w:eastAsia="zh-CN"/>
        </w:rPr>
        <w:t>58</w:t>
      </w:r>
      <w:r>
        <w:rPr>
          <w:rFonts w:ascii="仿宋_GB2312" w:hAnsi="仿宋_GB2312" w:eastAsia="仿宋_GB2312" w:cs="仿宋_GB2312"/>
          <w:sz w:val="28"/>
          <w:szCs w:val="28"/>
        </w:rPr>
        <w:t>54</w:t>
      </w:r>
      <w:r>
        <w:rPr>
          <w:rFonts w:hint="eastAsia" w:ascii="仿宋_GB2312" w:hAnsi="仿宋_GB2312" w:eastAsia="仿宋_GB2312" w:cs="仿宋_GB2312"/>
          <w:sz w:val="28"/>
          <w:szCs w:val="28"/>
        </w:rPr>
        <w:t>万元，支付率100%。</w:t>
      </w:r>
    </w:p>
    <w:p w14:paraId="2521D36C">
      <w:pPr>
        <w:spacing w:line="600" w:lineRule="exact"/>
        <w:ind w:firstLine="600"/>
        <w:rPr>
          <w:rFonts w:hint="eastAsia" w:ascii="仿宋_GB2312" w:hAnsi="仿宋_GB2312" w:eastAsia="仿宋_GB2312" w:cs="仿宋_GB2312"/>
          <w:sz w:val="28"/>
          <w:szCs w:val="28"/>
        </w:rPr>
      </w:pPr>
      <w:r>
        <w:rPr>
          <w:rFonts w:hint="eastAsia" w:ascii="仿宋_GB2312" w:hAnsi="仿宋_GB2312" w:eastAsia="仿宋_GB2312"/>
          <w:kern w:val="1"/>
          <w:sz w:val="32"/>
          <w:szCs w:val="32"/>
        </w:rPr>
        <w:t>2.资金执行情况。</w:t>
      </w:r>
    </w:p>
    <w:p w14:paraId="1E6ED596">
      <w:pPr>
        <w:spacing w:line="600" w:lineRule="exact"/>
        <w:ind w:firstLine="600"/>
        <w:rPr>
          <w:rFonts w:hint="eastAsia" w:ascii="仿宋_GB2312" w:hAnsi="仿宋_GB2312" w:eastAsia="仿宋_GB2312"/>
          <w:kern w:val="1"/>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年发行债券资金</w:t>
      </w:r>
      <w:r>
        <w:rPr>
          <w:rFonts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854</w:t>
      </w:r>
      <w:r>
        <w:rPr>
          <w:rFonts w:hint="eastAsia" w:ascii="仿宋_GB2312" w:hAnsi="仿宋_GB2312" w:eastAsia="仿宋_GB2312" w:cs="仿宋_GB2312"/>
          <w:sz w:val="28"/>
          <w:szCs w:val="28"/>
        </w:rPr>
        <w:t>万，已完成拨付</w:t>
      </w:r>
      <w:r>
        <w:rPr>
          <w:rFonts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854</w:t>
      </w:r>
      <w:r>
        <w:rPr>
          <w:rFonts w:hint="eastAsia" w:ascii="仿宋_GB2312" w:hAnsi="仿宋_GB2312" w:eastAsia="仿宋_GB2312" w:cs="仿宋_GB2312"/>
          <w:sz w:val="28"/>
          <w:szCs w:val="28"/>
        </w:rPr>
        <w:t>万元，拨付率100%；实际使用金额</w:t>
      </w:r>
      <w:r>
        <w:rPr>
          <w:rFonts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854</w:t>
      </w:r>
      <w:r>
        <w:rPr>
          <w:rFonts w:hint="eastAsia" w:ascii="仿宋_GB2312" w:hAnsi="仿宋_GB2312" w:eastAsia="仿宋_GB2312" w:cs="仿宋_GB2312"/>
          <w:sz w:val="28"/>
          <w:szCs w:val="28"/>
        </w:rPr>
        <w:t>万元，支付率100%。</w:t>
      </w:r>
    </w:p>
    <w:p w14:paraId="1514FA4E">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五、主要经验、存在的问题和偏离绩效目标的原因分析</w:t>
      </w:r>
    </w:p>
    <w:p w14:paraId="0DA72ED3">
      <w:pPr>
        <w:spacing w:line="600" w:lineRule="exact"/>
        <w:ind w:firstLine="600"/>
        <w:rPr>
          <w:rFonts w:hint="eastAsia" w:ascii="仿宋_GB2312" w:hAnsi="仿宋_GB2312" w:eastAsia="仿宋_GB2312" w:cs="Times New Roman"/>
          <w:kern w:val="1"/>
          <w:sz w:val="32"/>
          <w:szCs w:val="32"/>
          <w:lang w:val="en-US" w:eastAsia="zh-CN"/>
        </w:rPr>
      </w:pPr>
      <w:r>
        <w:rPr>
          <w:rFonts w:hint="eastAsia" w:ascii="仿宋_GB2312" w:hAnsi="仿宋_GB2312" w:eastAsia="仿宋_GB2312" w:cs="Times New Roman"/>
          <w:kern w:val="1"/>
          <w:sz w:val="32"/>
          <w:szCs w:val="32"/>
          <w:lang w:val="en-US" w:eastAsia="zh-CN"/>
        </w:rPr>
        <w:t>无</w:t>
      </w:r>
    </w:p>
    <w:p w14:paraId="70D10E0B">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六、改进意见</w:t>
      </w:r>
    </w:p>
    <w:p w14:paraId="108B1DD9">
      <w:pPr>
        <w:spacing w:line="600" w:lineRule="exact"/>
        <w:ind w:firstLine="600"/>
        <w:rPr>
          <w:rFonts w:hint="eastAsia" w:ascii="仿宋_GB2312" w:hAnsi="仿宋_GB2312" w:eastAsia="仿宋_GB2312"/>
          <w:kern w:val="1"/>
          <w:sz w:val="32"/>
          <w:szCs w:val="32"/>
          <w:lang w:val="en-US" w:eastAsia="zh-CN"/>
        </w:rPr>
      </w:pPr>
      <w:r>
        <w:rPr>
          <w:rFonts w:hint="eastAsia" w:ascii="仿宋_GB2312" w:hAnsi="仿宋_GB2312" w:eastAsia="仿宋_GB2312"/>
          <w:kern w:val="1"/>
          <w:sz w:val="32"/>
          <w:szCs w:val="32"/>
          <w:lang w:val="en-US" w:eastAsia="zh-CN"/>
        </w:rPr>
        <w:t>无</w:t>
      </w:r>
    </w:p>
    <w:p w14:paraId="6E376D19">
      <w:pPr>
        <w:spacing w:line="600" w:lineRule="exact"/>
        <w:ind w:firstLine="600"/>
        <w:rPr>
          <w:rFonts w:hint="eastAsia" w:ascii="黑体" w:hAnsi="黑体" w:eastAsia="黑体" w:cs="黑体"/>
          <w:kern w:val="1"/>
          <w:sz w:val="32"/>
          <w:szCs w:val="32"/>
        </w:rPr>
      </w:pPr>
      <w:r>
        <w:rPr>
          <w:rFonts w:hint="eastAsia" w:ascii="黑体" w:hAnsi="黑体" w:eastAsia="黑体" w:cs="黑体"/>
          <w:kern w:val="1"/>
          <w:sz w:val="32"/>
          <w:szCs w:val="32"/>
        </w:rPr>
        <w:t>七、绩效自评结果拟应用和公开情况</w:t>
      </w:r>
    </w:p>
    <w:p w14:paraId="253F4F37">
      <w:pPr>
        <w:spacing w:line="600" w:lineRule="exact"/>
        <w:ind w:firstLine="600"/>
        <w:rPr>
          <w:rFonts w:hint="default" w:ascii="仿宋_GB2312" w:hAnsi="仿宋_GB2312" w:eastAsia="仿宋_GB2312" w:cs="Times New Roman"/>
          <w:kern w:val="1"/>
          <w:sz w:val="32"/>
          <w:szCs w:val="32"/>
          <w:lang w:val="en-US" w:eastAsia="zh-CN"/>
        </w:rPr>
      </w:pPr>
      <w:r>
        <w:rPr>
          <w:rFonts w:hint="eastAsia" w:ascii="仿宋_GB2312" w:hAnsi="仿宋_GB2312" w:eastAsia="仿宋_GB2312" w:cs="Times New Roman"/>
          <w:kern w:val="1"/>
          <w:sz w:val="32"/>
          <w:szCs w:val="32"/>
          <w:lang w:val="en-US" w:eastAsia="zh-CN"/>
        </w:rPr>
        <w:t>将按照文件要求公开。</w:t>
      </w:r>
    </w:p>
    <w:p w14:paraId="7D781328">
      <w:pPr>
        <w:spacing w:line="620" w:lineRule="exact"/>
        <w:ind w:firstLine="640" w:firstLineChars="200"/>
        <w:rPr>
          <w:rFonts w:hint="eastAsia" w:ascii="仿宋_GB2312" w:eastAsia="仿宋_GB2312"/>
          <w:sz w:val="32"/>
          <w:szCs w:val="32"/>
        </w:rPr>
      </w:pPr>
    </w:p>
    <w:p w14:paraId="3936180E">
      <w:pPr>
        <w:spacing w:line="620" w:lineRule="exact"/>
        <w:ind w:firstLine="640" w:firstLineChars="200"/>
        <w:rPr>
          <w:rFonts w:hint="eastAsia" w:ascii="仿宋_GB2312" w:eastAsia="仿宋_GB2312"/>
          <w:sz w:val="32"/>
          <w:szCs w:val="32"/>
        </w:rPr>
      </w:pPr>
    </w:p>
    <w:p w14:paraId="0BA87AB8">
      <w:pPr>
        <w:spacing w:line="620" w:lineRule="exact"/>
        <w:ind w:firstLine="640" w:firstLineChars="200"/>
        <w:rPr>
          <w:rFonts w:hint="eastAsia" w:ascii="仿宋_GB2312" w:eastAsia="仿宋_GB2312"/>
          <w:sz w:val="32"/>
          <w:szCs w:val="32"/>
        </w:rPr>
      </w:pPr>
    </w:p>
    <w:p w14:paraId="59CCA629">
      <w:pPr>
        <w:spacing w:line="620" w:lineRule="exact"/>
        <w:rPr>
          <w:sz w:val="32"/>
          <w:szCs w:val="32"/>
        </w:rPr>
      </w:pPr>
    </w:p>
    <w:p w14:paraId="3DF79B05"/>
    <w:sectPr>
      <w:headerReference r:id="rId3" w:type="default"/>
      <w:footerReference r:id="rId4" w:type="default"/>
      <w:footerReference r:id="rId5"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4743">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635DD41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C625">
    <w:pPr>
      <w:pStyle w:val="4"/>
      <w:framePr w:wrap="around" w:vAnchor="text" w:hAnchor="margin" w:xAlign="center" w:y="1"/>
      <w:rPr>
        <w:rStyle w:val="8"/>
      </w:rPr>
    </w:pPr>
    <w:r>
      <w:fldChar w:fldCharType="begin"/>
    </w:r>
    <w:r>
      <w:rPr>
        <w:rStyle w:val="8"/>
      </w:rPr>
      <w:instrText xml:space="preserve">PAGE  </w:instrText>
    </w:r>
    <w:r>
      <w:fldChar w:fldCharType="end"/>
    </w:r>
  </w:p>
  <w:p w14:paraId="4BBCA50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30C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BE44D"/>
    <w:multiLevelType w:val="singleLevel"/>
    <w:tmpl w:val="5F0BE44D"/>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2NmNjVlOGJhZmQ4OTI1OTJkNWYyMGExYzAwYzEifQ=="/>
  </w:docVars>
  <w:rsids>
    <w:rsidRoot w:val="131C3AE3"/>
    <w:rsid w:val="101360B2"/>
    <w:rsid w:val="131C3AE3"/>
    <w:rsid w:val="16902382"/>
    <w:rsid w:val="17BA0B52"/>
    <w:rsid w:val="213765C0"/>
    <w:rsid w:val="561F0F7A"/>
    <w:rsid w:val="5D7E4BED"/>
    <w:rsid w:val="6D8F759E"/>
    <w:rsid w:val="7BFE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852"/>
        <w:tab w:val="left" w:pos="0"/>
      </w:tabs>
      <w:ind w:firstLine="0" w:firstLineChars="0"/>
      <w:outlineLvl w:val="2"/>
    </w:pPr>
    <w:rPr>
      <w:b/>
      <w:kern w:val="0"/>
      <w:sz w:val="28"/>
      <w:szCs w:val="28"/>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paragraph" w:styleId="9">
    <w:name w:val="List Paragraph"/>
    <w:basedOn w:val="1"/>
    <w:qFormat/>
    <w:uiPriority w:val="99"/>
    <w:pPr>
      <w:ind w:left="106"/>
    </w:pPr>
    <w:rPr>
      <w:rFonts w:ascii="宋体" w:hAnsi="宋体" w:eastAsia="宋体" w:cs="宋体"/>
      <w:sz w:val="32"/>
      <w:szCs w:val="24"/>
      <w:lang w:val="zh-CN" w:bidi="zh-CN"/>
    </w:rPr>
  </w:style>
  <w:style w:type="paragraph" w:customStyle="1" w:styleId="10">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1100</Words>
  <Characters>1221</Characters>
  <Lines>0</Lines>
  <Paragraphs>0</Paragraphs>
  <TotalTime>0</TotalTime>
  <ScaleCrop>false</ScaleCrop>
  <LinksUpToDate>false</LinksUpToDate>
  <CharactersWithSpaces>1222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2025-08-13T02:04:00Z</dcterms:created>
  <dc:creator>Administrator</dc:creator>
  <cp:lastModifiedBy>陌生人</cp:lastModifiedBy>
  <dcterms:modified xsi:type="dcterms:W3CDTF">2025-12-01T07:44:28Z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33729E681B234772B3BE3C327C6D2E44_11</vt:lpwstr>
  </property>
  <property fmtid="{D5CDD505-2E9C-101B-9397-08002B2CF9AE}" pid="4" name="KSOTemplateDocerSaveRecord">
    <vt:lpwstr>eyJoZGlkIjoiZTA4YzRjNWM1MzZiMjNlMTgyMmU3NGJiMjlmYThmNTIiLCJ1c2VySWQiOiIyNDk2Mjk4NjcifQ==</vt:lpwstr>
  </property>
</Properties>
</file>