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D5F29">
      <w:pP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rPr>
        <w:t>覃巴镇第十八届人民代表大会第二次会议文件（1</w:t>
      </w:r>
      <w:r>
        <w:rPr>
          <w:rFonts w:hint="eastAsia" w:ascii="楷体_GB2312" w:hAnsi="楷体_GB2312" w:eastAsia="楷体_GB2312" w:cs="楷体_GB2312"/>
          <w:sz w:val="24"/>
          <w:szCs w:val="24"/>
          <w:lang w:val="en-US" w:eastAsia="zh-CN"/>
        </w:rPr>
        <w:t>2</w:t>
      </w:r>
      <w:r>
        <w:rPr>
          <w:rFonts w:hint="eastAsia" w:ascii="楷体_GB2312" w:hAnsi="楷体_GB2312" w:eastAsia="楷体_GB2312" w:cs="楷体_GB2312"/>
          <w:sz w:val="24"/>
          <w:szCs w:val="24"/>
        </w:rPr>
        <w:t>）</w:t>
      </w:r>
    </w:p>
    <w:p w14:paraId="54C60C32">
      <w:pPr>
        <w:pStyle w:val="9"/>
        <w:spacing w:line="560" w:lineRule="exact"/>
        <w:ind w:firstLine="0"/>
        <w:jc w:val="both"/>
        <w:rPr>
          <w:rFonts w:hint="eastAsia" w:ascii="黑体" w:hAnsi="宋体" w:eastAsia="黑体"/>
          <w:bCs/>
          <w:spacing w:val="80"/>
          <w:sz w:val="32"/>
          <w:szCs w:val="32"/>
          <w:lang w:eastAsia="zh-CN"/>
        </w:rPr>
      </w:pPr>
    </w:p>
    <w:p w14:paraId="6B9FBE0A">
      <w:pPr>
        <w:pStyle w:val="9"/>
        <w:spacing w:line="560" w:lineRule="exact"/>
        <w:ind w:firstLine="0"/>
        <w:jc w:val="both"/>
        <w:rPr>
          <w:rFonts w:hint="eastAsia" w:ascii="黑体" w:hAnsi="宋体" w:eastAsia="黑体"/>
          <w:bCs/>
          <w:spacing w:val="80"/>
          <w:sz w:val="32"/>
          <w:szCs w:val="32"/>
          <w:lang w:eastAsia="zh-CN"/>
        </w:rPr>
      </w:pPr>
    </w:p>
    <w:p w14:paraId="5228ED6F">
      <w:pPr>
        <w:jc w:val="center"/>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政</w:t>
      </w:r>
      <w:r>
        <w:rPr>
          <w:rFonts w:hint="eastAsia" w:ascii="宋体" w:hAnsi="宋体" w:cs="宋体"/>
          <w:b/>
          <w:bCs/>
          <w:sz w:val="84"/>
          <w:szCs w:val="84"/>
          <w:lang w:val="en-US" w:eastAsia="zh-CN"/>
        </w:rPr>
        <w:t xml:space="preserve"> </w:t>
      </w:r>
      <w:r>
        <w:rPr>
          <w:rFonts w:hint="eastAsia" w:ascii="宋体" w:hAnsi="宋体" w:eastAsia="宋体" w:cs="宋体"/>
          <w:b/>
          <w:bCs/>
          <w:sz w:val="84"/>
          <w:szCs w:val="84"/>
          <w:lang w:eastAsia="zh-CN"/>
        </w:rPr>
        <w:t>府</w:t>
      </w:r>
      <w:r>
        <w:rPr>
          <w:rFonts w:hint="eastAsia" w:ascii="宋体" w:hAnsi="宋体" w:cs="宋体"/>
          <w:b/>
          <w:bCs/>
          <w:sz w:val="84"/>
          <w:szCs w:val="84"/>
          <w:lang w:val="en-US" w:eastAsia="zh-CN"/>
        </w:rPr>
        <w:t xml:space="preserve"> </w:t>
      </w:r>
      <w:r>
        <w:rPr>
          <w:rFonts w:hint="eastAsia" w:ascii="宋体" w:hAnsi="宋体" w:eastAsia="宋体" w:cs="宋体"/>
          <w:b/>
          <w:bCs/>
          <w:sz w:val="84"/>
          <w:szCs w:val="84"/>
          <w:lang w:eastAsia="zh-CN"/>
        </w:rPr>
        <w:t>工</w:t>
      </w:r>
      <w:r>
        <w:rPr>
          <w:rFonts w:hint="eastAsia" w:ascii="宋体" w:hAnsi="宋体" w:cs="宋体"/>
          <w:b/>
          <w:bCs/>
          <w:sz w:val="84"/>
          <w:szCs w:val="84"/>
          <w:lang w:val="en-US" w:eastAsia="zh-CN"/>
        </w:rPr>
        <w:t xml:space="preserve"> </w:t>
      </w:r>
      <w:r>
        <w:rPr>
          <w:rFonts w:hint="eastAsia" w:ascii="宋体" w:hAnsi="宋体" w:eastAsia="宋体" w:cs="宋体"/>
          <w:b/>
          <w:bCs/>
          <w:sz w:val="84"/>
          <w:szCs w:val="84"/>
          <w:lang w:eastAsia="zh-CN"/>
        </w:rPr>
        <w:t>作</w:t>
      </w:r>
      <w:r>
        <w:rPr>
          <w:rFonts w:hint="eastAsia" w:ascii="宋体" w:hAnsi="宋体" w:cs="宋体"/>
          <w:b/>
          <w:bCs/>
          <w:sz w:val="84"/>
          <w:szCs w:val="84"/>
          <w:lang w:val="en-US" w:eastAsia="zh-CN"/>
        </w:rPr>
        <w:t xml:space="preserve"> </w:t>
      </w:r>
      <w:r>
        <w:rPr>
          <w:rFonts w:hint="eastAsia" w:ascii="宋体" w:hAnsi="宋体" w:eastAsia="宋体" w:cs="宋体"/>
          <w:b/>
          <w:bCs/>
          <w:sz w:val="84"/>
          <w:szCs w:val="84"/>
          <w:lang w:eastAsia="zh-CN"/>
        </w:rPr>
        <w:t>报</w:t>
      </w:r>
      <w:r>
        <w:rPr>
          <w:rFonts w:hint="eastAsia" w:ascii="宋体" w:hAnsi="宋体" w:cs="宋体"/>
          <w:b/>
          <w:bCs/>
          <w:sz w:val="84"/>
          <w:szCs w:val="84"/>
          <w:lang w:val="en-US" w:eastAsia="zh-CN"/>
        </w:rPr>
        <w:t xml:space="preserve"> </w:t>
      </w:r>
      <w:r>
        <w:rPr>
          <w:rFonts w:hint="eastAsia" w:ascii="宋体" w:hAnsi="宋体" w:eastAsia="宋体" w:cs="宋体"/>
          <w:b/>
          <w:bCs/>
          <w:sz w:val="84"/>
          <w:szCs w:val="84"/>
          <w:lang w:eastAsia="zh-CN"/>
        </w:rPr>
        <w:t>告</w:t>
      </w:r>
    </w:p>
    <w:p w14:paraId="0D840941">
      <w:pPr>
        <w:jc w:val="center"/>
        <w:rPr>
          <w:rFonts w:eastAsia="楷体_GB2312"/>
          <w:sz w:val="10"/>
          <w:szCs w:val="10"/>
        </w:rPr>
      </w:pPr>
    </w:p>
    <w:p w14:paraId="7597DEA5">
      <w:pPr>
        <w:jc w:val="center"/>
        <w:rPr>
          <w:rFonts w:eastAsia="楷体_GB2312"/>
          <w:sz w:val="10"/>
          <w:szCs w:val="10"/>
        </w:rPr>
      </w:pPr>
    </w:p>
    <w:p w14:paraId="148B5A6A">
      <w:pPr>
        <w:jc w:val="center"/>
        <w:rPr>
          <w:rFonts w:eastAsia="楷体_GB2312"/>
          <w:sz w:val="10"/>
          <w:szCs w:val="10"/>
        </w:rPr>
      </w:pPr>
    </w:p>
    <w:p w14:paraId="1E91BD60">
      <w:pPr>
        <w:pStyle w:val="2"/>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pacing w:val="0"/>
          <w:w w:val="94"/>
          <w:kern w:val="0"/>
          <w:sz w:val="28"/>
          <w:szCs w:val="28"/>
          <w:fitText w:val="7840" w:id="592655809"/>
        </w:rPr>
        <w:t>——2022年4月26日在覃巴镇第十八届人民代表大会第二次会议</w:t>
      </w:r>
      <w:r>
        <w:rPr>
          <w:rFonts w:hint="eastAsia" w:ascii="仿宋_GB2312" w:hAnsi="仿宋_GB2312" w:eastAsia="仿宋_GB2312" w:cs="仿宋_GB2312"/>
          <w:color w:val="000000"/>
          <w:spacing w:val="13"/>
          <w:w w:val="94"/>
          <w:kern w:val="0"/>
          <w:sz w:val="28"/>
          <w:szCs w:val="28"/>
          <w:fitText w:val="7840" w:id="592655809"/>
        </w:rPr>
        <w:t>上</w:t>
      </w:r>
    </w:p>
    <w:p w14:paraId="00D6F976">
      <w:pPr>
        <w:adjustRightInd w:val="0"/>
        <w:snapToGrid w:val="0"/>
        <w:spacing w:line="360" w:lineRule="exact"/>
        <w:jc w:val="center"/>
        <w:rPr>
          <w:rFonts w:hint="eastAsia" w:ascii="仿宋_GB2312" w:hAnsi="仿宋_GB2312" w:eastAsia="仿宋_GB2312" w:cs="仿宋_GB2312"/>
          <w:color w:val="000000"/>
          <w:sz w:val="32"/>
          <w:szCs w:val="32"/>
          <w:lang w:eastAsia="zh-CN"/>
        </w:rPr>
      </w:pPr>
    </w:p>
    <w:p w14:paraId="1F62739A">
      <w:pPr>
        <w:jc w:val="center"/>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覃巴镇人民政府镇长  庞杰斯</w:t>
      </w:r>
    </w:p>
    <w:p w14:paraId="0946F5B3">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_GB2312" w:hAnsi="仿宋_GB2312" w:eastAsia="仿宋_GB2312" w:cs="仿宋_GB2312"/>
          <w:color w:val="000000"/>
          <w:sz w:val="32"/>
          <w:szCs w:val="32"/>
        </w:rPr>
      </w:pPr>
    </w:p>
    <w:p w14:paraId="037ACD76">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各位代表：</w:t>
      </w:r>
    </w:p>
    <w:p w14:paraId="433BB1A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现在，我代表覃巴镇人民政府向大会作政府工作报告，请予审议，并请各位列席同志提出宝贵意见。</w:t>
      </w:r>
    </w:p>
    <w:p w14:paraId="49FC7A19">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eastAsia="zh-CN"/>
        </w:rPr>
      </w:pPr>
    </w:p>
    <w:p w14:paraId="1E32D68B">
      <w:pPr>
        <w:pStyle w:val="2"/>
        <w:rPr>
          <w:rFonts w:hint="eastAsia"/>
          <w:lang w:eastAsia="zh-CN"/>
        </w:rPr>
      </w:pPr>
    </w:p>
    <w:p w14:paraId="2439E00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6"/>
          <w:szCs w:val="36"/>
          <w:lang w:eastAsia="zh-CN"/>
        </w:rPr>
      </w:pPr>
      <w:r>
        <w:rPr>
          <w:rFonts w:hint="eastAsia" w:ascii="宋体" w:hAnsi="宋体" w:cs="宋体"/>
          <w:b/>
          <w:bCs/>
          <w:sz w:val="36"/>
          <w:szCs w:val="36"/>
          <w:lang w:eastAsia="zh-CN"/>
        </w:rPr>
        <w:t>过去一年的</w:t>
      </w:r>
      <w:r>
        <w:rPr>
          <w:rFonts w:hint="eastAsia" w:ascii="宋体" w:hAnsi="宋体" w:eastAsia="宋体" w:cs="宋体"/>
          <w:b/>
          <w:bCs/>
          <w:sz w:val="36"/>
          <w:szCs w:val="36"/>
          <w:lang w:eastAsia="zh-CN"/>
        </w:rPr>
        <w:t>工作</w:t>
      </w:r>
      <w:r>
        <w:rPr>
          <w:rFonts w:hint="eastAsia" w:ascii="宋体" w:hAnsi="宋体" w:cs="宋体"/>
          <w:b/>
          <w:bCs/>
          <w:sz w:val="36"/>
          <w:szCs w:val="36"/>
          <w:lang w:eastAsia="zh-CN"/>
        </w:rPr>
        <w:t>回顾</w:t>
      </w:r>
    </w:p>
    <w:p w14:paraId="09A253C1">
      <w:pPr>
        <w:pStyle w:val="2"/>
        <w:keepNext w:val="0"/>
        <w:keepLines w:val="0"/>
        <w:pageBreakBefore w:val="0"/>
        <w:kinsoku/>
        <w:wordWrap/>
        <w:overflowPunct/>
        <w:topLinePunct w:val="0"/>
        <w:autoSpaceDN/>
        <w:bidi w:val="0"/>
        <w:adjustRightInd/>
        <w:snapToGrid/>
        <w:spacing w:line="240" w:lineRule="auto"/>
        <w:textAlignment w:val="auto"/>
        <w:rPr>
          <w:rFonts w:hint="eastAsia"/>
          <w:sz w:val="21"/>
          <w:szCs w:val="21"/>
          <w:lang w:eastAsia="zh-CN"/>
        </w:rPr>
      </w:pPr>
    </w:p>
    <w:p w14:paraId="4379F78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年是中国共产党成立</w:t>
      </w:r>
      <w:r>
        <w:rPr>
          <w:rFonts w:hint="eastAsia" w:ascii="仿宋" w:hAnsi="仿宋" w:eastAsia="仿宋" w:cs="仿宋"/>
          <w:sz w:val="32"/>
          <w:szCs w:val="32"/>
          <w:lang w:val="en-US" w:eastAsia="zh-CN"/>
        </w:rPr>
        <w:t>100周年，也是我镇经济社会发展极不平凡的一年。</w:t>
      </w:r>
      <w:r>
        <w:rPr>
          <w:rFonts w:hint="eastAsia" w:ascii="仿宋" w:hAnsi="仿宋" w:eastAsia="仿宋" w:cs="仿宋"/>
          <w:sz w:val="32"/>
          <w:szCs w:val="32"/>
          <w:lang w:eastAsia="zh-CN"/>
        </w:rPr>
        <w:t>一年来</w:t>
      </w:r>
      <w:r>
        <w:rPr>
          <w:rFonts w:hint="eastAsia" w:ascii="仿宋" w:hAnsi="仿宋" w:eastAsia="仿宋" w:cs="仿宋"/>
          <w:kern w:val="0"/>
          <w:sz w:val="32"/>
          <w:szCs w:val="32"/>
          <w:lang w:val="en-US" w:eastAsia="zh-CN" w:bidi="ar-SA"/>
        </w:rPr>
        <w:t>，</w:t>
      </w:r>
      <w:r>
        <w:rPr>
          <w:rFonts w:hint="eastAsia" w:ascii="仿宋" w:hAnsi="仿宋" w:eastAsia="仿宋" w:cs="仿宋"/>
          <w:sz w:val="32"/>
          <w:szCs w:val="32"/>
          <w:lang w:val="en-US" w:eastAsia="zh-CN"/>
        </w:rPr>
        <w:t>面对错综复杂的形势及受新冠肺炎疫情的严重冲击，</w:t>
      </w:r>
      <w:r>
        <w:rPr>
          <w:rFonts w:hint="eastAsia" w:ascii="仿宋" w:hAnsi="仿宋" w:eastAsia="仿宋" w:cs="仿宋"/>
          <w:kern w:val="0"/>
          <w:sz w:val="32"/>
          <w:szCs w:val="32"/>
          <w:lang w:val="en-US" w:eastAsia="zh-CN" w:bidi="ar-SA"/>
        </w:rPr>
        <w:t>在市委、市政府和镇委的坚强领导下，在镇人大的监督和支持下，镇政府始终坚持</w:t>
      </w:r>
      <w:r>
        <w:rPr>
          <w:rFonts w:hint="eastAsia" w:ascii="仿宋" w:hAnsi="仿宋" w:eastAsia="仿宋" w:cs="仿宋"/>
          <w:sz w:val="32"/>
          <w:szCs w:val="32"/>
          <w:lang w:val="en-US" w:eastAsia="zh-CN"/>
        </w:rPr>
        <w:t>全力打好疫情防控攻坚战，着力抓好社会经济发展，全面推动各项工作有序进行，</w:t>
      </w:r>
      <w:r>
        <w:rPr>
          <w:rFonts w:hint="eastAsia" w:ascii="仿宋" w:hAnsi="仿宋" w:eastAsia="仿宋" w:cs="仿宋"/>
          <w:sz w:val="32"/>
          <w:szCs w:val="32"/>
        </w:rPr>
        <w:t>较好地完成了</w:t>
      </w:r>
      <w:r>
        <w:rPr>
          <w:rFonts w:hint="eastAsia" w:ascii="仿宋" w:hAnsi="仿宋" w:eastAsia="仿宋" w:cs="仿宋"/>
          <w:sz w:val="32"/>
          <w:szCs w:val="32"/>
          <w:lang w:eastAsia="zh-CN"/>
        </w:rPr>
        <w:t>全年的</w:t>
      </w:r>
      <w:r>
        <w:rPr>
          <w:rFonts w:hint="eastAsia" w:ascii="仿宋" w:hAnsi="仿宋" w:eastAsia="仿宋" w:cs="仿宋"/>
          <w:sz w:val="32"/>
          <w:szCs w:val="32"/>
        </w:rPr>
        <w:t>目标和任务</w:t>
      </w:r>
      <w:r>
        <w:rPr>
          <w:rFonts w:hint="eastAsia" w:ascii="仿宋" w:hAnsi="仿宋" w:eastAsia="仿宋" w:cs="仿宋"/>
          <w:sz w:val="32"/>
          <w:szCs w:val="32"/>
          <w:lang w:eastAsia="zh-CN"/>
        </w:rPr>
        <w:t>，</w:t>
      </w:r>
      <w:r>
        <w:rPr>
          <w:rFonts w:hint="eastAsia" w:ascii="仿宋" w:hAnsi="仿宋" w:eastAsia="仿宋" w:cs="仿宋"/>
          <w:color w:val="000000"/>
          <w:sz w:val="32"/>
          <w:szCs w:val="32"/>
        </w:rPr>
        <w:t>实现了经济社会</w:t>
      </w:r>
      <w:r>
        <w:rPr>
          <w:rFonts w:hint="eastAsia" w:ascii="仿宋" w:hAnsi="仿宋" w:eastAsia="仿宋" w:cs="仿宋"/>
          <w:color w:val="000000"/>
          <w:sz w:val="32"/>
          <w:szCs w:val="32"/>
          <w:lang w:val="en-US" w:eastAsia="zh-CN"/>
        </w:rPr>
        <w:t>平稳较快发展</w:t>
      </w:r>
      <w:r>
        <w:rPr>
          <w:rFonts w:hint="eastAsia" w:ascii="仿宋" w:hAnsi="仿宋" w:eastAsia="仿宋" w:cs="仿宋"/>
          <w:color w:val="000000"/>
          <w:sz w:val="32"/>
          <w:szCs w:val="32"/>
        </w:rPr>
        <w:t>。</w:t>
      </w:r>
    </w:p>
    <w:p w14:paraId="567AAC8A">
      <w:pPr>
        <w:numPr>
          <w:ilvl w:val="0"/>
          <w:numId w:val="0"/>
        </w:numPr>
        <w:spacing w:line="58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val="en-US" w:eastAsia="zh-CN"/>
        </w:rPr>
        <w:t>一、过去的一年</w:t>
      </w:r>
      <w:r>
        <w:rPr>
          <w:rFonts w:hint="eastAsia" w:ascii="黑体" w:hAnsi="黑体" w:eastAsia="黑体" w:cs="黑体"/>
          <w:b/>
          <w:bCs/>
          <w:sz w:val="32"/>
          <w:szCs w:val="32"/>
          <w:lang w:eastAsia="zh-CN"/>
        </w:rPr>
        <w:t>，我们全</w:t>
      </w:r>
      <w:r>
        <w:rPr>
          <w:rFonts w:hint="eastAsia" w:ascii="黑体" w:hAnsi="黑体" w:eastAsia="黑体" w:cs="黑体"/>
          <w:b/>
          <w:bCs/>
          <w:sz w:val="32"/>
          <w:szCs w:val="32"/>
        </w:rPr>
        <w:t>力</w:t>
      </w:r>
      <w:r>
        <w:rPr>
          <w:rFonts w:hint="eastAsia" w:ascii="黑体" w:hAnsi="黑体" w:eastAsia="黑体" w:cs="黑体"/>
          <w:b/>
          <w:bCs/>
          <w:sz w:val="32"/>
          <w:szCs w:val="32"/>
          <w:lang w:val="en-US" w:eastAsia="zh-CN"/>
        </w:rPr>
        <w:t>打赢本土疫情防控阻击战，坚决捍卫人民群众的生命安全和身体健康</w:t>
      </w:r>
    </w:p>
    <w:p w14:paraId="3FF069F5">
      <w:pPr>
        <w:pStyle w:val="2"/>
        <w:numPr>
          <w:ilvl w:val="0"/>
          <w:numId w:val="0"/>
        </w:numPr>
        <w:ind w:firstLine="640" w:firstLineChars="200"/>
        <w:jc w:val="both"/>
        <w:rPr>
          <w:rFonts w:hint="eastAsia" w:ascii="仿宋" w:hAnsi="仿宋" w:eastAsia="仿宋" w:cs="仿宋"/>
          <w:color w:val="000000"/>
          <w:sz w:val="32"/>
          <w:szCs w:val="32"/>
          <w:highlight w:val="none"/>
          <w:lang w:eastAsia="zh-CN"/>
        </w:rPr>
      </w:pPr>
      <w:r>
        <w:rPr>
          <w:rFonts w:hint="eastAsia" w:ascii="仿宋" w:hAnsi="仿宋" w:cs="仿宋"/>
          <w:b w:val="0"/>
          <w:bCs w:val="0"/>
          <w:sz w:val="32"/>
          <w:szCs w:val="32"/>
          <w:highlight w:val="none"/>
          <w:lang w:val="en-US" w:eastAsia="zh-CN"/>
        </w:rPr>
        <w:t>新冠肺炎疫情发生后，我镇始终坚持把人民群众的生命安全和身体健康放在第一位，迅速部署防控任务，健全机制，明确分工，压实责任。面对去年6月6日突如其来的本土疫情，我镇第一时间启动应急预案，迅速赶赴现场，及时控制患者，快速开展流行病调查、封闭村庄、快速有序开展全员核酸检测等工作都有条不絮地进行，做到“快、准、狠”，整个防控过程没有发生一起安全事故，没有发生一例新增病例，防控工作取得显著成效。为巩固来之不易的防控成果，我镇坚持抓好常态化防控工作，深入研判当前的疫情防控形势，切实解决防控工作中存在的难题；全力做好疫苗接种工作，实行应接尽接，切实</w:t>
      </w:r>
      <w:r>
        <w:rPr>
          <w:rFonts w:hint="eastAsia" w:ascii="仿宋" w:hAnsi="仿宋" w:eastAsia="仿宋" w:cs="仿宋"/>
          <w:color w:val="000000"/>
          <w:sz w:val="32"/>
          <w:szCs w:val="32"/>
          <w:highlight w:val="none"/>
          <w:lang w:eastAsia="zh-CN"/>
        </w:rPr>
        <w:t>筑牢疫情防控安全屏障</w:t>
      </w:r>
      <w:r>
        <w:rPr>
          <w:rFonts w:hint="eastAsia" w:ascii="仿宋" w:hAnsi="仿宋" w:cs="仿宋"/>
          <w:color w:val="000000"/>
          <w:sz w:val="32"/>
          <w:szCs w:val="32"/>
          <w:highlight w:val="none"/>
          <w:lang w:eastAsia="zh-CN"/>
        </w:rPr>
        <w:t>，</w:t>
      </w:r>
      <w:r>
        <w:rPr>
          <w:rFonts w:hint="eastAsia" w:ascii="仿宋" w:hAnsi="仿宋" w:cs="仿宋"/>
          <w:color w:val="000000"/>
          <w:sz w:val="32"/>
          <w:szCs w:val="32"/>
          <w:highlight w:val="none"/>
          <w:lang w:val="en-US" w:eastAsia="zh-CN"/>
        </w:rPr>
        <w:t>坚决捍卫人民群众的生命健康安全</w:t>
      </w:r>
      <w:r>
        <w:rPr>
          <w:rFonts w:hint="eastAsia" w:ascii="仿宋" w:hAnsi="仿宋" w:eastAsia="仿宋" w:cs="仿宋"/>
          <w:color w:val="000000"/>
          <w:sz w:val="32"/>
          <w:szCs w:val="32"/>
          <w:highlight w:val="none"/>
          <w:lang w:eastAsia="zh-CN"/>
        </w:rPr>
        <w:t>。</w:t>
      </w:r>
    </w:p>
    <w:p w14:paraId="1E5E8623">
      <w:pPr>
        <w:pStyle w:val="2"/>
        <w:numPr>
          <w:ilvl w:val="0"/>
          <w:numId w:val="0"/>
        </w:numPr>
        <w:ind w:firstLine="643" w:firstLineChars="200"/>
        <w:jc w:val="both"/>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二、过去的一年，我们全力推进覃巴经济建设，实现经济发展稳中有进</w:t>
      </w:r>
    </w:p>
    <w:p w14:paraId="14A2940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bCs/>
          <w:sz w:val="32"/>
          <w:szCs w:val="32"/>
          <w:highlight w:val="none"/>
          <w:lang w:val="en-US" w:eastAsia="zh-CN"/>
        </w:rPr>
      </w:pPr>
      <w:r>
        <w:rPr>
          <w:rFonts w:hint="eastAsia" w:ascii="仿宋" w:hAnsi="仿宋" w:eastAsia="仿宋" w:cs="仿宋"/>
          <w:sz w:val="32"/>
          <w:szCs w:val="32"/>
          <w:highlight w:val="none"/>
          <w:lang w:eastAsia="zh-CN"/>
        </w:rPr>
        <w:t>在确保疫情防控到位的前提下，有序推进复工复产，稳步恢复生产生活秩序，扎实做好“六稳”工作，全面落实“六保”任务。</w:t>
      </w:r>
      <w:r>
        <w:rPr>
          <w:rFonts w:hint="eastAsia" w:ascii="仿宋" w:hAnsi="仿宋" w:eastAsia="仿宋" w:cs="仿宋"/>
          <w:sz w:val="32"/>
          <w:szCs w:val="32"/>
          <w:highlight w:val="none"/>
          <w:lang w:val="en-US" w:eastAsia="zh-CN"/>
        </w:rPr>
        <w:t>全年实现税收收入3650万元；规模以上工业产值12.61亿元，同比增长0.4%；固定资产投资完成12.77亿元，同比增长15.8%；批发和零售业营业额1345万元；住宿、餐饮营业额4608万元；规上服务业营业收入1.04亿元。</w:t>
      </w:r>
      <w:r>
        <w:rPr>
          <w:rFonts w:hint="eastAsia" w:ascii="仿宋" w:hAnsi="仿宋" w:eastAsia="仿宋" w:cs="仿宋"/>
          <w:b/>
          <w:bCs/>
          <w:sz w:val="32"/>
          <w:szCs w:val="32"/>
          <w:highlight w:val="none"/>
          <w:lang w:eastAsia="zh-CN"/>
        </w:rPr>
        <w:t>一是重点项目稳步推进。</w:t>
      </w:r>
      <w:r>
        <w:rPr>
          <w:rFonts w:hint="eastAsia" w:ascii="仿宋" w:hAnsi="仿宋" w:eastAsia="仿宋" w:cs="仿宋"/>
          <w:sz w:val="32"/>
          <w:szCs w:val="32"/>
          <w:highlight w:val="none"/>
          <w:lang w:eastAsia="zh-CN"/>
        </w:rPr>
        <w:t>国家4A级旅游景区鼎龙湾，全年接待游客约</w:t>
      </w:r>
      <w:r>
        <w:rPr>
          <w:rFonts w:hint="eastAsia" w:ascii="仿宋" w:hAnsi="仿宋" w:eastAsia="仿宋" w:cs="仿宋"/>
          <w:color w:val="000000" w:themeColor="text1"/>
          <w:sz w:val="32"/>
          <w:szCs w:val="32"/>
          <w:highlight w:val="none"/>
          <w:lang w:val="en-US" w:eastAsia="zh-CN"/>
          <w14:textFill>
            <w14:solidFill>
              <w14:schemeClr w14:val="tx1"/>
            </w14:solidFill>
          </w14:textFill>
        </w:rPr>
        <w:t>260</w:t>
      </w:r>
      <w:r>
        <w:rPr>
          <w:rFonts w:hint="eastAsia" w:ascii="仿宋" w:hAnsi="仿宋" w:eastAsia="仿宋" w:cs="仿宋"/>
          <w:sz w:val="32"/>
          <w:szCs w:val="32"/>
          <w:highlight w:val="none"/>
          <w:lang w:eastAsia="zh-CN"/>
        </w:rPr>
        <w:t>万人次，实现旅游总收入近</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lang w:eastAsia="zh-CN"/>
        </w:rPr>
        <w:t>亿元；南海明珠项目，明珠塔、明珠大道、明珠桥等项目加快推进；荣基吉兆湾旅游观光度假区项目即将动工建设；广东浩特电器公司产值</w:t>
      </w:r>
      <w:r>
        <w:rPr>
          <w:rFonts w:hint="eastAsia" w:ascii="仿宋" w:hAnsi="仿宋" w:eastAsia="仿宋" w:cs="仿宋"/>
          <w:color w:val="auto"/>
          <w:sz w:val="32"/>
          <w:szCs w:val="32"/>
          <w:highlight w:val="none"/>
          <w:lang w:eastAsia="zh-CN"/>
        </w:rPr>
        <w:t>达</w:t>
      </w:r>
      <w:r>
        <w:rPr>
          <w:rFonts w:hint="eastAsia" w:ascii="仿宋" w:hAnsi="仿宋" w:eastAsia="仿宋" w:cs="仿宋"/>
          <w:color w:val="auto"/>
          <w:sz w:val="32"/>
          <w:szCs w:val="32"/>
          <w:highlight w:val="none"/>
          <w:lang w:val="en-US" w:eastAsia="zh-CN"/>
        </w:rPr>
        <w:t>8705</w:t>
      </w:r>
      <w:r>
        <w:rPr>
          <w:rFonts w:hint="eastAsia" w:ascii="仿宋" w:hAnsi="仿宋" w:eastAsia="仿宋" w:cs="仿宋"/>
          <w:sz w:val="32"/>
          <w:szCs w:val="32"/>
          <w:highlight w:val="none"/>
          <w:lang w:eastAsia="zh-CN"/>
        </w:rPr>
        <w:t>万元；广东国美水产食品有限公司产值达</w:t>
      </w:r>
      <w:r>
        <w:rPr>
          <w:rFonts w:hint="eastAsia" w:ascii="仿宋" w:hAnsi="仿宋" w:eastAsia="仿宋" w:cs="仿宋"/>
          <w:sz w:val="32"/>
          <w:szCs w:val="32"/>
          <w:highlight w:val="none"/>
          <w:lang w:val="en-US" w:eastAsia="zh-CN"/>
        </w:rPr>
        <w:t>10.6</w:t>
      </w:r>
      <w:r>
        <w:rPr>
          <w:rFonts w:hint="eastAsia" w:ascii="仿宋" w:hAnsi="仿宋" w:eastAsia="仿宋" w:cs="仿宋"/>
          <w:sz w:val="32"/>
          <w:szCs w:val="32"/>
          <w:highlight w:val="none"/>
          <w:lang w:eastAsia="zh-CN"/>
        </w:rPr>
        <w:t>亿元。</w:t>
      </w:r>
      <w:r>
        <w:rPr>
          <w:rFonts w:hint="eastAsia" w:ascii="仿宋" w:hAnsi="仿宋" w:eastAsia="仿宋" w:cs="仿宋"/>
          <w:b/>
          <w:bCs/>
          <w:sz w:val="32"/>
          <w:szCs w:val="32"/>
          <w:highlight w:val="none"/>
          <w:lang w:val="en-US" w:eastAsia="zh-CN"/>
        </w:rPr>
        <w:t>二是</w:t>
      </w:r>
      <w:r>
        <w:rPr>
          <w:rFonts w:hint="eastAsia" w:ascii="仿宋" w:hAnsi="仿宋" w:eastAsia="仿宋" w:cs="仿宋"/>
          <w:b/>
          <w:bCs/>
          <w:sz w:val="32"/>
          <w:szCs w:val="32"/>
          <w:highlight w:val="none"/>
          <w:lang w:eastAsia="zh-CN"/>
        </w:rPr>
        <w:t>农业产业加快发展。</w:t>
      </w:r>
      <w:r>
        <w:rPr>
          <w:rFonts w:hint="eastAsia" w:ascii="仿宋" w:hAnsi="仿宋" w:eastAsia="仿宋" w:cs="仿宋"/>
          <w:b w:val="0"/>
          <w:bCs w:val="0"/>
          <w:sz w:val="32"/>
          <w:szCs w:val="32"/>
          <w:highlight w:val="none"/>
          <w:lang w:val="en-US" w:eastAsia="zh-CN"/>
        </w:rPr>
        <w:t>坚持</w:t>
      </w:r>
      <w:r>
        <w:rPr>
          <w:rFonts w:hint="eastAsia" w:ascii="仿宋" w:hAnsi="仿宋" w:eastAsia="仿宋" w:cs="仿宋"/>
          <w:sz w:val="32"/>
          <w:szCs w:val="32"/>
          <w:highlight w:val="none"/>
          <w:lang w:eastAsia="zh-CN"/>
        </w:rPr>
        <w:t>推进“一村一品、一镇一业”。</w:t>
      </w:r>
      <w:r>
        <w:rPr>
          <w:rFonts w:hint="eastAsia" w:ascii="仿宋" w:hAnsi="仿宋" w:eastAsia="仿宋" w:cs="仿宋"/>
          <w:sz w:val="32"/>
          <w:szCs w:val="32"/>
          <w:highlight w:val="none"/>
          <w:lang w:val="en-US" w:eastAsia="zh-CN"/>
        </w:rPr>
        <w:t>着力</w:t>
      </w:r>
      <w:r>
        <w:rPr>
          <w:rFonts w:hint="eastAsia" w:ascii="仿宋" w:hAnsi="仿宋" w:eastAsia="仿宋" w:cs="仿宋"/>
          <w:sz w:val="32"/>
          <w:szCs w:val="32"/>
          <w:highlight w:val="none"/>
          <w:lang w:eastAsia="zh-CN"/>
        </w:rPr>
        <w:t>发展名优水果，以砂糖桔、龙眼、木瓜、西瓜、香蕉等种植为主，</w:t>
      </w:r>
      <w:r>
        <w:rPr>
          <w:rFonts w:hint="eastAsia" w:ascii="仿宋" w:hAnsi="仿宋" w:eastAsia="仿宋" w:cs="仿宋"/>
          <w:color w:val="auto"/>
          <w:sz w:val="32"/>
          <w:szCs w:val="32"/>
          <w:highlight w:val="none"/>
          <w:lang w:eastAsia="zh-CN"/>
        </w:rPr>
        <w:t>大力支持农业专业</w:t>
      </w:r>
      <w:r>
        <w:rPr>
          <w:rFonts w:hint="eastAsia" w:ascii="仿宋" w:hAnsi="仿宋" w:eastAsia="仿宋" w:cs="仿宋"/>
          <w:sz w:val="32"/>
          <w:szCs w:val="32"/>
          <w:highlight w:val="none"/>
          <w:lang w:eastAsia="zh-CN"/>
        </w:rPr>
        <w:t>合作社发展；着力推进规模化畜禽业发展，全年新增规模化养殖场2个，其中广东梧聚农牧有限公司粤西黄牛养殖场，现养殖黄牛</w:t>
      </w:r>
      <w:r>
        <w:rPr>
          <w:rFonts w:hint="eastAsia" w:ascii="仿宋" w:hAnsi="仿宋" w:eastAsia="仿宋" w:cs="仿宋"/>
          <w:sz w:val="32"/>
          <w:szCs w:val="32"/>
          <w:highlight w:val="none"/>
          <w:lang w:val="en-US" w:eastAsia="zh-CN"/>
        </w:rPr>
        <w:t>1500</w:t>
      </w:r>
      <w:r>
        <w:rPr>
          <w:rFonts w:hint="eastAsia" w:ascii="仿宋" w:hAnsi="仿宋" w:eastAsia="仿宋" w:cs="仿宋"/>
          <w:sz w:val="32"/>
          <w:szCs w:val="32"/>
          <w:highlight w:val="none"/>
          <w:lang w:eastAsia="zh-CN"/>
        </w:rPr>
        <w:t>多头，为解决当地群众的就业、提高当地群众的收入水平等带来巨大的社会效益。</w:t>
      </w:r>
      <w:r>
        <w:rPr>
          <w:rFonts w:hint="eastAsia" w:ascii="仿宋" w:hAnsi="仿宋" w:eastAsia="仿宋" w:cs="仿宋"/>
          <w:b/>
          <w:bCs/>
          <w:sz w:val="32"/>
          <w:szCs w:val="32"/>
          <w:highlight w:val="none"/>
          <w:lang w:val="en-US" w:eastAsia="zh-CN"/>
        </w:rPr>
        <w:t>三是旅游观光产业渐成规模。</w:t>
      </w:r>
      <w:r>
        <w:rPr>
          <w:rFonts w:hint="eastAsia" w:ascii="仿宋" w:hAnsi="仿宋" w:eastAsia="仿宋" w:cs="仿宋"/>
          <w:sz w:val="32"/>
          <w:szCs w:val="32"/>
          <w:highlight w:val="none"/>
          <w:lang w:eastAsia="zh-CN"/>
        </w:rPr>
        <w:t>以</w:t>
      </w:r>
      <w:r>
        <w:rPr>
          <w:rFonts w:hint="eastAsia" w:ascii="仿宋" w:hAnsi="仿宋" w:eastAsia="仿宋" w:cs="仿宋"/>
          <w:sz w:val="32"/>
          <w:szCs w:val="32"/>
          <w:highlight w:val="none"/>
        </w:rPr>
        <w:t>鼎龙</w:t>
      </w:r>
      <w:r>
        <w:rPr>
          <w:rFonts w:hint="eastAsia" w:ascii="仿宋" w:hAnsi="仿宋" w:eastAsia="仿宋" w:cs="仿宋"/>
          <w:sz w:val="32"/>
          <w:szCs w:val="32"/>
          <w:highlight w:val="none"/>
          <w:lang w:eastAsia="zh-CN"/>
        </w:rPr>
        <w:t>湾</w:t>
      </w:r>
      <w:r>
        <w:rPr>
          <w:rFonts w:hint="eastAsia" w:ascii="仿宋" w:hAnsi="仿宋" w:eastAsia="仿宋" w:cs="仿宋"/>
          <w:sz w:val="32"/>
          <w:szCs w:val="32"/>
          <w:highlight w:val="none"/>
        </w:rPr>
        <w:t>旅游度假区</w:t>
      </w:r>
      <w:r>
        <w:rPr>
          <w:rFonts w:hint="eastAsia" w:ascii="仿宋" w:hAnsi="仿宋" w:eastAsia="仿宋" w:cs="仿宋"/>
          <w:sz w:val="32"/>
          <w:szCs w:val="32"/>
          <w:highlight w:val="none"/>
          <w:lang w:eastAsia="zh-CN"/>
        </w:rPr>
        <w:t>为核心的</w:t>
      </w:r>
      <w:r>
        <w:rPr>
          <w:rFonts w:hint="eastAsia" w:ascii="仿宋" w:hAnsi="仿宋" w:eastAsia="仿宋" w:cs="仿宋"/>
          <w:sz w:val="32"/>
          <w:szCs w:val="32"/>
          <w:highlight w:val="none"/>
        </w:rPr>
        <w:t>周边路段，</w:t>
      </w:r>
      <w:r>
        <w:rPr>
          <w:rFonts w:hint="eastAsia" w:ascii="仿宋" w:hAnsi="仿宋" w:eastAsia="仿宋" w:cs="仿宋"/>
          <w:sz w:val="32"/>
          <w:szCs w:val="32"/>
          <w:highlight w:val="none"/>
          <w:lang w:eastAsia="zh-CN"/>
        </w:rPr>
        <w:t>因地制宜</w:t>
      </w:r>
      <w:r>
        <w:rPr>
          <w:rFonts w:hint="eastAsia" w:ascii="仿宋" w:hAnsi="仿宋" w:eastAsia="仿宋" w:cs="仿宋"/>
          <w:sz w:val="32"/>
          <w:szCs w:val="32"/>
          <w:highlight w:val="none"/>
        </w:rPr>
        <w:t>发掘</w:t>
      </w:r>
      <w:r>
        <w:rPr>
          <w:rFonts w:hint="eastAsia" w:ascii="仿宋" w:hAnsi="仿宋" w:eastAsia="仿宋" w:cs="仿宋"/>
          <w:sz w:val="32"/>
          <w:szCs w:val="32"/>
          <w:highlight w:val="none"/>
          <w:lang w:eastAsia="zh-CN"/>
        </w:rPr>
        <w:t>本土</w:t>
      </w:r>
      <w:r>
        <w:rPr>
          <w:rFonts w:hint="eastAsia" w:ascii="仿宋" w:hAnsi="仿宋" w:eastAsia="仿宋" w:cs="仿宋"/>
          <w:sz w:val="32"/>
          <w:szCs w:val="32"/>
          <w:highlight w:val="none"/>
        </w:rPr>
        <w:t>特色农产品、民族风情、乡村风景等资源，做大做特生态农业休闲、乡村休闲度假、民族风情体验等乡村旅游特色产品。</w:t>
      </w:r>
    </w:p>
    <w:p w14:paraId="0B3D0BDB">
      <w:pPr>
        <w:pStyle w:val="2"/>
        <w:numPr>
          <w:ilvl w:val="0"/>
          <w:numId w:val="0"/>
        </w:numPr>
        <w:ind w:firstLine="643" w:firstLineChars="200"/>
        <w:jc w:val="both"/>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三、过去的一年，我们全力推进社会主义新农村建设，创建人民群众向往的新家园</w:t>
      </w:r>
    </w:p>
    <w:p w14:paraId="56BC2B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ighlight w:val="none"/>
          <w:lang w:eastAsia="zh-CN"/>
        </w:rPr>
      </w:pPr>
      <w:r>
        <w:rPr>
          <w:rFonts w:hint="eastAsia" w:ascii="仿宋" w:hAnsi="仿宋" w:eastAsia="仿宋" w:cs="仿宋"/>
          <w:b/>
          <w:bCs/>
          <w:color w:val="auto"/>
          <w:sz w:val="32"/>
          <w:szCs w:val="32"/>
          <w:highlight w:val="none"/>
          <w:lang w:val="en-US" w:eastAsia="zh-CN"/>
        </w:rPr>
        <w:t>一是加强乡村振兴队伍的建设。</w:t>
      </w:r>
      <w:r>
        <w:rPr>
          <w:rFonts w:hint="eastAsia" w:ascii="仿宋" w:hAnsi="仿宋" w:eastAsia="仿宋" w:cs="仿宋"/>
          <w:b w:val="0"/>
          <w:bCs w:val="0"/>
          <w:sz w:val="32"/>
          <w:szCs w:val="32"/>
          <w:highlight w:val="none"/>
          <w:lang w:eastAsia="zh-CN"/>
        </w:rPr>
        <w:t>高效</w:t>
      </w:r>
      <w:r>
        <w:rPr>
          <w:rFonts w:hint="eastAsia" w:ascii="仿宋" w:hAnsi="仿宋" w:eastAsia="仿宋" w:cs="仿宋"/>
          <w:b w:val="0"/>
          <w:bCs w:val="0"/>
          <w:sz w:val="32"/>
          <w:szCs w:val="32"/>
          <w:highlight w:val="none"/>
          <w:lang w:val="en-US" w:eastAsia="zh-CN"/>
        </w:rPr>
        <w:t>完善</w:t>
      </w:r>
      <w:r>
        <w:rPr>
          <w:rFonts w:hint="eastAsia" w:ascii="Times New Roman" w:hAnsi="Times New Roman" w:eastAsia="仿宋" w:cs="Times New Roman"/>
          <w:sz w:val="32"/>
          <w:szCs w:val="32"/>
          <w:highlight w:val="none"/>
          <w:lang w:eastAsia="zh-CN"/>
        </w:rPr>
        <w:t>广州驻镇帮扶工作队</w:t>
      </w:r>
      <w:r>
        <w:rPr>
          <w:rFonts w:hint="default" w:ascii="Times New Roman" w:hAnsi="Times New Roman" w:eastAsia="仿宋" w:cs="Times New Roman"/>
          <w:sz w:val="32"/>
          <w:szCs w:val="32"/>
          <w:highlight w:val="none"/>
        </w:rPr>
        <w:t>的</w:t>
      </w:r>
      <w:r>
        <w:rPr>
          <w:rFonts w:hint="eastAsia" w:ascii="Times New Roman" w:hAnsi="Times New Roman" w:eastAsia="仿宋" w:cs="Times New Roman"/>
          <w:sz w:val="32"/>
          <w:szCs w:val="32"/>
          <w:highlight w:val="none"/>
          <w:lang w:val="en-US" w:eastAsia="zh-CN"/>
        </w:rPr>
        <w:t>各方面保障</w:t>
      </w:r>
      <w:r>
        <w:rPr>
          <w:rFonts w:hint="default"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lang w:eastAsia="zh-CN"/>
        </w:rPr>
        <w:t>不断完善制度，围绕工作队帮扶八项职责任务，深入调研做好谋划，</w:t>
      </w:r>
      <w:r>
        <w:rPr>
          <w:rFonts w:hint="eastAsia" w:ascii="Times New Roman" w:hAnsi="Times New Roman" w:eastAsia="仿宋" w:cs="Times New Roman"/>
          <w:sz w:val="32"/>
          <w:szCs w:val="32"/>
          <w:highlight w:val="none"/>
          <w:lang w:val="en-US" w:eastAsia="zh-CN"/>
        </w:rPr>
        <w:t>制定广州对口湛江覃巴镇帮镇扶村2021-2025发展规划</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b/>
          <w:bCs/>
          <w:sz w:val="32"/>
          <w:szCs w:val="32"/>
          <w:highlight w:val="none"/>
          <w:lang w:val="en-US" w:eastAsia="zh-CN"/>
        </w:rPr>
        <w:t>二是</w:t>
      </w:r>
      <w:r>
        <w:rPr>
          <w:rFonts w:hint="eastAsia" w:ascii="Times New Roman" w:hAnsi="Times New Roman" w:eastAsia="仿宋" w:cs="Times New Roman"/>
          <w:b/>
          <w:bCs/>
          <w:sz w:val="32"/>
          <w:szCs w:val="32"/>
          <w:highlight w:val="none"/>
          <w:lang w:eastAsia="zh-CN"/>
        </w:rPr>
        <w:t>持续</w:t>
      </w:r>
      <w:r>
        <w:rPr>
          <w:rFonts w:hint="eastAsia" w:ascii="仿宋" w:hAnsi="仿宋" w:eastAsia="仿宋" w:cs="仿宋"/>
          <w:b/>
          <w:bCs/>
          <w:sz w:val="32"/>
          <w:szCs w:val="32"/>
          <w:highlight w:val="none"/>
          <w:lang w:eastAsia="zh-CN"/>
        </w:rPr>
        <w:t>加大人居环境整治力度。</w:t>
      </w:r>
      <w:r>
        <w:rPr>
          <w:rFonts w:hint="eastAsia" w:ascii="仿宋" w:hAnsi="仿宋" w:eastAsia="仿宋" w:cs="仿宋"/>
          <w:color w:val="auto"/>
          <w:sz w:val="32"/>
          <w:szCs w:val="32"/>
          <w:highlight w:val="none"/>
          <w:lang w:val="en-US" w:eastAsia="zh-CN"/>
        </w:rPr>
        <w:t>我镇128条自然村已完成“三清三拆三整治”环境基础整治工作，完成率达100%；</w:t>
      </w:r>
      <w:r>
        <w:rPr>
          <w:rFonts w:hint="eastAsia" w:ascii="仿宋" w:hAnsi="仿宋" w:eastAsia="仿宋" w:cs="仿宋"/>
          <w:sz w:val="32"/>
          <w:szCs w:val="32"/>
          <w:highlight w:val="none"/>
          <w:lang w:eastAsia="zh-CN"/>
        </w:rPr>
        <w:t>全面开展“</w:t>
      </w:r>
      <w:r>
        <w:rPr>
          <w:rFonts w:hint="eastAsia" w:ascii="仿宋" w:hAnsi="仿宋" w:eastAsia="仿宋" w:cs="仿宋"/>
          <w:sz w:val="32"/>
          <w:szCs w:val="32"/>
          <w:highlight w:val="none"/>
          <w:lang w:val="en-US" w:eastAsia="zh-CN"/>
        </w:rPr>
        <w:t>四小园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建设，已建成小花园100个、小菜园170个、小果园106个、小公园53个；</w:t>
      </w:r>
      <w:r>
        <w:rPr>
          <w:rFonts w:hint="eastAsia" w:ascii="仿宋" w:hAnsi="仿宋" w:eastAsia="仿宋" w:cs="仿宋"/>
          <w:color w:val="auto"/>
          <w:sz w:val="32"/>
          <w:szCs w:val="32"/>
          <w:highlight w:val="none"/>
          <w:lang w:val="en-US" w:eastAsia="zh-CN"/>
        </w:rPr>
        <w:t>房屋安全隐患排查工作已基本完成，共排查房屋17246间，存在隐患43间，已开展相应维修处置工作；</w:t>
      </w:r>
      <w:r>
        <w:rPr>
          <w:rFonts w:hint="eastAsia" w:ascii="仿宋" w:hAnsi="仿宋" w:eastAsia="仿宋" w:cs="仿宋"/>
          <w:color w:val="000000"/>
          <w:sz w:val="32"/>
          <w:szCs w:val="32"/>
          <w:highlight w:val="none"/>
          <w:lang w:val="en-US" w:eastAsia="zh-CN"/>
        </w:rPr>
        <w:t>农村“厕所革命”取得重大成效，全镇无害化卫生厕所普及率已达100%；镇容环境整治取得良好进展，拆除乱搭乱建违章建筑18处、违规招牌11个、纠正乱摆摊位26处、疏散及制止违停车辆300多次，有效改善了市场环境。</w:t>
      </w:r>
      <w:r>
        <w:rPr>
          <w:rFonts w:hint="eastAsia" w:ascii="仿宋" w:hAnsi="仿宋" w:eastAsia="仿宋" w:cs="仿宋"/>
          <w:b/>
          <w:bCs/>
          <w:color w:val="auto"/>
          <w:sz w:val="32"/>
          <w:szCs w:val="32"/>
          <w:highlight w:val="none"/>
          <w:lang w:val="en-US" w:eastAsia="zh-CN"/>
        </w:rPr>
        <w:t>三是</w:t>
      </w:r>
      <w:r>
        <w:rPr>
          <w:rFonts w:hint="eastAsia" w:ascii="仿宋" w:hAnsi="仿宋" w:eastAsia="仿宋" w:cs="仿宋"/>
          <w:b/>
          <w:bCs/>
          <w:color w:val="auto"/>
          <w:sz w:val="32"/>
          <w:szCs w:val="32"/>
          <w:highlight w:val="none"/>
          <w:lang w:eastAsia="zh-CN"/>
        </w:rPr>
        <w:t>不断</w:t>
      </w:r>
      <w:r>
        <w:rPr>
          <w:rFonts w:hint="eastAsia" w:ascii="仿宋" w:hAnsi="仿宋" w:eastAsia="仿宋" w:cs="仿宋"/>
          <w:b/>
          <w:bCs/>
          <w:sz w:val="32"/>
          <w:szCs w:val="32"/>
          <w:highlight w:val="none"/>
          <w:lang w:val="en-US" w:eastAsia="zh-CN"/>
        </w:rPr>
        <w:t>加大基础设施建设。</w:t>
      </w:r>
      <w:r>
        <w:rPr>
          <w:rFonts w:hint="eastAsia" w:ascii="仿宋" w:hAnsi="仿宋" w:eastAsia="仿宋" w:cs="仿宋"/>
          <w:sz w:val="32"/>
          <w:szCs w:val="32"/>
          <w:highlight w:val="none"/>
        </w:rPr>
        <w:t>投资2503万元</w:t>
      </w:r>
      <w:r>
        <w:rPr>
          <w:rFonts w:hint="eastAsia" w:ascii="仿宋" w:hAnsi="仿宋" w:eastAsia="仿宋" w:cs="仿宋"/>
          <w:sz w:val="32"/>
          <w:szCs w:val="32"/>
          <w:highlight w:val="none"/>
          <w:lang w:eastAsia="zh-CN"/>
        </w:rPr>
        <w:t>建设的</w:t>
      </w:r>
      <w:r>
        <w:rPr>
          <w:rFonts w:hint="eastAsia" w:ascii="仿宋" w:hAnsi="仿宋" w:eastAsia="仿宋" w:cs="仿宋"/>
          <w:b/>
          <w:bCs/>
          <w:sz w:val="32"/>
          <w:szCs w:val="32"/>
          <w:highlight w:val="none"/>
        </w:rPr>
        <w:t>镇区基础设施配套项目（一期）</w:t>
      </w:r>
      <w:r>
        <w:rPr>
          <w:rFonts w:hint="eastAsia" w:ascii="仿宋" w:hAnsi="仿宋" w:eastAsia="仿宋" w:cs="仿宋"/>
          <w:sz w:val="32"/>
          <w:szCs w:val="32"/>
          <w:highlight w:val="none"/>
          <w:lang w:eastAsia="zh-CN"/>
        </w:rPr>
        <w:t>已</w:t>
      </w:r>
      <w:r>
        <w:rPr>
          <w:rFonts w:hint="eastAsia" w:ascii="仿宋" w:hAnsi="仿宋" w:eastAsia="仿宋" w:cs="仿宋"/>
          <w:sz w:val="32"/>
          <w:szCs w:val="32"/>
          <w:highlight w:val="none"/>
          <w:lang w:val="en-US" w:eastAsia="zh-CN"/>
        </w:rPr>
        <w:t>建成，</w:t>
      </w:r>
      <w:r>
        <w:rPr>
          <w:rFonts w:hint="eastAsia" w:ascii="仿宋" w:hAnsi="仿宋" w:eastAsia="仿宋" w:cs="仿宋"/>
          <w:sz w:val="32"/>
          <w:szCs w:val="32"/>
          <w:highlight w:val="none"/>
        </w:rPr>
        <w:t>切实解决镇区主干路30多年没有路灯的难题</w:t>
      </w:r>
      <w:r>
        <w:rPr>
          <w:rFonts w:hint="eastAsia" w:ascii="仿宋" w:hAnsi="仿宋" w:eastAsia="仿宋" w:cs="仿宋"/>
          <w:sz w:val="32"/>
          <w:szCs w:val="32"/>
          <w:highlight w:val="none"/>
          <w:lang w:eastAsia="zh-CN"/>
        </w:rPr>
        <w:t>；投资</w:t>
      </w:r>
      <w:r>
        <w:rPr>
          <w:rFonts w:hint="eastAsia" w:ascii="仿宋" w:hAnsi="仿宋" w:eastAsia="仿宋" w:cs="仿宋"/>
          <w:sz w:val="32"/>
          <w:szCs w:val="32"/>
          <w:highlight w:val="none"/>
          <w:lang w:val="en-US" w:eastAsia="zh-CN"/>
        </w:rPr>
        <w:t>300万元的</w:t>
      </w:r>
      <w:r>
        <w:rPr>
          <w:rFonts w:hint="eastAsia" w:ascii="仿宋" w:hAnsi="仿宋" w:eastAsia="仿宋" w:cs="仿宋"/>
          <w:b/>
          <w:bCs/>
          <w:color w:val="000000"/>
          <w:sz w:val="32"/>
          <w:szCs w:val="32"/>
          <w:highlight w:val="none"/>
          <w:lang w:val="en-US" w:eastAsia="zh-CN"/>
        </w:rPr>
        <w:t>马路村委会上坡村、中心坡村生活污水处理设施项目，</w:t>
      </w:r>
      <w:r>
        <w:rPr>
          <w:rFonts w:hint="eastAsia" w:ascii="仿宋" w:hAnsi="仿宋" w:eastAsia="仿宋" w:cs="仿宋"/>
          <w:sz w:val="32"/>
          <w:szCs w:val="32"/>
          <w:highlight w:val="none"/>
          <w:lang w:eastAsia="zh-CN"/>
        </w:rPr>
        <w:t>作为</w:t>
      </w:r>
      <w:r>
        <w:rPr>
          <w:rFonts w:hint="eastAsia" w:ascii="仿宋" w:hAnsi="仿宋" w:eastAsia="仿宋" w:cs="仿宋"/>
          <w:b w:val="0"/>
          <w:bCs w:val="0"/>
          <w:color w:val="000000"/>
          <w:sz w:val="32"/>
          <w:szCs w:val="32"/>
          <w:highlight w:val="none"/>
          <w:lang w:val="en-US" w:eastAsia="zh-CN"/>
        </w:rPr>
        <w:t>省十件民生实事</w:t>
      </w:r>
      <w:r>
        <w:rPr>
          <w:rFonts w:hint="eastAsia" w:ascii="仿宋" w:hAnsi="仿宋" w:eastAsia="仿宋" w:cs="仿宋"/>
          <w:b/>
          <w:bCs/>
          <w:color w:val="000000"/>
          <w:sz w:val="32"/>
          <w:szCs w:val="32"/>
          <w:highlight w:val="none"/>
          <w:lang w:val="en-US" w:eastAsia="zh-CN"/>
        </w:rPr>
        <w:t>，</w:t>
      </w:r>
      <w:r>
        <w:rPr>
          <w:rFonts w:hint="eastAsia" w:ascii="仿宋" w:hAnsi="仿宋" w:eastAsia="仿宋" w:cs="仿宋"/>
          <w:color w:val="000000"/>
          <w:sz w:val="32"/>
          <w:szCs w:val="32"/>
          <w:highlight w:val="none"/>
          <w:lang w:val="en-US" w:eastAsia="zh-CN"/>
        </w:rPr>
        <w:t>已投入正常使用；</w:t>
      </w:r>
      <w:r>
        <w:rPr>
          <w:rFonts w:hint="eastAsia" w:ascii="仿宋" w:hAnsi="仿宋" w:eastAsia="仿宋" w:cs="仿宋"/>
          <w:color w:val="auto"/>
          <w:sz w:val="32"/>
          <w:szCs w:val="32"/>
          <w:highlight w:val="none"/>
          <w:lang w:val="en-US" w:eastAsia="zh-CN"/>
        </w:rPr>
        <w:t>投资209万的</w:t>
      </w:r>
      <w:r>
        <w:rPr>
          <w:rFonts w:hint="eastAsia" w:ascii="仿宋" w:hAnsi="仿宋" w:eastAsia="仿宋" w:cs="仿宋"/>
          <w:b/>
          <w:bCs/>
          <w:color w:val="auto"/>
          <w:sz w:val="32"/>
          <w:szCs w:val="32"/>
          <w:highlight w:val="none"/>
          <w:lang w:val="en-US" w:eastAsia="zh-CN"/>
        </w:rPr>
        <w:t>G228国道至覃巴第二小学道路工程项目</w:t>
      </w:r>
      <w:r>
        <w:rPr>
          <w:rFonts w:hint="eastAsia" w:ascii="仿宋" w:hAnsi="仿宋" w:eastAsia="仿宋" w:cs="仿宋"/>
          <w:color w:val="auto"/>
          <w:sz w:val="32"/>
          <w:szCs w:val="32"/>
          <w:highlight w:val="none"/>
          <w:lang w:val="en-US" w:eastAsia="zh-CN"/>
        </w:rPr>
        <w:t>已建成，切实解决附近群众及学生行路难的问题；</w:t>
      </w:r>
      <w:r>
        <w:rPr>
          <w:rFonts w:hint="eastAsia" w:ascii="仿宋" w:hAnsi="仿宋" w:eastAsia="仿宋" w:cs="仿宋"/>
          <w:b w:val="0"/>
          <w:bCs w:val="0"/>
          <w:color w:val="auto"/>
          <w:sz w:val="32"/>
          <w:szCs w:val="32"/>
          <w:highlight w:val="none"/>
          <w:lang w:val="en-US" w:eastAsia="zh-CN"/>
        </w:rPr>
        <w:t>投资94万元的农村公路单改双工程（</w:t>
      </w:r>
      <w:r>
        <w:rPr>
          <w:rFonts w:hint="eastAsia" w:ascii="仿宋" w:hAnsi="仿宋" w:eastAsia="仿宋" w:cs="仿宋"/>
          <w:b/>
          <w:bCs/>
          <w:color w:val="auto"/>
          <w:sz w:val="32"/>
          <w:szCs w:val="32"/>
          <w:highlight w:val="none"/>
          <w:lang w:val="en-US" w:eastAsia="zh-CN"/>
        </w:rPr>
        <w:t>乡道Y920西山岭至南山塘路段</w:t>
      </w:r>
      <w:r>
        <w:rPr>
          <w:rFonts w:hint="eastAsia" w:ascii="仿宋" w:hAnsi="仿宋" w:eastAsia="仿宋" w:cs="仿宋"/>
          <w:b w:val="0"/>
          <w:bCs w:val="0"/>
          <w:color w:val="auto"/>
          <w:sz w:val="32"/>
          <w:szCs w:val="32"/>
          <w:highlight w:val="none"/>
          <w:lang w:val="en-US" w:eastAsia="zh-CN"/>
        </w:rPr>
        <w:t>）已顺利完成，有效改善交通环境；</w:t>
      </w:r>
      <w:r>
        <w:rPr>
          <w:rFonts w:hint="eastAsia" w:ascii="仿宋" w:hAnsi="仿宋" w:eastAsia="仿宋" w:cs="仿宋"/>
          <w:color w:val="auto"/>
          <w:sz w:val="32"/>
          <w:szCs w:val="32"/>
          <w:highlight w:val="none"/>
          <w:lang w:val="en-US" w:eastAsia="zh-CN"/>
        </w:rPr>
        <w:t>投资160万元的</w:t>
      </w:r>
      <w:r>
        <w:rPr>
          <w:rFonts w:hint="eastAsia" w:ascii="仿宋" w:hAnsi="仿宋" w:eastAsia="仿宋" w:cs="仿宋"/>
          <w:b/>
          <w:bCs/>
          <w:color w:val="auto"/>
          <w:sz w:val="32"/>
          <w:szCs w:val="32"/>
          <w:highlight w:val="none"/>
          <w:lang w:val="en-US" w:eastAsia="zh-CN"/>
        </w:rPr>
        <w:t>宝安·吉兆湾项目外连道路（观海大道）升级改造工程</w:t>
      </w:r>
      <w:r>
        <w:rPr>
          <w:rFonts w:hint="eastAsia" w:ascii="仿宋" w:hAnsi="仿宋" w:eastAsia="仿宋" w:cs="仿宋"/>
          <w:b w:val="0"/>
          <w:bCs w:val="0"/>
          <w:color w:val="auto"/>
          <w:sz w:val="32"/>
          <w:szCs w:val="32"/>
          <w:highlight w:val="none"/>
          <w:lang w:val="en-US" w:eastAsia="zh-CN"/>
        </w:rPr>
        <w:t>已动工建设；加快推进</w:t>
      </w:r>
      <w:r>
        <w:rPr>
          <w:rFonts w:hint="eastAsia" w:ascii="仿宋" w:hAnsi="仿宋" w:eastAsia="仿宋" w:cs="仿宋"/>
          <w:b/>
          <w:bCs/>
          <w:color w:val="auto"/>
          <w:sz w:val="32"/>
          <w:szCs w:val="32"/>
          <w:highlight w:val="none"/>
          <w:lang w:val="en-US" w:eastAsia="zh-CN"/>
        </w:rPr>
        <w:t>农村PPP污水建设项目</w:t>
      </w:r>
      <w:r>
        <w:rPr>
          <w:rFonts w:hint="eastAsia" w:ascii="仿宋" w:hAnsi="仿宋" w:eastAsia="仿宋" w:cs="仿宋"/>
          <w:color w:val="auto"/>
          <w:sz w:val="32"/>
          <w:szCs w:val="32"/>
          <w:highlight w:val="none"/>
          <w:lang w:val="en-US" w:eastAsia="zh-CN"/>
        </w:rPr>
        <w:t>，完成污水终端处理设施15座，接入户数1213户，收集率达98%，污水处理率达90%。</w:t>
      </w:r>
    </w:p>
    <w:p w14:paraId="4BE635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eastAsia="zh-CN"/>
        </w:rPr>
        <w:t>四、</w:t>
      </w:r>
      <w:r>
        <w:rPr>
          <w:rFonts w:hint="eastAsia" w:ascii="黑体" w:hAnsi="黑体" w:eastAsia="黑体" w:cs="黑体"/>
          <w:b/>
          <w:bCs/>
          <w:sz w:val="32"/>
          <w:szCs w:val="32"/>
          <w:highlight w:val="none"/>
          <w:lang w:val="en-US" w:eastAsia="zh-CN"/>
        </w:rPr>
        <w:t>过去的一年，我们</w:t>
      </w:r>
      <w:r>
        <w:rPr>
          <w:rFonts w:hint="eastAsia" w:ascii="黑体" w:hAnsi="黑体" w:eastAsia="黑体" w:cs="黑体"/>
          <w:b/>
          <w:bCs/>
          <w:sz w:val="32"/>
          <w:szCs w:val="32"/>
          <w:highlight w:val="none"/>
          <w:lang w:eastAsia="zh-CN"/>
        </w:rPr>
        <w:t>全力</w:t>
      </w:r>
      <w:r>
        <w:rPr>
          <w:rFonts w:hint="eastAsia" w:ascii="黑体" w:hAnsi="黑体" w:eastAsia="黑体" w:cs="黑体"/>
          <w:b/>
          <w:bCs/>
          <w:sz w:val="32"/>
          <w:szCs w:val="32"/>
          <w:highlight w:val="none"/>
        </w:rPr>
        <w:t>夯实民生保障</w:t>
      </w:r>
      <w:r>
        <w:rPr>
          <w:rFonts w:hint="eastAsia" w:ascii="黑体" w:hAnsi="黑体" w:eastAsia="黑体" w:cs="黑体"/>
          <w:b/>
          <w:bCs/>
          <w:sz w:val="32"/>
          <w:szCs w:val="32"/>
          <w:highlight w:val="none"/>
          <w:lang w:eastAsia="zh-CN"/>
        </w:rPr>
        <w:t>服务，持续</w:t>
      </w:r>
      <w:r>
        <w:rPr>
          <w:rFonts w:hint="eastAsia" w:ascii="黑体" w:hAnsi="黑体" w:eastAsia="黑体" w:cs="黑体"/>
          <w:b/>
          <w:bCs/>
          <w:sz w:val="32"/>
          <w:szCs w:val="32"/>
          <w:highlight w:val="none"/>
        </w:rPr>
        <w:t>提升</w:t>
      </w:r>
      <w:r>
        <w:rPr>
          <w:rFonts w:hint="eastAsia" w:ascii="黑体" w:hAnsi="黑体" w:eastAsia="黑体" w:cs="黑体"/>
          <w:b/>
          <w:bCs/>
          <w:sz w:val="32"/>
          <w:szCs w:val="32"/>
          <w:highlight w:val="none"/>
          <w:lang w:eastAsia="zh-CN"/>
        </w:rPr>
        <w:t>群众的</w:t>
      </w:r>
      <w:r>
        <w:rPr>
          <w:rFonts w:hint="eastAsia" w:ascii="黑体" w:hAnsi="黑体" w:eastAsia="黑体" w:cs="黑体"/>
          <w:b/>
          <w:bCs/>
          <w:sz w:val="32"/>
          <w:szCs w:val="32"/>
          <w:highlight w:val="none"/>
        </w:rPr>
        <w:t>幸福感</w:t>
      </w:r>
      <w:r>
        <w:rPr>
          <w:rFonts w:hint="eastAsia" w:ascii="黑体" w:hAnsi="黑体" w:eastAsia="黑体" w:cs="黑体"/>
          <w:b/>
          <w:bCs/>
          <w:sz w:val="32"/>
          <w:szCs w:val="32"/>
          <w:highlight w:val="none"/>
          <w:lang w:eastAsia="zh-CN"/>
        </w:rPr>
        <w:t>和</w:t>
      </w:r>
      <w:r>
        <w:rPr>
          <w:rFonts w:hint="eastAsia" w:ascii="黑体" w:hAnsi="黑体" w:eastAsia="黑体" w:cs="黑体"/>
          <w:b/>
          <w:bCs/>
          <w:sz w:val="32"/>
          <w:szCs w:val="32"/>
          <w:highlight w:val="none"/>
        </w:rPr>
        <w:t>满意度</w:t>
      </w:r>
    </w:p>
    <w:p w14:paraId="09F9DBFE">
      <w:pPr>
        <w:ind w:firstLine="643" w:firstLineChars="200"/>
        <w:rPr>
          <w:rFonts w:hint="eastAsia" w:ascii="仿宋" w:hAnsi="仿宋" w:eastAsia="仿宋" w:cs="仿宋"/>
          <w:sz w:val="32"/>
          <w:szCs w:val="32"/>
          <w:highlight w:val="none"/>
        </w:rPr>
      </w:pPr>
      <w:r>
        <w:rPr>
          <w:rFonts w:hint="eastAsia" w:ascii="仿宋" w:hAnsi="仿宋" w:eastAsia="仿宋" w:cs="仿宋"/>
          <w:b/>
          <w:bCs/>
          <w:kern w:val="2"/>
          <w:sz w:val="32"/>
          <w:szCs w:val="32"/>
          <w:highlight w:val="none"/>
          <w:lang w:val="en-US" w:eastAsia="zh-CN" w:bidi="ar-SA"/>
        </w:rPr>
        <w:t>一是持续巩固脱贫攻坚成果。</w:t>
      </w:r>
      <w:r>
        <w:rPr>
          <w:rFonts w:hint="eastAsia" w:ascii="仿宋" w:hAnsi="仿宋" w:eastAsia="仿宋" w:cs="仿宋"/>
          <w:kern w:val="2"/>
          <w:sz w:val="32"/>
          <w:szCs w:val="32"/>
          <w:highlight w:val="none"/>
          <w:lang w:val="en-US" w:eastAsia="zh-CN" w:bidi="ar-SA"/>
        </w:rPr>
        <w:t>防返贫检测对象共20户82人，在精准帮扶下已消除12户51人，余8户31人，将继续深入分析返贫致贫风险原因，对症下药制定有效帮扶措施，持续加大帮扶力度，实现全部稳定脱贫致富。</w:t>
      </w:r>
      <w:r>
        <w:rPr>
          <w:rFonts w:hint="eastAsia" w:ascii="仿宋" w:hAnsi="仿宋" w:eastAsia="仿宋" w:cs="仿宋"/>
          <w:b/>
          <w:bCs/>
          <w:kern w:val="2"/>
          <w:sz w:val="32"/>
          <w:szCs w:val="32"/>
          <w:highlight w:val="none"/>
          <w:lang w:val="en-US" w:eastAsia="zh-CN" w:bidi="ar-SA"/>
        </w:rPr>
        <w:t>二是民生保障持续加强。</w:t>
      </w:r>
      <w:r>
        <w:rPr>
          <w:rFonts w:hint="eastAsia" w:ascii="仿宋" w:hAnsi="仿宋" w:eastAsia="仿宋" w:cs="仿宋"/>
          <w:sz w:val="32"/>
          <w:szCs w:val="32"/>
          <w:highlight w:val="none"/>
        </w:rPr>
        <w:t>城乡居民基本医疗保险参保人数</w:t>
      </w:r>
      <w:r>
        <w:rPr>
          <w:rFonts w:hint="eastAsia" w:ascii="仿宋" w:hAnsi="仿宋" w:eastAsia="仿宋" w:cs="仿宋"/>
          <w:sz w:val="32"/>
          <w:szCs w:val="32"/>
          <w:highlight w:val="none"/>
          <w:lang w:val="en-US" w:eastAsia="zh-CN"/>
        </w:rPr>
        <w:t>78232</w:t>
      </w:r>
      <w:r>
        <w:rPr>
          <w:rFonts w:hint="eastAsia" w:ascii="仿宋" w:hAnsi="仿宋" w:eastAsia="仿宋" w:cs="仿宋"/>
          <w:sz w:val="32"/>
          <w:szCs w:val="32"/>
          <w:highlight w:val="none"/>
        </w:rPr>
        <w:t>人，参保率达99.84％</w:t>
      </w:r>
      <w:r>
        <w:rPr>
          <w:rFonts w:hint="eastAsia" w:ascii="仿宋" w:hAnsi="仿宋" w:eastAsia="仿宋" w:cs="仿宋"/>
          <w:sz w:val="32"/>
          <w:szCs w:val="32"/>
          <w:highlight w:val="none"/>
          <w:lang w:eastAsia="zh-CN"/>
        </w:rPr>
        <w:t>。</w:t>
      </w:r>
      <w:r>
        <w:rPr>
          <w:rFonts w:hint="eastAsia" w:ascii="仿宋" w:hAnsi="仿宋" w:eastAsia="仿宋" w:cs="仿宋"/>
          <w:color w:val="333333"/>
          <w:sz w:val="32"/>
          <w:szCs w:val="32"/>
          <w:highlight w:val="none"/>
        </w:rPr>
        <w:t>年度临时救济共67人次，发放资金</w:t>
      </w:r>
      <w:r>
        <w:rPr>
          <w:rFonts w:hint="eastAsia" w:ascii="仿宋" w:hAnsi="仿宋" w:eastAsia="仿宋" w:cs="仿宋"/>
          <w:color w:val="333333"/>
          <w:sz w:val="32"/>
          <w:szCs w:val="32"/>
          <w:highlight w:val="none"/>
          <w:lang w:eastAsia="zh-CN"/>
        </w:rPr>
        <w:t>约</w:t>
      </w:r>
      <w:r>
        <w:rPr>
          <w:rFonts w:hint="eastAsia" w:ascii="仿宋" w:hAnsi="仿宋" w:eastAsia="仿宋" w:cs="仿宋"/>
          <w:color w:val="333333"/>
          <w:sz w:val="32"/>
          <w:szCs w:val="32"/>
          <w:highlight w:val="none"/>
        </w:rPr>
        <w:t>31100元。发放低保金</w:t>
      </w:r>
      <w:r>
        <w:rPr>
          <w:rFonts w:hint="eastAsia" w:ascii="仿宋" w:hAnsi="仿宋" w:eastAsia="仿宋" w:cs="仿宋"/>
          <w:color w:val="333333"/>
          <w:sz w:val="32"/>
          <w:szCs w:val="32"/>
          <w:highlight w:val="none"/>
          <w:lang w:eastAsia="zh-CN"/>
        </w:rPr>
        <w:t>约</w:t>
      </w:r>
      <w:r>
        <w:rPr>
          <w:rFonts w:hint="eastAsia" w:ascii="仿宋" w:hAnsi="仿宋" w:eastAsia="仿宋" w:cs="仿宋"/>
          <w:color w:val="333333"/>
          <w:sz w:val="32"/>
          <w:szCs w:val="32"/>
          <w:highlight w:val="none"/>
        </w:rPr>
        <w:t>1020</w:t>
      </w:r>
      <w:r>
        <w:rPr>
          <w:rFonts w:hint="eastAsia" w:ascii="仿宋" w:hAnsi="仿宋" w:eastAsia="仿宋" w:cs="仿宋"/>
          <w:color w:val="333333"/>
          <w:sz w:val="32"/>
          <w:szCs w:val="32"/>
          <w:highlight w:val="none"/>
          <w:lang w:eastAsia="zh-CN"/>
        </w:rPr>
        <w:t>万</w:t>
      </w:r>
      <w:r>
        <w:rPr>
          <w:rFonts w:hint="eastAsia" w:ascii="仿宋" w:hAnsi="仿宋" w:eastAsia="仿宋" w:cs="仿宋"/>
          <w:color w:val="333333"/>
          <w:sz w:val="32"/>
          <w:szCs w:val="32"/>
          <w:highlight w:val="none"/>
        </w:rPr>
        <w:t>元,帮助低保对象28681人次</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rPr>
        <w:t>如实受理五保老人</w:t>
      </w:r>
      <w:r>
        <w:rPr>
          <w:rFonts w:hint="eastAsia" w:ascii="仿宋" w:hAnsi="仿宋" w:eastAsia="仿宋" w:cs="仿宋"/>
          <w:sz w:val="32"/>
          <w:szCs w:val="32"/>
          <w:highlight w:val="none"/>
        </w:rPr>
        <w:t>申请，救助五保老人3533人次，</w:t>
      </w:r>
      <w:r>
        <w:rPr>
          <w:rFonts w:hint="eastAsia" w:ascii="仿宋" w:hAnsi="仿宋" w:eastAsia="仿宋" w:cs="仿宋"/>
          <w:sz w:val="32"/>
          <w:szCs w:val="32"/>
          <w:highlight w:val="none"/>
          <w:lang w:eastAsia="zh-CN"/>
        </w:rPr>
        <w:t>发放补助资金</w:t>
      </w:r>
      <w:r>
        <w:rPr>
          <w:rFonts w:hint="eastAsia" w:ascii="仿宋" w:hAnsi="仿宋" w:eastAsia="仿宋" w:cs="仿宋"/>
          <w:sz w:val="32"/>
          <w:szCs w:val="32"/>
          <w:highlight w:val="none"/>
        </w:rPr>
        <w:t>共</w:t>
      </w:r>
      <w:r>
        <w:rPr>
          <w:rFonts w:hint="eastAsia" w:ascii="仿宋" w:hAnsi="仿宋" w:eastAsia="仿宋" w:cs="仿宋"/>
          <w:color w:val="333333"/>
          <w:sz w:val="32"/>
          <w:szCs w:val="32"/>
          <w:highlight w:val="none"/>
          <w:lang w:eastAsia="zh-CN"/>
        </w:rPr>
        <w:t>约</w:t>
      </w:r>
      <w:r>
        <w:rPr>
          <w:rFonts w:hint="eastAsia" w:ascii="仿宋" w:hAnsi="仿宋" w:eastAsia="仿宋" w:cs="仿宋"/>
          <w:sz w:val="32"/>
          <w:szCs w:val="32"/>
          <w:highlight w:val="none"/>
        </w:rPr>
        <w:t>308</w:t>
      </w:r>
      <w:r>
        <w:rPr>
          <w:rFonts w:hint="eastAsia" w:ascii="仿宋" w:hAnsi="仿宋" w:eastAsia="仿宋" w:cs="仿宋"/>
          <w:sz w:val="32"/>
          <w:szCs w:val="32"/>
          <w:highlight w:val="none"/>
          <w:lang w:eastAsia="zh-CN"/>
        </w:rPr>
        <w:t>万元；</w:t>
      </w:r>
      <w:r>
        <w:rPr>
          <w:rFonts w:hint="eastAsia" w:ascii="仿宋" w:hAnsi="仿宋" w:eastAsia="仿宋" w:cs="仿宋"/>
          <w:color w:val="333333"/>
          <w:sz w:val="32"/>
          <w:szCs w:val="32"/>
          <w:highlight w:val="none"/>
        </w:rPr>
        <w:t>领证在册的残疾人共1177人，享受重度护理补贴755人，享受资金</w:t>
      </w:r>
      <w:r>
        <w:rPr>
          <w:rFonts w:hint="eastAsia" w:ascii="仿宋" w:hAnsi="仿宋" w:eastAsia="仿宋" w:cs="仿宋"/>
          <w:color w:val="333333"/>
          <w:sz w:val="32"/>
          <w:szCs w:val="32"/>
          <w:highlight w:val="none"/>
          <w:lang w:eastAsia="zh-CN"/>
        </w:rPr>
        <w:t>约</w:t>
      </w:r>
      <w:r>
        <w:rPr>
          <w:rFonts w:hint="eastAsia" w:ascii="仿宋" w:hAnsi="仿宋" w:eastAsia="仿宋" w:cs="仿宋"/>
          <w:color w:val="333333"/>
          <w:sz w:val="32"/>
          <w:szCs w:val="32"/>
          <w:highlight w:val="none"/>
        </w:rPr>
        <w:t>207</w:t>
      </w:r>
      <w:r>
        <w:rPr>
          <w:rFonts w:hint="eastAsia" w:ascii="仿宋" w:hAnsi="仿宋" w:eastAsia="仿宋" w:cs="仿宋"/>
          <w:sz w:val="32"/>
          <w:szCs w:val="32"/>
          <w:highlight w:val="none"/>
          <w:lang w:eastAsia="zh-CN"/>
        </w:rPr>
        <w:t>万</w:t>
      </w:r>
      <w:r>
        <w:rPr>
          <w:rFonts w:hint="eastAsia" w:ascii="仿宋" w:hAnsi="仿宋" w:eastAsia="仿宋" w:cs="仿宋"/>
          <w:color w:val="333333"/>
          <w:sz w:val="32"/>
          <w:szCs w:val="32"/>
          <w:highlight w:val="none"/>
        </w:rPr>
        <w:t>元</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rPr>
        <w:t>享受生活津贴597人，享受资金</w:t>
      </w:r>
      <w:r>
        <w:rPr>
          <w:rFonts w:hint="eastAsia" w:ascii="仿宋" w:hAnsi="仿宋" w:eastAsia="仿宋" w:cs="仿宋"/>
          <w:color w:val="333333"/>
          <w:sz w:val="32"/>
          <w:szCs w:val="32"/>
          <w:highlight w:val="none"/>
          <w:lang w:eastAsia="zh-CN"/>
        </w:rPr>
        <w:t>约</w:t>
      </w:r>
      <w:r>
        <w:rPr>
          <w:rFonts w:hint="eastAsia" w:ascii="仿宋" w:hAnsi="仿宋" w:eastAsia="仿宋" w:cs="仿宋"/>
          <w:color w:val="333333"/>
          <w:sz w:val="32"/>
          <w:szCs w:val="32"/>
          <w:highlight w:val="none"/>
        </w:rPr>
        <w:t>127</w:t>
      </w:r>
      <w:r>
        <w:rPr>
          <w:rFonts w:hint="eastAsia" w:ascii="仿宋" w:hAnsi="仿宋" w:eastAsia="仿宋" w:cs="仿宋"/>
          <w:sz w:val="32"/>
          <w:szCs w:val="32"/>
          <w:highlight w:val="none"/>
          <w:lang w:eastAsia="zh-CN"/>
        </w:rPr>
        <w:t>万</w:t>
      </w:r>
      <w:r>
        <w:rPr>
          <w:rFonts w:hint="eastAsia" w:ascii="仿宋" w:hAnsi="仿宋" w:eastAsia="仿宋" w:cs="仿宋"/>
          <w:color w:val="333333"/>
          <w:sz w:val="32"/>
          <w:szCs w:val="32"/>
          <w:highlight w:val="none"/>
        </w:rPr>
        <w:t>元</w:t>
      </w:r>
      <w:r>
        <w:rPr>
          <w:rFonts w:hint="eastAsia" w:ascii="仿宋" w:hAnsi="仿宋" w:eastAsia="仿宋" w:cs="仿宋"/>
          <w:color w:val="333333"/>
          <w:sz w:val="32"/>
          <w:szCs w:val="32"/>
          <w:highlight w:val="none"/>
          <w:lang w:eastAsia="zh-CN"/>
        </w:rPr>
        <w:t>；</w:t>
      </w:r>
      <w:r>
        <w:rPr>
          <w:rFonts w:hint="eastAsia" w:ascii="仿宋" w:hAnsi="仿宋" w:eastAsia="仿宋" w:cs="仿宋"/>
          <w:sz w:val="32"/>
          <w:szCs w:val="32"/>
          <w:highlight w:val="none"/>
        </w:rPr>
        <w:t>低收入和因病致贫患者医疗救助申请审核87人次，发放资金</w:t>
      </w:r>
      <w:r>
        <w:rPr>
          <w:rFonts w:hint="eastAsia" w:ascii="仿宋" w:hAnsi="仿宋" w:eastAsia="仿宋" w:cs="仿宋"/>
          <w:color w:val="333333"/>
          <w:sz w:val="32"/>
          <w:szCs w:val="32"/>
          <w:highlight w:val="none"/>
          <w:lang w:eastAsia="zh-CN"/>
        </w:rPr>
        <w:t>约</w:t>
      </w:r>
      <w:r>
        <w:rPr>
          <w:rFonts w:hint="eastAsia" w:ascii="仿宋" w:hAnsi="仿宋" w:eastAsia="仿宋" w:cs="仿宋"/>
          <w:sz w:val="32"/>
          <w:szCs w:val="32"/>
          <w:highlight w:val="none"/>
        </w:rPr>
        <w:t>10</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万</w:t>
      </w:r>
      <w:r>
        <w:rPr>
          <w:rFonts w:hint="eastAsia" w:ascii="仿宋" w:hAnsi="仿宋" w:eastAsia="仿宋" w:cs="仿宋"/>
          <w:sz w:val="32"/>
          <w:szCs w:val="32"/>
          <w:highlight w:val="none"/>
        </w:rPr>
        <w:t>元。</w:t>
      </w:r>
      <w:r>
        <w:rPr>
          <w:rFonts w:hint="eastAsia" w:ascii="仿宋" w:hAnsi="仿宋" w:eastAsia="仿宋" w:cs="仿宋"/>
          <w:b/>
          <w:bCs/>
          <w:sz w:val="32"/>
          <w:szCs w:val="32"/>
          <w:highlight w:val="none"/>
          <w:lang w:val="en-US" w:eastAsia="zh-CN"/>
        </w:rPr>
        <w:t>三是</w:t>
      </w:r>
      <w:r>
        <w:rPr>
          <w:rFonts w:hint="eastAsia" w:ascii="仿宋" w:hAnsi="仿宋" w:eastAsia="仿宋" w:cs="仿宋"/>
          <w:b/>
          <w:bCs/>
          <w:sz w:val="32"/>
          <w:szCs w:val="32"/>
          <w:highlight w:val="none"/>
          <w:lang w:eastAsia="zh-CN"/>
        </w:rPr>
        <w:t>退伍军人服务工作持续提升。</w:t>
      </w:r>
      <w:r>
        <w:rPr>
          <w:rFonts w:hint="eastAsia" w:ascii="仿宋" w:hAnsi="仿宋" w:eastAsia="仿宋" w:cs="仿宋"/>
          <w:b w:val="0"/>
          <w:bCs w:val="0"/>
          <w:sz w:val="32"/>
          <w:szCs w:val="32"/>
          <w:highlight w:val="none"/>
          <w:lang w:eastAsia="zh-CN"/>
        </w:rPr>
        <w:t>走访慰问优抚对象、军烈属，涉军维稳等重点对象</w:t>
      </w:r>
      <w:r>
        <w:rPr>
          <w:rFonts w:hint="eastAsia" w:ascii="仿宋" w:hAnsi="仿宋" w:eastAsia="仿宋" w:cs="仿宋"/>
          <w:b w:val="0"/>
          <w:bCs w:val="0"/>
          <w:sz w:val="32"/>
          <w:szCs w:val="32"/>
          <w:highlight w:val="none"/>
          <w:lang w:val="en-US" w:eastAsia="zh-CN"/>
        </w:rPr>
        <w:t>120余人次，</w:t>
      </w:r>
      <w:r>
        <w:rPr>
          <w:rFonts w:hint="eastAsia" w:ascii="仿宋" w:hAnsi="仿宋" w:eastAsia="仿宋" w:cs="仿宋"/>
          <w:b w:val="0"/>
          <w:i w:val="0"/>
          <w:caps w:val="0"/>
          <w:color w:val="000000"/>
          <w:spacing w:val="0"/>
          <w:sz w:val="32"/>
          <w:szCs w:val="32"/>
          <w:highlight w:val="none"/>
          <w:lang w:eastAsia="zh-CN"/>
        </w:rPr>
        <w:t>发放慰问金</w:t>
      </w:r>
      <w:r>
        <w:rPr>
          <w:rFonts w:hint="eastAsia" w:ascii="仿宋" w:hAnsi="仿宋" w:eastAsia="仿宋" w:cs="仿宋"/>
          <w:b w:val="0"/>
          <w:i w:val="0"/>
          <w:caps w:val="0"/>
          <w:color w:val="000000"/>
          <w:spacing w:val="0"/>
          <w:sz w:val="32"/>
          <w:szCs w:val="32"/>
          <w:highlight w:val="none"/>
          <w:lang w:val="en-US" w:eastAsia="zh-CN"/>
        </w:rPr>
        <w:t>48000元，为烈属、军属、退役军人等家庭悬挂光荣牌1130块</w:t>
      </w:r>
      <w:r>
        <w:rPr>
          <w:rFonts w:hint="eastAsia" w:ascii="仿宋" w:hAnsi="仿宋" w:eastAsia="仿宋" w:cs="仿宋"/>
          <w:b w:val="0"/>
          <w:i w:val="0"/>
          <w:caps w:val="0"/>
          <w:color w:val="000000"/>
          <w:spacing w:val="0"/>
          <w:sz w:val="32"/>
          <w:szCs w:val="32"/>
          <w:highlight w:val="none"/>
          <w:lang w:eastAsia="zh-CN"/>
        </w:rPr>
        <w:t>；</w:t>
      </w:r>
      <w:r>
        <w:rPr>
          <w:rFonts w:hint="eastAsia" w:ascii="仿宋" w:hAnsi="仿宋" w:eastAsia="仿宋" w:cs="仿宋"/>
          <w:w w:val="105"/>
          <w:sz w:val="32"/>
          <w:szCs w:val="32"/>
          <w:highlight w:val="none"/>
        </w:rPr>
        <w:t>通</w:t>
      </w:r>
      <w:r>
        <w:rPr>
          <w:rFonts w:hint="eastAsia" w:ascii="仿宋" w:hAnsi="仿宋" w:eastAsia="仿宋" w:cs="仿宋"/>
          <w:sz w:val="32"/>
          <w:szCs w:val="32"/>
          <w:highlight w:val="none"/>
        </w:rPr>
        <w:t>过</w:t>
      </w:r>
      <w:r>
        <w:rPr>
          <w:rFonts w:hint="eastAsia" w:ascii="仿宋" w:hAnsi="仿宋" w:eastAsia="仿宋" w:cs="仿宋"/>
          <w:sz w:val="32"/>
          <w:szCs w:val="32"/>
          <w:highlight w:val="none"/>
          <w:lang w:eastAsia="zh-CN"/>
        </w:rPr>
        <w:t>了</w:t>
      </w:r>
      <w:r>
        <w:rPr>
          <w:rFonts w:hint="eastAsia" w:ascii="仿宋" w:hAnsi="仿宋" w:eastAsia="仿宋" w:cs="仿宋"/>
          <w:sz w:val="32"/>
          <w:szCs w:val="32"/>
          <w:highlight w:val="none"/>
          <w:lang w:val="en-US" w:eastAsia="zh-CN"/>
        </w:rPr>
        <w:t>2021年</w:t>
      </w:r>
      <w:r>
        <w:rPr>
          <w:rFonts w:hint="eastAsia" w:ascii="仿宋" w:hAnsi="仿宋" w:eastAsia="仿宋" w:cs="仿宋"/>
          <w:sz w:val="32"/>
          <w:szCs w:val="32"/>
          <w:highlight w:val="none"/>
          <w:lang w:eastAsia="zh-CN"/>
        </w:rPr>
        <w:t>全国乡镇示范型服务站</w:t>
      </w:r>
      <w:r>
        <w:rPr>
          <w:rFonts w:hint="eastAsia" w:ascii="仿宋" w:hAnsi="仿宋" w:eastAsia="仿宋" w:cs="仿宋"/>
          <w:sz w:val="32"/>
          <w:szCs w:val="32"/>
          <w:highlight w:val="none"/>
        </w:rPr>
        <w:t>验收工作。</w:t>
      </w:r>
      <w:r>
        <w:rPr>
          <w:rFonts w:hint="eastAsia" w:ascii="仿宋" w:hAnsi="仿宋" w:eastAsia="仿宋" w:cs="仿宋"/>
          <w:b/>
          <w:bCs/>
          <w:sz w:val="32"/>
          <w:szCs w:val="32"/>
          <w:highlight w:val="none"/>
          <w:lang w:val="en-US" w:eastAsia="zh-CN"/>
        </w:rPr>
        <w:t>四是</w:t>
      </w:r>
      <w:r>
        <w:rPr>
          <w:rFonts w:hint="eastAsia" w:ascii="仿宋" w:hAnsi="仿宋" w:eastAsia="仿宋" w:cs="仿宋"/>
          <w:b/>
          <w:bCs/>
          <w:sz w:val="32"/>
          <w:szCs w:val="32"/>
          <w:highlight w:val="none"/>
        </w:rPr>
        <w:t>教育事业发展更加殷实。</w:t>
      </w:r>
      <w:r>
        <w:rPr>
          <w:rFonts w:hint="eastAsia" w:ascii="仿宋" w:hAnsi="仿宋" w:eastAsia="仿宋" w:cs="仿宋"/>
          <w:sz w:val="32"/>
          <w:szCs w:val="32"/>
          <w:highlight w:val="none"/>
        </w:rPr>
        <w:t>覃巴镇安裔中学改建为覃巴镇第二幼儿园，</w:t>
      </w:r>
      <w:r>
        <w:rPr>
          <w:rFonts w:hint="eastAsia" w:ascii="仿宋" w:hAnsi="仿宋" w:eastAsia="仿宋" w:cs="仿宋"/>
          <w:sz w:val="32"/>
          <w:szCs w:val="32"/>
          <w:highlight w:val="none"/>
          <w:lang w:val="en-US" w:eastAsia="zh-CN"/>
        </w:rPr>
        <w:t>去</w:t>
      </w:r>
      <w:r>
        <w:rPr>
          <w:rFonts w:hint="eastAsia" w:ascii="仿宋" w:hAnsi="仿宋" w:eastAsia="仿宋" w:cs="仿宋"/>
          <w:sz w:val="32"/>
          <w:szCs w:val="32"/>
          <w:highlight w:val="none"/>
        </w:rPr>
        <w:t>年春季已招生开学。各小学、幼儿园党建工作扎实开展，双优工作卓有成效，</w:t>
      </w:r>
      <w:r>
        <w:rPr>
          <w:rFonts w:hint="eastAsia" w:ascii="仿宋" w:hAnsi="仿宋" w:eastAsia="仿宋" w:cs="仿宋"/>
          <w:sz w:val="32"/>
          <w:szCs w:val="32"/>
          <w:highlight w:val="none"/>
          <w:lang w:eastAsia="zh-CN"/>
        </w:rPr>
        <w:t>全年</w:t>
      </w:r>
      <w:r>
        <w:rPr>
          <w:rFonts w:hint="eastAsia" w:ascii="仿宋" w:hAnsi="仿宋" w:eastAsia="仿宋" w:cs="仿宋"/>
          <w:sz w:val="32"/>
          <w:szCs w:val="32"/>
          <w:highlight w:val="none"/>
        </w:rPr>
        <w:t>校园安全零事故。</w:t>
      </w:r>
    </w:p>
    <w:p w14:paraId="25202286">
      <w:pPr>
        <w:pStyle w:val="2"/>
        <w:numPr>
          <w:ilvl w:val="0"/>
          <w:numId w:val="0"/>
        </w:numPr>
        <w:ind w:leftChars="0" w:firstLine="643" w:firstLineChars="200"/>
        <w:rPr>
          <w:rFonts w:hint="eastAsia" w:ascii="黑体" w:hAnsi="黑体" w:eastAsia="黑体" w:cs="黑体"/>
          <w:b/>
          <w:bCs/>
          <w:sz w:val="32"/>
          <w:szCs w:val="32"/>
          <w:highlight w:val="none"/>
          <w:lang w:eastAsia="zh-CN"/>
        </w:rPr>
      </w:pPr>
      <w:r>
        <w:rPr>
          <w:rFonts w:hint="eastAsia" w:ascii="黑体" w:hAnsi="黑体" w:eastAsia="黑体" w:cs="黑体"/>
          <w:b/>
          <w:bCs/>
          <w:sz w:val="32"/>
          <w:szCs w:val="32"/>
          <w:highlight w:val="none"/>
          <w:lang w:eastAsia="zh-CN"/>
        </w:rPr>
        <w:t>五、</w:t>
      </w:r>
      <w:r>
        <w:rPr>
          <w:rFonts w:hint="eastAsia" w:ascii="黑体" w:hAnsi="黑体" w:eastAsia="黑体" w:cs="黑体"/>
          <w:b/>
          <w:bCs/>
          <w:sz w:val="32"/>
          <w:szCs w:val="32"/>
          <w:highlight w:val="none"/>
          <w:lang w:val="en-US" w:eastAsia="zh-CN"/>
        </w:rPr>
        <w:t>过去的一年，我们</w:t>
      </w:r>
      <w:r>
        <w:rPr>
          <w:rFonts w:hint="eastAsia" w:ascii="黑体" w:hAnsi="黑体" w:eastAsia="黑体" w:cs="黑体"/>
          <w:b/>
          <w:bCs/>
          <w:sz w:val="32"/>
          <w:szCs w:val="32"/>
          <w:highlight w:val="none"/>
          <w:lang w:eastAsia="zh-CN"/>
        </w:rPr>
        <w:t>全面提升基层管理水平建设，构建高效有序的社会治理体系</w:t>
      </w:r>
    </w:p>
    <w:p w14:paraId="62E6C429">
      <w:pPr>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kern w:val="2"/>
          <w:sz w:val="32"/>
          <w:szCs w:val="32"/>
          <w:highlight w:val="none"/>
          <w:lang w:val="en-US" w:eastAsia="zh-CN" w:bidi="ar-SA"/>
        </w:rPr>
        <w:t>一是积极化解群众社会问题。</w:t>
      </w:r>
      <w:r>
        <w:rPr>
          <w:rFonts w:hint="eastAsia" w:ascii="仿宋_GB2312" w:eastAsia="仿宋_GB2312"/>
          <w:sz w:val="32"/>
          <w:szCs w:val="32"/>
          <w:highlight w:val="none"/>
        </w:rPr>
        <w:t>全面开展网格化管理，</w:t>
      </w:r>
      <w:r>
        <w:rPr>
          <w:rFonts w:hint="eastAsia" w:ascii="仿宋" w:hAnsi="仿宋" w:eastAsia="仿宋" w:cs="仿宋"/>
          <w:sz w:val="32"/>
          <w:szCs w:val="32"/>
          <w:highlight w:val="none"/>
        </w:rPr>
        <w:t>录入网格事件</w:t>
      </w:r>
      <w:r>
        <w:rPr>
          <w:rFonts w:hint="eastAsia" w:ascii="仿宋" w:hAnsi="仿宋" w:eastAsia="仿宋" w:cs="仿宋"/>
          <w:sz w:val="32"/>
          <w:szCs w:val="32"/>
          <w:highlight w:val="none"/>
          <w:lang w:val="en-US" w:eastAsia="zh-CN"/>
        </w:rPr>
        <w:t>13265</w:t>
      </w:r>
      <w:r>
        <w:rPr>
          <w:rFonts w:hint="eastAsia" w:ascii="仿宋" w:hAnsi="仿宋" w:eastAsia="仿宋" w:cs="仿宋"/>
          <w:sz w:val="32"/>
          <w:szCs w:val="32"/>
          <w:highlight w:val="none"/>
        </w:rPr>
        <w:t>宗，已</w:t>
      </w:r>
      <w:r>
        <w:rPr>
          <w:rFonts w:hint="eastAsia" w:ascii="仿宋" w:hAnsi="仿宋" w:eastAsia="仿宋" w:cs="仿宋"/>
          <w:sz w:val="32"/>
          <w:szCs w:val="32"/>
          <w:highlight w:val="none"/>
          <w:lang w:eastAsia="zh-CN"/>
        </w:rPr>
        <w:t>全部</w:t>
      </w:r>
      <w:r>
        <w:rPr>
          <w:rFonts w:hint="eastAsia" w:ascii="仿宋" w:hAnsi="仿宋" w:eastAsia="仿宋" w:cs="仿宋"/>
          <w:sz w:val="32"/>
          <w:szCs w:val="32"/>
          <w:highlight w:val="none"/>
        </w:rPr>
        <w:t>结案，办结率100%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以创建“平安覃巴”为主线，</w:t>
      </w:r>
      <w:r>
        <w:rPr>
          <w:rFonts w:hint="eastAsia" w:ascii="仿宋_GB2312" w:eastAsia="仿宋_GB2312"/>
          <w:sz w:val="32"/>
          <w:szCs w:val="32"/>
          <w:highlight w:val="none"/>
        </w:rPr>
        <w:t>对重大事项、重点人员、重大活动</w:t>
      </w:r>
      <w:r>
        <w:rPr>
          <w:rFonts w:hint="eastAsia" w:ascii="仿宋_GB2312" w:eastAsia="仿宋_GB2312"/>
          <w:sz w:val="32"/>
          <w:szCs w:val="32"/>
          <w:highlight w:val="none"/>
          <w:lang w:eastAsia="zh-CN"/>
        </w:rPr>
        <w:t>进行</w:t>
      </w:r>
      <w:r>
        <w:rPr>
          <w:rFonts w:hint="eastAsia" w:ascii="仿宋_GB2312" w:eastAsia="仿宋_GB2312"/>
          <w:sz w:val="32"/>
          <w:szCs w:val="32"/>
          <w:highlight w:val="none"/>
        </w:rPr>
        <w:t>风险评估</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圆满完成全国</w:t>
      </w:r>
      <w:bookmarkStart w:id="0" w:name="_GoBack"/>
      <w:bookmarkEnd w:id="0"/>
      <w:r>
        <w:rPr>
          <w:rFonts w:hint="eastAsia" w:ascii="仿宋_GB2312" w:eastAsia="仿宋_GB2312"/>
          <w:sz w:val="32"/>
          <w:szCs w:val="32"/>
          <w:highlight w:val="none"/>
        </w:rPr>
        <w:t>两会、“建党100周年”庆典、十九届六中全会等敏感时期和重大节日的维稳安保工作，实现了“六个不发生”的工作目标。</w:t>
      </w:r>
      <w:r>
        <w:rPr>
          <w:rFonts w:hint="eastAsia" w:ascii="仿宋_GB2312" w:eastAsia="仿宋_GB2312"/>
          <w:b/>
          <w:bCs/>
          <w:sz w:val="32"/>
          <w:szCs w:val="32"/>
          <w:highlight w:val="none"/>
          <w:lang w:val="en-US" w:eastAsia="zh-CN"/>
        </w:rPr>
        <w:t>二是</w:t>
      </w:r>
      <w:r>
        <w:rPr>
          <w:rFonts w:hint="eastAsia" w:ascii="仿宋_GB2312" w:eastAsia="仿宋_GB2312"/>
          <w:b/>
          <w:bCs/>
          <w:sz w:val="32"/>
          <w:szCs w:val="32"/>
          <w:highlight w:val="none"/>
          <w:lang w:eastAsia="zh-CN"/>
        </w:rPr>
        <w:t>加大社会矛盾大化解力度。</w:t>
      </w:r>
      <w:r>
        <w:rPr>
          <w:rFonts w:hint="eastAsia" w:ascii="仿宋_GB2312" w:eastAsia="仿宋_GB2312"/>
          <w:sz w:val="32"/>
          <w:szCs w:val="32"/>
          <w:highlight w:val="none"/>
        </w:rPr>
        <w:t>突出源头化解，集中排查化解信访维稳积案，</w:t>
      </w:r>
      <w:r>
        <w:rPr>
          <w:rFonts w:hint="eastAsia" w:ascii="仿宋" w:hAnsi="仿宋" w:eastAsia="仿宋" w:cs="仿宋"/>
          <w:sz w:val="32"/>
          <w:szCs w:val="32"/>
          <w:highlight w:val="none"/>
          <w:lang w:val="en-US" w:eastAsia="zh-CN"/>
        </w:rPr>
        <w:t>受理信访174件，均按期答复信访人，</w:t>
      </w:r>
      <w:r>
        <w:rPr>
          <w:rFonts w:hint="eastAsia" w:ascii="仿宋_GB2312" w:eastAsia="仿宋_GB2312"/>
          <w:sz w:val="32"/>
          <w:szCs w:val="32"/>
          <w:highlight w:val="none"/>
          <w:lang w:val="en-US" w:eastAsia="zh-CN"/>
        </w:rPr>
        <w:t>解决了</w:t>
      </w:r>
      <w:r>
        <w:rPr>
          <w:rFonts w:hint="eastAsia" w:ascii="仿宋" w:hAnsi="仿宋" w:eastAsia="仿宋" w:cs="仿宋"/>
          <w:bCs/>
          <w:sz w:val="32"/>
          <w:szCs w:val="32"/>
          <w:highlight w:val="none"/>
        </w:rPr>
        <w:t>新村村委会康夫岭</w:t>
      </w:r>
      <w:r>
        <w:rPr>
          <w:rFonts w:hint="eastAsia" w:ascii="仿宋" w:hAnsi="仿宋" w:eastAsia="仿宋" w:cs="仿宋"/>
          <w:bCs/>
          <w:sz w:val="32"/>
          <w:szCs w:val="32"/>
          <w:highlight w:val="none"/>
          <w:lang w:val="en-US" w:eastAsia="zh-CN"/>
        </w:rPr>
        <w:t>及</w:t>
      </w:r>
      <w:r>
        <w:rPr>
          <w:rFonts w:hint="eastAsia" w:ascii="仿宋_GB2312" w:hAnsi="仿宋_GB2312" w:eastAsia="仿宋_GB2312" w:cs="仿宋_GB2312"/>
          <w:sz w:val="32"/>
          <w:szCs w:val="32"/>
          <w:highlight w:val="none"/>
        </w:rPr>
        <w:t>山赖村与下榕村因</w:t>
      </w:r>
      <w:r>
        <w:rPr>
          <w:rFonts w:hint="eastAsia" w:ascii="仿宋_GB2312" w:hAnsi="仿宋_GB2312" w:eastAsia="仿宋_GB2312" w:cs="仿宋_GB2312"/>
          <w:sz w:val="32"/>
          <w:szCs w:val="32"/>
          <w:highlight w:val="none"/>
          <w:lang w:val="en-US" w:eastAsia="zh-CN"/>
        </w:rPr>
        <w:t>道</w:t>
      </w:r>
      <w:r>
        <w:rPr>
          <w:rFonts w:hint="eastAsia" w:ascii="仿宋_GB2312" w:hAnsi="仿宋_GB2312" w:eastAsia="仿宋_GB2312" w:cs="仿宋_GB2312"/>
          <w:sz w:val="32"/>
          <w:szCs w:val="32"/>
          <w:highlight w:val="none"/>
        </w:rPr>
        <w:t>路建设产生</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纠纷</w:t>
      </w:r>
      <w:r>
        <w:rPr>
          <w:rFonts w:hint="eastAsia" w:ascii="仿宋_GB2312" w:hAnsi="仿宋_GB2312" w:eastAsia="仿宋_GB2312" w:cs="仿宋_GB2312"/>
          <w:sz w:val="32"/>
          <w:szCs w:val="32"/>
          <w:highlight w:val="none"/>
          <w:lang w:val="en-US" w:eastAsia="zh-CN"/>
        </w:rPr>
        <w:t>问题；针对耕地纠纷、违占等问题，依法严厉打击，全年立案29宗，行政处罚25宗，复耕复绿图斑36处，农用地整改面积177.96亩，妥善解决了大量耕地纠纷问题，有效守护了“耕地红线”。</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bCs/>
          <w:sz w:val="32"/>
          <w:szCs w:val="32"/>
          <w:highlight w:val="none"/>
        </w:rPr>
        <w:t>加强治安防控体系建设。</w:t>
      </w:r>
      <w:r>
        <w:rPr>
          <w:rFonts w:hint="eastAsia" w:ascii="仿宋_GB2312" w:hAnsi="仿宋_GB2312" w:eastAsia="仿宋_GB2312" w:cs="仿宋_GB2312"/>
          <w:b w:val="0"/>
          <w:bCs w:val="0"/>
          <w:sz w:val="32"/>
          <w:szCs w:val="32"/>
          <w:highlight w:val="none"/>
          <w:lang w:eastAsia="zh-CN"/>
        </w:rPr>
        <w:t>持续开展</w:t>
      </w:r>
      <w:r>
        <w:rPr>
          <w:rFonts w:hint="eastAsia" w:ascii="仿宋_GB2312" w:hAnsi="仿宋_GB2312" w:eastAsia="仿宋_GB2312" w:cs="仿宋_GB2312"/>
          <w:b w:val="0"/>
          <w:bCs w:val="0"/>
          <w:sz w:val="32"/>
          <w:szCs w:val="32"/>
          <w:highlight w:val="none"/>
        </w:rPr>
        <w:t>常态化扫黑除恶斗争</w:t>
      </w:r>
      <w:r>
        <w:rPr>
          <w:rFonts w:hint="eastAsia" w:ascii="仿宋_GB2312" w:hAnsi="仿宋_GB2312" w:eastAsia="仿宋_GB2312" w:cs="仿宋_GB2312"/>
          <w:b w:val="0"/>
          <w:bCs w:val="0"/>
          <w:sz w:val="32"/>
          <w:szCs w:val="32"/>
          <w:highlight w:val="none"/>
          <w:lang w:eastAsia="zh-CN"/>
        </w:rPr>
        <w:t>和</w:t>
      </w:r>
      <w:r>
        <w:rPr>
          <w:rFonts w:hint="eastAsia" w:ascii="仿宋_GB2312" w:eastAsia="仿宋_GB2312"/>
          <w:b w:val="0"/>
          <w:bCs w:val="0"/>
          <w:sz w:val="32"/>
          <w:szCs w:val="32"/>
          <w:highlight w:val="none"/>
        </w:rPr>
        <w:t>打击电信网络诈骗犯罪宣传活动</w:t>
      </w:r>
      <w:r>
        <w:rPr>
          <w:rFonts w:hint="eastAsia" w:ascii="仿宋_GB2312" w:eastAsia="仿宋_GB2312"/>
          <w:b w:val="0"/>
          <w:bCs w:val="0"/>
          <w:sz w:val="32"/>
          <w:szCs w:val="32"/>
          <w:highlight w:val="none"/>
          <w:lang w:eastAsia="zh-CN"/>
        </w:rPr>
        <w:t>。</w:t>
      </w:r>
      <w:r>
        <w:rPr>
          <w:rFonts w:hint="eastAsia" w:ascii="仿宋_GB2312" w:eastAsia="仿宋_GB2312"/>
          <w:sz w:val="32"/>
          <w:szCs w:val="32"/>
          <w:highlight w:val="none"/>
        </w:rPr>
        <w:t>抓好特殊人群的服务管理</w:t>
      </w:r>
      <w:r>
        <w:rPr>
          <w:rFonts w:hint="eastAsia" w:ascii="仿宋_GB2312" w:eastAsia="仿宋_GB2312"/>
          <w:sz w:val="32"/>
          <w:szCs w:val="32"/>
          <w:highlight w:val="none"/>
          <w:lang w:eastAsia="zh-CN"/>
        </w:rPr>
        <w:t>，</w:t>
      </w:r>
      <w:r>
        <w:rPr>
          <w:rFonts w:hint="eastAsia" w:ascii="仿宋_GB2312" w:hAnsi="仿宋" w:eastAsia="仿宋_GB2312" w:cs="仿宋"/>
          <w:sz w:val="32"/>
          <w:szCs w:val="32"/>
          <w:highlight w:val="none"/>
        </w:rPr>
        <w:t>组织开展了</w:t>
      </w:r>
      <w:r>
        <w:rPr>
          <w:rFonts w:hint="eastAsia" w:ascii="仿宋_GB2312" w:hAnsi="仿宋" w:eastAsia="仿宋_GB2312" w:cs="仿宋"/>
          <w:sz w:val="32"/>
          <w:szCs w:val="32"/>
          <w:highlight w:val="none"/>
          <w:lang w:val="en-US" w:eastAsia="zh-CN"/>
        </w:rPr>
        <w:t>31</w:t>
      </w:r>
      <w:r>
        <w:rPr>
          <w:rFonts w:hint="eastAsia" w:ascii="仿宋_GB2312" w:hAnsi="仿宋" w:eastAsia="仿宋_GB2312" w:cs="仿宋"/>
          <w:sz w:val="32"/>
          <w:szCs w:val="32"/>
          <w:highlight w:val="none"/>
        </w:rPr>
        <w:t>场禁毒宣传活动</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大力开展反邪教斗争，全年全镇无发现参加法轮功、全能神等邪教组织的人员。</w:t>
      </w:r>
      <w:r>
        <w:rPr>
          <w:rFonts w:hint="eastAsia" w:ascii="仿宋" w:hAnsi="仿宋" w:eastAsia="仿宋" w:cs="仿宋"/>
          <w:sz w:val="32"/>
          <w:szCs w:val="32"/>
          <w:highlight w:val="none"/>
          <w:lang w:eastAsia="zh-CN"/>
        </w:rPr>
        <w:t>严格落实安全生产责任制，</w:t>
      </w:r>
      <w:r>
        <w:rPr>
          <w:rFonts w:hint="eastAsia" w:ascii="仿宋" w:hAnsi="仿宋" w:eastAsia="仿宋" w:cs="仿宋"/>
          <w:sz w:val="32"/>
          <w:szCs w:val="32"/>
          <w:highlight w:val="none"/>
          <w:lang w:val="en-US" w:eastAsia="zh-CN"/>
        </w:rPr>
        <w:t>排查出各类安全隐患33项，已全部整改，保障了全年安全生产零事故</w:t>
      </w:r>
      <w:r>
        <w:rPr>
          <w:rFonts w:hint="eastAsia" w:ascii="仿宋" w:hAnsi="仿宋" w:eastAsia="仿宋" w:cs="仿宋"/>
          <w:sz w:val="32"/>
          <w:szCs w:val="32"/>
          <w:highlight w:val="none"/>
          <w:lang w:eastAsia="zh-CN"/>
        </w:rPr>
        <w:t>。</w:t>
      </w:r>
    </w:p>
    <w:p w14:paraId="7C1250F0">
      <w:pPr>
        <w:spacing w:line="600" w:lineRule="exact"/>
        <w:ind w:firstLine="643" w:firstLineChars="200"/>
        <w:rPr>
          <w:rFonts w:hint="eastAsia" w:ascii="仿宋" w:hAnsi="仿宋" w:eastAsia="仿宋" w:cs="仿宋"/>
          <w:sz w:val="32"/>
          <w:szCs w:val="32"/>
          <w:highlight w:val="none"/>
          <w:lang w:eastAsia="zh-CN"/>
        </w:rPr>
      </w:pPr>
      <w:r>
        <w:rPr>
          <w:rFonts w:hint="eastAsia" w:ascii="黑体" w:hAnsi="黑体" w:eastAsia="黑体" w:cs="黑体"/>
          <w:b/>
          <w:bCs/>
          <w:sz w:val="32"/>
          <w:szCs w:val="32"/>
          <w:highlight w:val="none"/>
          <w:lang w:eastAsia="zh-CN"/>
        </w:rPr>
        <w:t>六、</w:t>
      </w:r>
      <w:r>
        <w:rPr>
          <w:rFonts w:hint="eastAsia" w:ascii="黑体" w:hAnsi="黑体" w:eastAsia="黑体" w:cs="黑体"/>
          <w:b/>
          <w:bCs/>
          <w:sz w:val="32"/>
          <w:szCs w:val="32"/>
          <w:highlight w:val="none"/>
          <w:lang w:val="en-US" w:eastAsia="zh-CN"/>
        </w:rPr>
        <w:t>过去的一年，我们</w:t>
      </w:r>
      <w:r>
        <w:rPr>
          <w:rFonts w:hint="eastAsia" w:ascii="黑体" w:hAnsi="黑体" w:eastAsia="黑体" w:cs="黑体"/>
          <w:b/>
          <w:bCs/>
          <w:sz w:val="32"/>
          <w:szCs w:val="32"/>
          <w:highlight w:val="none"/>
          <w:lang w:eastAsia="zh-CN"/>
        </w:rPr>
        <w:t>全面加强基层党组织建设</w:t>
      </w:r>
      <w:r>
        <w:rPr>
          <w:rFonts w:hint="eastAsia" w:ascii="黑体" w:hAnsi="黑体" w:eastAsia="黑体" w:cs="黑体"/>
          <w:b/>
          <w:bCs/>
          <w:sz w:val="32"/>
          <w:szCs w:val="32"/>
          <w:highlight w:val="none"/>
        </w:rPr>
        <w:t>，</w:t>
      </w:r>
      <w:r>
        <w:rPr>
          <w:rFonts w:hint="eastAsia" w:ascii="黑体" w:hAnsi="黑体" w:eastAsia="黑体" w:cs="黑体"/>
          <w:b/>
          <w:bCs/>
          <w:sz w:val="32"/>
          <w:szCs w:val="32"/>
          <w:highlight w:val="none"/>
          <w:lang w:val="en-US" w:eastAsia="zh-CN"/>
        </w:rPr>
        <w:t>持</w:t>
      </w:r>
      <w:r>
        <w:rPr>
          <w:rFonts w:hint="eastAsia" w:ascii="黑体" w:hAnsi="黑体" w:eastAsia="黑体" w:cs="黑体"/>
          <w:b/>
          <w:bCs/>
          <w:sz w:val="32"/>
          <w:szCs w:val="32"/>
          <w:highlight w:val="none"/>
          <w:lang w:eastAsia="zh-CN"/>
        </w:rPr>
        <w:t>续弘扬廉洁务实的工作作风</w:t>
      </w:r>
    </w:p>
    <w:p w14:paraId="437B1CCB">
      <w:pPr>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val="en-US" w:eastAsia="zh-CN"/>
        </w:rPr>
        <w:t>一是</w:t>
      </w:r>
      <w:r>
        <w:rPr>
          <w:rFonts w:hint="eastAsia" w:ascii="仿宋" w:hAnsi="仿宋" w:eastAsia="仿宋" w:cs="仿宋"/>
          <w:b/>
          <w:bCs/>
          <w:sz w:val="32"/>
          <w:szCs w:val="32"/>
          <w:highlight w:val="none"/>
          <w:lang w:eastAsia="zh-CN"/>
        </w:rPr>
        <w:t>全面</w:t>
      </w:r>
      <w:r>
        <w:rPr>
          <w:rFonts w:hint="eastAsia" w:ascii="仿宋" w:hAnsi="仿宋" w:eastAsia="仿宋" w:cs="仿宋"/>
          <w:b/>
          <w:bCs/>
          <w:sz w:val="32"/>
          <w:szCs w:val="32"/>
          <w:highlight w:val="none"/>
        </w:rPr>
        <w:t>抓好村级班子队伍建设。</w:t>
      </w:r>
      <w:r>
        <w:rPr>
          <w:rFonts w:hint="eastAsia" w:ascii="仿宋" w:hAnsi="仿宋" w:eastAsia="仿宋" w:cs="仿宋"/>
          <w:sz w:val="32"/>
          <w:szCs w:val="32"/>
          <w:highlight w:val="none"/>
        </w:rPr>
        <w:t>在村级换届工作中，推动“两委”班子整体优化提升，100%实现村党组织书记“三个一肩挑”。</w:t>
      </w:r>
      <w:r>
        <w:rPr>
          <w:rFonts w:hint="eastAsia" w:ascii="仿宋" w:hAnsi="仿宋" w:eastAsia="仿宋" w:cs="仿宋"/>
          <w:b/>
          <w:bCs/>
          <w:sz w:val="32"/>
          <w:szCs w:val="32"/>
          <w:highlight w:val="none"/>
          <w:lang w:val="en-US" w:eastAsia="zh-CN"/>
        </w:rPr>
        <w:t>二是</w:t>
      </w:r>
      <w:r>
        <w:rPr>
          <w:rFonts w:hint="eastAsia" w:ascii="仿宋" w:hAnsi="仿宋" w:eastAsia="仿宋" w:cs="仿宋"/>
          <w:b/>
          <w:bCs/>
          <w:sz w:val="32"/>
          <w:szCs w:val="32"/>
          <w:highlight w:val="none"/>
          <w:lang w:eastAsia="zh-CN"/>
        </w:rPr>
        <w:t>加强党史学习教育。</w:t>
      </w:r>
      <w:r>
        <w:rPr>
          <w:rFonts w:hint="eastAsia" w:ascii="仿宋" w:hAnsi="仿宋" w:eastAsia="仿宋" w:cs="仿宋"/>
          <w:b w:val="0"/>
          <w:bCs w:val="0"/>
          <w:sz w:val="32"/>
          <w:szCs w:val="32"/>
          <w:highlight w:val="none"/>
          <w:lang w:eastAsia="zh-CN"/>
        </w:rPr>
        <w:t>积极</w:t>
      </w:r>
      <w:r>
        <w:rPr>
          <w:rFonts w:hint="eastAsia" w:ascii="仿宋" w:hAnsi="仿宋" w:eastAsia="仿宋" w:cs="仿宋"/>
          <w:sz w:val="32"/>
          <w:szCs w:val="32"/>
          <w:highlight w:val="none"/>
          <w:lang w:val="en-US" w:eastAsia="zh-CN"/>
        </w:rPr>
        <w:t>指导25个基层党组织开展主题党日活动107次；开展传统革命教育相关活动4场，参与人员380余人；镇党史宣讲团开展宣讲16次，听众数量达1050人。</w:t>
      </w:r>
      <w:r>
        <w:rPr>
          <w:rFonts w:hint="eastAsia" w:ascii="仿宋" w:hAnsi="仿宋" w:eastAsia="仿宋" w:cs="仿宋"/>
          <w:b/>
          <w:bCs/>
          <w:sz w:val="32"/>
          <w:szCs w:val="32"/>
          <w:highlight w:val="none"/>
          <w:lang w:val="en-US" w:eastAsia="zh-CN"/>
        </w:rPr>
        <w:t>三是</w:t>
      </w:r>
      <w:r>
        <w:rPr>
          <w:rFonts w:hint="eastAsia" w:ascii="仿宋" w:hAnsi="仿宋" w:eastAsia="仿宋" w:cs="仿宋"/>
          <w:b/>
          <w:bCs w:val="0"/>
          <w:sz w:val="32"/>
          <w:szCs w:val="32"/>
          <w:highlight w:val="none"/>
          <w:lang w:eastAsia="zh-CN"/>
        </w:rPr>
        <w:t>全力</w:t>
      </w:r>
      <w:r>
        <w:rPr>
          <w:rFonts w:hint="eastAsia" w:ascii="仿宋" w:hAnsi="仿宋" w:eastAsia="仿宋" w:cs="仿宋"/>
          <w:b/>
          <w:bCs/>
          <w:sz w:val="32"/>
          <w:szCs w:val="32"/>
          <w:highlight w:val="none"/>
        </w:rPr>
        <w:t>抓好党风廉政建设。</w:t>
      </w:r>
      <w:r>
        <w:rPr>
          <w:rFonts w:hint="eastAsia" w:ascii="仿宋" w:hAnsi="仿宋" w:eastAsia="仿宋" w:cs="仿宋"/>
          <w:sz w:val="32"/>
          <w:szCs w:val="32"/>
          <w:highlight w:val="none"/>
          <w:lang w:eastAsia="zh-CN"/>
        </w:rPr>
        <w:t>坚持</w:t>
      </w:r>
      <w:r>
        <w:rPr>
          <w:rFonts w:hint="eastAsia" w:ascii="仿宋" w:hAnsi="仿宋" w:eastAsia="仿宋" w:cs="仿宋"/>
          <w:sz w:val="32"/>
          <w:szCs w:val="32"/>
          <w:highlight w:val="none"/>
        </w:rPr>
        <w:t>从严治党</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要求，强化监督执纪问责，年度我镇纪委</w:t>
      </w:r>
      <w:r>
        <w:rPr>
          <w:rFonts w:hint="eastAsia" w:ascii="仿宋" w:hAnsi="仿宋" w:eastAsia="仿宋" w:cs="仿宋"/>
          <w:sz w:val="32"/>
          <w:szCs w:val="32"/>
          <w:highlight w:val="none"/>
          <w:lang w:val="en-US" w:eastAsia="zh-CN"/>
        </w:rPr>
        <w:t>约谈提醒镇、村干部65人次，对各村、单位巡查30余次，</w:t>
      </w:r>
      <w:r>
        <w:rPr>
          <w:rFonts w:hint="eastAsia" w:ascii="仿宋" w:hAnsi="仿宋" w:eastAsia="仿宋" w:cs="仿宋"/>
          <w:sz w:val="32"/>
          <w:szCs w:val="32"/>
          <w:highlight w:val="none"/>
        </w:rPr>
        <w:t>办结19条线索，共立案11人，给予党纪政务处分10人，以“零容忍”的态度坚决惩治腐败，持续强化“不敢腐”的震慑，全镇党风廉政建设水平得到明显提高。</w:t>
      </w:r>
      <w:r>
        <w:rPr>
          <w:rFonts w:hint="eastAsia" w:ascii="仿宋" w:hAnsi="仿宋" w:eastAsia="仿宋" w:cs="仿宋"/>
          <w:b/>
          <w:bCs/>
          <w:sz w:val="32"/>
          <w:szCs w:val="32"/>
          <w:highlight w:val="none"/>
          <w:lang w:val="en-US" w:eastAsia="zh-CN"/>
        </w:rPr>
        <w:t>四是</w:t>
      </w:r>
      <w:r>
        <w:rPr>
          <w:rFonts w:hint="eastAsia" w:ascii="仿宋" w:hAnsi="仿宋" w:eastAsia="仿宋" w:cs="仿宋"/>
          <w:b/>
          <w:bCs/>
          <w:sz w:val="32"/>
          <w:szCs w:val="32"/>
          <w:highlight w:val="none"/>
        </w:rPr>
        <w:t>爱国统一战线巩固壮大。</w:t>
      </w:r>
      <w:r>
        <w:rPr>
          <w:rFonts w:hint="eastAsia" w:ascii="仿宋" w:hAnsi="仿宋" w:eastAsia="仿宋" w:cs="仿宋"/>
          <w:sz w:val="32"/>
          <w:szCs w:val="32"/>
          <w:highlight w:val="none"/>
        </w:rPr>
        <w:t>民族、宗教工作不断加强，工会、共青团、妇联等群团组织桥梁纽带作用有效发挥，基层民主稳步发展。武装工作扎实推进，征兵工作</w:t>
      </w:r>
      <w:r>
        <w:rPr>
          <w:rFonts w:hint="eastAsia" w:ascii="仿宋" w:hAnsi="仿宋" w:eastAsia="仿宋" w:cs="仿宋"/>
          <w:sz w:val="32"/>
          <w:szCs w:val="32"/>
          <w:highlight w:val="none"/>
          <w:lang w:eastAsia="zh-CN"/>
        </w:rPr>
        <w:t>成绩显著</w:t>
      </w:r>
      <w:r>
        <w:rPr>
          <w:rFonts w:hint="eastAsia" w:ascii="仿宋" w:hAnsi="仿宋" w:eastAsia="仿宋" w:cs="仿宋"/>
          <w:sz w:val="32"/>
          <w:szCs w:val="32"/>
          <w:highlight w:val="none"/>
        </w:rPr>
        <w:t>，团结局面更加巩固。</w:t>
      </w:r>
    </w:p>
    <w:p w14:paraId="694DC6A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各位代表！过去的一年，是中国共产党成立的</w:t>
      </w:r>
      <w:r>
        <w:rPr>
          <w:rFonts w:hint="eastAsia" w:ascii="仿宋" w:hAnsi="仿宋" w:eastAsia="仿宋" w:cs="仿宋"/>
          <w:sz w:val="32"/>
          <w:szCs w:val="32"/>
          <w:highlight w:val="none"/>
          <w:lang w:val="en-US" w:eastAsia="zh-CN"/>
        </w:rPr>
        <w:t>100周年，是我</w:t>
      </w:r>
      <w:r>
        <w:rPr>
          <w:rFonts w:hint="eastAsia" w:ascii="仿宋" w:hAnsi="仿宋" w:eastAsia="仿宋" w:cs="仿宋"/>
          <w:sz w:val="32"/>
          <w:szCs w:val="32"/>
          <w:highlight w:val="none"/>
          <w:lang w:eastAsia="zh-CN"/>
        </w:rPr>
        <w:t>镇经历疫情大考的一年，也是我镇全体党员干部团结一心、艰苦奋斗的一年。成绩来之不易，这是</w:t>
      </w:r>
      <w:r>
        <w:rPr>
          <w:rFonts w:hint="eastAsia" w:ascii="仿宋" w:hAnsi="仿宋" w:eastAsia="仿宋" w:cs="仿宋"/>
          <w:sz w:val="32"/>
          <w:szCs w:val="32"/>
          <w:highlight w:val="none"/>
          <w:lang w:val="en-US" w:eastAsia="zh-CN"/>
        </w:rPr>
        <w:t>在</w:t>
      </w:r>
      <w:r>
        <w:rPr>
          <w:rFonts w:hint="eastAsia" w:ascii="仿宋" w:hAnsi="仿宋" w:eastAsia="仿宋" w:cs="仿宋"/>
          <w:sz w:val="32"/>
          <w:szCs w:val="32"/>
          <w:highlight w:val="none"/>
          <w:lang w:eastAsia="zh-CN"/>
        </w:rPr>
        <w:t>市委、市政府和镇委正确领导</w:t>
      </w:r>
      <w:r>
        <w:rPr>
          <w:rFonts w:hint="eastAsia" w:ascii="仿宋" w:hAnsi="仿宋" w:eastAsia="仿宋" w:cs="仿宋"/>
          <w:sz w:val="32"/>
          <w:szCs w:val="32"/>
          <w:highlight w:val="none"/>
          <w:lang w:val="en-US" w:eastAsia="zh-CN"/>
        </w:rPr>
        <w:t>下</w:t>
      </w:r>
      <w:r>
        <w:rPr>
          <w:rFonts w:hint="eastAsia" w:ascii="仿宋" w:hAnsi="仿宋" w:eastAsia="仿宋" w:cs="仿宋"/>
          <w:sz w:val="32"/>
          <w:szCs w:val="32"/>
          <w:highlight w:val="none"/>
          <w:lang w:eastAsia="zh-CN"/>
        </w:rPr>
        <w:t>的结果，是在镇人大监督</w:t>
      </w:r>
      <w:r>
        <w:rPr>
          <w:rFonts w:hint="eastAsia" w:ascii="仿宋" w:hAnsi="仿宋" w:eastAsia="仿宋" w:cs="仿宋"/>
          <w:sz w:val="32"/>
          <w:szCs w:val="32"/>
          <w:highlight w:val="none"/>
          <w:lang w:val="en-US" w:eastAsia="zh-CN"/>
        </w:rPr>
        <w:t>下</w:t>
      </w:r>
      <w:r>
        <w:rPr>
          <w:rFonts w:hint="eastAsia" w:ascii="仿宋" w:hAnsi="仿宋" w:eastAsia="仿宋" w:cs="仿宋"/>
          <w:sz w:val="32"/>
          <w:szCs w:val="32"/>
          <w:highlight w:val="none"/>
          <w:lang w:eastAsia="zh-CN"/>
        </w:rPr>
        <w:t>的结果，是全镇人民共同奋斗的结果。在此，我代表</w:t>
      </w:r>
      <w:r>
        <w:rPr>
          <w:rFonts w:hint="eastAsia" w:ascii="仿宋" w:hAnsi="仿宋" w:eastAsia="仿宋" w:cs="仿宋"/>
          <w:sz w:val="32"/>
          <w:szCs w:val="32"/>
          <w:highlight w:val="none"/>
          <w:lang w:val="en-US" w:eastAsia="zh-CN"/>
        </w:rPr>
        <w:t>覃巴</w:t>
      </w:r>
      <w:r>
        <w:rPr>
          <w:rFonts w:hint="eastAsia" w:ascii="仿宋" w:hAnsi="仿宋" w:eastAsia="仿宋" w:cs="仿宋"/>
          <w:sz w:val="32"/>
          <w:szCs w:val="32"/>
          <w:highlight w:val="none"/>
          <w:lang w:eastAsia="zh-CN"/>
        </w:rPr>
        <w:t>镇人民政府向各级人大代表，向全镇广大干部群众，向关心支持和参与我镇建设的各界人士表示崇高的敬意和衷心的感谢！</w:t>
      </w:r>
      <w:r>
        <w:rPr>
          <w:rFonts w:hint="eastAsia" w:ascii="仿宋" w:hAnsi="仿宋" w:eastAsia="仿宋" w:cs="仿宋"/>
          <w:sz w:val="32"/>
          <w:szCs w:val="32"/>
          <w:highlight w:val="none"/>
          <w:lang w:val="en-US" w:eastAsia="zh-CN"/>
        </w:rPr>
        <w:t xml:space="preserve">  </w:t>
      </w:r>
    </w:p>
    <w:p w14:paraId="39604CB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在肯定成绩的同时，我们还应清醒地看到前进道路上</w:t>
      </w:r>
      <w:r>
        <w:rPr>
          <w:rFonts w:hint="eastAsia" w:ascii="仿宋" w:hAnsi="仿宋" w:eastAsia="仿宋" w:cs="仿宋"/>
          <w:sz w:val="32"/>
          <w:szCs w:val="32"/>
          <w:highlight w:val="none"/>
          <w:lang w:eastAsia="zh-CN"/>
        </w:rPr>
        <w:t>存在的问题，主要表现在：</w:t>
      </w:r>
      <w:r>
        <w:rPr>
          <w:rFonts w:hint="eastAsia" w:ascii="仿宋" w:hAnsi="仿宋" w:eastAsia="仿宋" w:cs="仿宋"/>
          <w:b/>
          <w:bCs/>
          <w:sz w:val="32"/>
          <w:szCs w:val="32"/>
          <w:highlight w:val="none"/>
          <w:lang w:eastAsia="zh-CN"/>
        </w:rPr>
        <w:t>一是</w:t>
      </w:r>
      <w:r>
        <w:rPr>
          <w:rFonts w:hint="eastAsia" w:ascii="仿宋" w:hAnsi="仿宋" w:eastAsia="仿宋" w:cs="仿宋"/>
          <w:b w:val="0"/>
          <w:bCs w:val="0"/>
          <w:sz w:val="32"/>
          <w:szCs w:val="32"/>
          <w:highlight w:val="none"/>
          <w:lang w:eastAsia="zh-CN"/>
        </w:rPr>
        <w:t>在</w:t>
      </w:r>
      <w:r>
        <w:rPr>
          <w:rFonts w:hint="eastAsia" w:ascii="仿宋" w:hAnsi="仿宋" w:eastAsia="仿宋" w:cs="仿宋"/>
          <w:sz w:val="32"/>
          <w:szCs w:val="32"/>
          <w:highlight w:val="none"/>
          <w:lang w:eastAsia="zh-CN"/>
        </w:rPr>
        <w:t>经济下行压力下，经济总量不大，产业的结构优化尚未完成，构建现代化产业体系有待提升；</w:t>
      </w:r>
      <w:r>
        <w:rPr>
          <w:rFonts w:hint="eastAsia" w:ascii="仿宋" w:hAnsi="仿宋" w:eastAsia="仿宋" w:cs="仿宋"/>
          <w:b/>
          <w:bCs/>
          <w:sz w:val="32"/>
          <w:szCs w:val="32"/>
          <w:highlight w:val="none"/>
          <w:lang w:eastAsia="zh-CN"/>
        </w:rPr>
        <w:t>二是</w:t>
      </w:r>
      <w:r>
        <w:rPr>
          <w:rFonts w:hint="eastAsia" w:ascii="仿宋" w:hAnsi="仿宋" w:eastAsia="仿宋" w:cs="仿宋"/>
          <w:sz w:val="32"/>
          <w:szCs w:val="32"/>
          <w:highlight w:val="none"/>
          <w:lang w:eastAsia="zh-CN"/>
        </w:rPr>
        <w:t>乡村振兴战略推进力度不够均衡，发展差异较大，还需要进一步统筹发展；</w:t>
      </w:r>
      <w:r>
        <w:rPr>
          <w:rFonts w:hint="eastAsia" w:ascii="仿宋" w:hAnsi="仿宋" w:eastAsia="仿宋" w:cs="仿宋"/>
          <w:b/>
          <w:bCs/>
          <w:sz w:val="32"/>
          <w:szCs w:val="32"/>
          <w:highlight w:val="none"/>
          <w:lang w:eastAsia="zh-CN"/>
        </w:rPr>
        <w:t>三是</w:t>
      </w:r>
      <w:r>
        <w:rPr>
          <w:rFonts w:hint="eastAsia" w:ascii="仿宋" w:hAnsi="仿宋" w:eastAsia="仿宋" w:cs="仿宋"/>
          <w:b w:val="0"/>
          <w:bCs w:val="0"/>
          <w:sz w:val="32"/>
          <w:szCs w:val="32"/>
          <w:highlight w:val="none"/>
          <w:lang w:eastAsia="zh-CN"/>
        </w:rPr>
        <w:t>基础</w:t>
      </w:r>
      <w:r>
        <w:rPr>
          <w:rFonts w:hint="eastAsia" w:ascii="仿宋" w:hAnsi="仿宋" w:eastAsia="仿宋" w:cs="仿宋"/>
          <w:sz w:val="32"/>
          <w:szCs w:val="32"/>
          <w:highlight w:val="none"/>
          <w:lang w:eastAsia="zh-CN"/>
        </w:rPr>
        <w:t>设施建设水平较低，部分村庄道路</w:t>
      </w:r>
      <w:r>
        <w:rPr>
          <w:rFonts w:hint="eastAsia" w:ascii="仿宋" w:hAnsi="仿宋" w:eastAsia="仿宋" w:cs="仿宋"/>
          <w:sz w:val="32"/>
          <w:szCs w:val="32"/>
          <w:highlight w:val="none"/>
          <w:lang w:val="en-US" w:eastAsia="zh-CN"/>
        </w:rPr>
        <w:t>硬底化</w:t>
      </w:r>
      <w:r>
        <w:rPr>
          <w:rFonts w:hint="eastAsia" w:ascii="仿宋" w:hAnsi="仿宋" w:eastAsia="仿宋" w:cs="仿宋"/>
          <w:sz w:val="32"/>
          <w:szCs w:val="32"/>
          <w:highlight w:val="none"/>
          <w:lang w:eastAsia="zh-CN"/>
        </w:rPr>
        <w:t>建设还需继续加强；镇区扩容提质进展缓慢，需加快与滨海旅游集聚区衔接；</w:t>
      </w:r>
      <w:r>
        <w:rPr>
          <w:rFonts w:hint="eastAsia" w:ascii="仿宋" w:hAnsi="仿宋" w:eastAsia="仿宋" w:cs="仿宋"/>
          <w:b/>
          <w:bCs/>
          <w:sz w:val="32"/>
          <w:szCs w:val="32"/>
          <w:highlight w:val="none"/>
          <w:lang w:eastAsia="zh-CN"/>
        </w:rPr>
        <w:t>四是</w:t>
      </w:r>
      <w:r>
        <w:rPr>
          <w:rFonts w:hint="eastAsia" w:ascii="仿宋" w:hAnsi="仿宋" w:eastAsia="仿宋" w:cs="仿宋"/>
          <w:sz w:val="32"/>
          <w:szCs w:val="32"/>
          <w:highlight w:val="none"/>
          <w:lang w:eastAsia="zh-CN"/>
        </w:rPr>
        <w:t>一些党员干部工作作风不严不实，存在不敢干、不想干、不会干的思想等等。我们一定要直面问题，敢于担当，勇于负责，决不能辜负覃巴人民的期望！</w:t>
      </w:r>
    </w:p>
    <w:p w14:paraId="2965A34C">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w:t>
      </w:r>
    </w:p>
    <w:p w14:paraId="5D8107F5">
      <w:pPr>
        <w:pStyle w:val="2"/>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2022年</w:t>
      </w:r>
      <w:r>
        <w:rPr>
          <w:rFonts w:hint="eastAsia" w:ascii="Calibri" w:hAnsi="Calibri" w:eastAsia="宋体" w:cs="Times New Roman"/>
          <w:b/>
          <w:bCs/>
          <w:kern w:val="2"/>
          <w:sz w:val="36"/>
          <w:szCs w:val="36"/>
          <w:lang w:val="en-US" w:eastAsia="zh-CN" w:bidi="ar-SA"/>
        </w:rPr>
        <w:t>奋斗目标和主要任务</w:t>
      </w:r>
    </w:p>
    <w:p w14:paraId="77E5D584">
      <w:pPr>
        <w:pStyle w:val="2"/>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b/>
          <w:bCs/>
          <w:kern w:val="2"/>
          <w:sz w:val="21"/>
          <w:szCs w:val="21"/>
          <w:lang w:val="en-US" w:eastAsia="zh-CN" w:bidi="ar-SA"/>
        </w:rPr>
      </w:pPr>
    </w:p>
    <w:p w14:paraId="6E1ED4AA">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2022年是党的二十大召开之年，是“十四五”规划深入实施的关键之年，必须要以习近平同志为核心的党中央部署为要求，突出重点，统筹兼顾，加快构建新发展格局，推动高质量发展，全力以赴做好2022年工作，奋力推进覃巴镇高质量、跨越式发展。</w:t>
      </w:r>
    </w:p>
    <w:p w14:paraId="317BEA70">
      <w:pPr>
        <w:pStyle w:val="4"/>
        <w:keepNext w:val="0"/>
        <w:keepLines w:val="0"/>
        <w:pageBreakBefore w:val="0"/>
        <w:widowControl w:val="0"/>
        <w:kinsoku/>
        <w:wordWrap/>
        <w:overflowPunct/>
        <w:topLinePunct w:val="0"/>
        <w:autoSpaceDE/>
        <w:autoSpaceDN/>
        <w:bidi w:val="0"/>
        <w:adjustRightInd/>
        <w:snapToGrid/>
        <w:ind w:left="113" w:firstLine="640" w:firstLineChars="200"/>
        <w:textAlignment w:val="auto"/>
        <w:rPr>
          <w:rFonts w:hint="eastAsia" w:ascii="仿宋_GB2312" w:hAnsi="Calibri" w:eastAsia="仿宋_GB2312" w:cs="Times New Roman"/>
          <w:b/>
          <w:bCs/>
          <w:kern w:val="2"/>
          <w:sz w:val="32"/>
          <w:szCs w:val="32"/>
          <w:lang w:val="en-US" w:eastAsia="zh-CN" w:bidi="ar-SA"/>
        </w:rPr>
      </w:pPr>
      <w:r>
        <w:rPr>
          <w:rFonts w:hint="eastAsia" w:ascii="仿宋_GB2312" w:hAnsi="Calibri" w:eastAsia="仿宋_GB2312" w:cs="Times New Roman"/>
          <w:kern w:val="2"/>
          <w:sz w:val="32"/>
          <w:szCs w:val="32"/>
          <w:lang w:val="en-US" w:eastAsia="zh-CN" w:bidi="ar-SA"/>
        </w:rPr>
        <w:t>做好全年工作的总体要求是：</w:t>
      </w:r>
      <w:r>
        <w:rPr>
          <w:rFonts w:hint="eastAsia" w:ascii="仿宋_GB2312" w:hAnsi="Calibri" w:eastAsia="仿宋_GB2312" w:cs="Times New Roman"/>
          <w:b/>
          <w:bCs/>
          <w:kern w:val="2"/>
          <w:sz w:val="32"/>
          <w:szCs w:val="32"/>
          <w:lang w:val="en-US" w:eastAsia="zh-CN" w:bidi="ar-SA"/>
        </w:rPr>
        <w:t>高举习近平新时代中国特色社会主义思想伟大旗帜，深入贯彻党的十九大和十九届历次全会精神，深入贯彻落实习近平总书记对广东系列重要讲话和重要指示批示精神，认真落实省委“1+1+9”工作部署和湛江市委“三化三大”工作部署，紧紧围绕吴川市委“打造湛茂阳沿海经济带重要滨海城市、建设‘五个魅力’新吴川”的发展目标，坚持稳字当头、稳中求进、稳中提速，统筹疫情防控和经济社会发展，奋力打造“粤西经济强镇”，以优异成绩迎接党的二十大胜利召开。</w:t>
      </w:r>
    </w:p>
    <w:p w14:paraId="25DAB588">
      <w:pPr>
        <w:pStyle w:val="4"/>
        <w:keepNext w:val="0"/>
        <w:keepLines w:val="0"/>
        <w:pageBreakBefore w:val="0"/>
        <w:widowControl w:val="0"/>
        <w:kinsoku/>
        <w:wordWrap/>
        <w:overflowPunct/>
        <w:topLinePunct w:val="0"/>
        <w:autoSpaceDE/>
        <w:autoSpaceDN/>
        <w:bidi w:val="0"/>
        <w:adjustRightInd/>
        <w:snapToGrid/>
        <w:ind w:left="113" w:firstLine="640" w:firstLineChars="200"/>
        <w:textAlignment w:val="auto"/>
        <w:rPr>
          <w:rFonts w:hint="eastAsia" w:ascii="仿宋_GB2312" w:hAnsi="Calibri" w:eastAsia="仿宋_GB2312" w:cs="Times New Roman"/>
          <w:b/>
          <w:bCs/>
          <w:kern w:val="2"/>
          <w:sz w:val="32"/>
          <w:szCs w:val="32"/>
          <w:lang w:val="en-US" w:eastAsia="zh-CN" w:bidi="ar-SA"/>
        </w:rPr>
      </w:pPr>
      <w:r>
        <w:rPr>
          <w:rFonts w:hint="eastAsia" w:ascii="仿宋_GB2312" w:hAnsi="Calibri" w:eastAsia="仿宋_GB2312" w:cs="Times New Roman"/>
          <w:kern w:val="2"/>
          <w:sz w:val="32"/>
          <w:szCs w:val="32"/>
          <w:lang w:val="en-US" w:eastAsia="zh-CN" w:bidi="ar-SA"/>
        </w:rPr>
        <w:t>今年我镇经济社会发展的主要预期目标：</w:t>
      </w:r>
      <w:r>
        <w:rPr>
          <w:rFonts w:hint="eastAsia" w:ascii="仿宋_GB2312" w:hAnsi="Calibri" w:eastAsia="仿宋_GB2312" w:cs="Times New Roman"/>
          <w:b/>
          <w:bCs/>
          <w:kern w:val="2"/>
          <w:sz w:val="32"/>
          <w:szCs w:val="32"/>
          <w:lang w:val="en-US" w:eastAsia="zh-CN" w:bidi="ar-SA"/>
        </w:rPr>
        <w:t>经济发展取得新成效，现代化滨海旅游产业达到新的高度，乡村振兴实现新进展，生态文明建设取得新成效，政务服务质量全面提升，民生福祉得到新改善，现代化社会治理能力达到新水平。</w:t>
      </w:r>
    </w:p>
    <w:p w14:paraId="3526A15F">
      <w:pPr>
        <w:pStyle w:val="4"/>
        <w:keepNext w:val="0"/>
        <w:keepLines w:val="0"/>
        <w:pageBreakBefore w:val="0"/>
        <w:widowControl w:val="0"/>
        <w:kinsoku/>
        <w:wordWrap/>
        <w:overflowPunct/>
        <w:topLinePunct w:val="0"/>
        <w:autoSpaceDE/>
        <w:autoSpaceDN/>
        <w:bidi w:val="0"/>
        <w:adjustRightInd/>
        <w:snapToGrid/>
        <w:ind w:left="113"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为实现上述目标，重点抓好以下几个方面工作：</w:t>
      </w:r>
    </w:p>
    <w:p w14:paraId="6C39970A">
      <w:pPr>
        <w:pStyle w:val="2"/>
        <w:keepNext w:val="0"/>
        <w:keepLines w:val="0"/>
        <w:pageBreakBefore w:val="0"/>
        <w:numPr>
          <w:ilvl w:val="0"/>
          <w:numId w:val="1"/>
        </w:numPr>
        <w:kinsoku/>
        <w:wordWrap/>
        <w:overflowPunct/>
        <w:topLinePunct w:val="0"/>
        <w:autoSpaceDN/>
        <w:bidi w:val="0"/>
        <w:adjustRightInd/>
        <w:snapToGrid/>
        <w:spacing w:line="240" w:lineRule="auto"/>
        <w:ind w:left="-10" w:leftChars="0" w:firstLine="640" w:firstLineChars="0"/>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坚持稳中有进，统筹疫情防控和经济社会发展</w:t>
      </w:r>
    </w:p>
    <w:p w14:paraId="13A2F8F3">
      <w:pPr>
        <w:adjustRightInd w:val="0"/>
        <w:snapToGrid w:val="0"/>
        <w:spacing w:line="560" w:lineRule="exact"/>
        <w:ind w:firstLine="643" w:firstLineChars="200"/>
        <w:jc w:val="left"/>
        <w:rPr>
          <w:rFonts w:hint="eastAsia" w:ascii="仿宋_GB2312" w:eastAsia="仿宋_GB2312"/>
          <w:sz w:val="32"/>
          <w:szCs w:val="32"/>
          <w:lang w:val="en-US" w:eastAsia="zh-CN"/>
        </w:rPr>
      </w:pPr>
      <w:r>
        <w:rPr>
          <w:rFonts w:hint="eastAsia" w:ascii="仿宋" w:hAnsi="仿宋" w:eastAsia="仿宋" w:cs="仿宋"/>
          <w:b/>
          <w:bCs/>
          <w:sz w:val="32"/>
          <w:szCs w:val="32"/>
          <w:lang w:eastAsia="zh-CN"/>
        </w:rPr>
        <w:t>一是</w:t>
      </w:r>
      <w:r>
        <w:rPr>
          <w:rFonts w:hint="eastAsia" w:ascii="仿宋" w:hAnsi="仿宋" w:eastAsia="仿宋" w:cs="仿宋"/>
          <w:b/>
          <w:bCs/>
          <w:sz w:val="32"/>
          <w:szCs w:val="32"/>
        </w:rPr>
        <w:t>疫情防控不松懈。</w:t>
      </w:r>
      <w:r>
        <w:rPr>
          <w:rFonts w:hint="eastAsia" w:ascii="仿宋_GB2312" w:eastAsia="仿宋_GB2312"/>
          <w:sz w:val="32"/>
          <w:szCs w:val="32"/>
          <w:lang w:val="en-US" w:eastAsia="zh-CN"/>
        </w:rPr>
        <w:t>始终紧绷疫情防控这根弦，坚决克服麻痹思想、</w:t>
      </w:r>
      <w:r>
        <w:rPr>
          <w:rFonts w:hint="eastAsia" w:ascii="仿宋_GB2312" w:eastAsia="仿宋_GB2312"/>
          <w:sz w:val="32"/>
          <w:szCs w:val="32"/>
        </w:rPr>
        <w:t>侥幸心理，</w:t>
      </w:r>
      <w:r>
        <w:rPr>
          <w:rFonts w:hint="eastAsia" w:ascii="仿宋_GB2312" w:eastAsia="仿宋_GB2312"/>
          <w:sz w:val="32"/>
          <w:szCs w:val="32"/>
          <w:lang w:val="en-US" w:eastAsia="zh-CN"/>
        </w:rPr>
        <w:t>毫不放松抓紧抓好疫情防控各项工作，不折不扣地落实常态化疫情防控措施。加大疫苗接种力度，做到应接尽接，确保人民群众生命和财产安全。</w:t>
      </w:r>
    </w:p>
    <w:p w14:paraId="32F6A498">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 w:hAnsi="仿宋" w:cs="仿宋"/>
          <w:b/>
          <w:bCs/>
          <w:kern w:val="2"/>
          <w:sz w:val="32"/>
          <w:szCs w:val="32"/>
          <w:lang w:val="en-US" w:eastAsia="zh-CN" w:bidi="ar-SA"/>
        </w:rPr>
        <w:t>二是</w:t>
      </w:r>
      <w:r>
        <w:rPr>
          <w:rFonts w:hint="eastAsia" w:ascii="仿宋" w:hAnsi="仿宋" w:eastAsia="仿宋" w:cs="仿宋"/>
          <w:b/>
          <w:bCs/>
          <w:kern w:val="2"/>
          <w:sz w:val="32"/>
          <w:szCs w:val="32"/>
          <w:lang w:val="en-US" w:eastAsia="zh-CN" w:bidi="ar-SA"/>
        </w:rPr>
        <w:t>全力攻坚项目建设</w:t>
      </w:r>
      <w:r>
        <w:rPr>
          <w:rFonts w:hint="eastAsia" w:ascii="仿宋" w:hAnsi="仿宋" w:cs="仿宋"/>
          <w:b/>
          <w:bCs/>
          <w:kern w:val="2"/>
          <w:sz w:val="32"/>
          <w:szCs w:val="32"/>
          <w:lang w:val="en-US" w:eastAsia="zh-CN" w:bidi="ar-SA"/>
        </w:rPr>
        <w:t>。</w:t>
      </w:r>
      <w:r>
        <w:rPr>
          <w:rFonts w:hint="eastAsia" w:ascii="仿宋_GB2312" w:hAnsi="Calibri" w:eastAsia="仿宋_GB2312" w:cs="Times New Roman"/>
          <w:kern w:val="2"/>
          <w:sz w:val="32"/>
          <w:szCs w:val="32"/>
          <w:lang w:val="en-US" w:eastAsia="zh-CN" w:bidi="ar-SA"/>
        </w:rPr>
        <w:t>加快鼎龙湾产业新城、温泉小镇、圣比斯学校</w:t>
      </w:r>
      <w:r>
        <w:rPr>
          <w:rFonts w:hint="eastAsia"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五星级圣塔尼酒店、海洋王</w:t>
      </w:r>
      <w:r>
        <w:rPr>
          <w:rFonts w:hint="eastAsia"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国组团海景公寓等项目建设进度，争创国家5A级旅游景区。加快推进明珠大桥、明珠路、明珠湖公园等</w:t>
      </w:r>
      <w:r>
        <w:rPr>
          <w:rFonts w:hint="eastAsia" w:hAnsi="Calibri" w:eastAsia="仿宋_GB2312" w:cs="Times New Roman"/>
          <w:kern w:val="2"/>
          <w:sz w:val="32"/>
          <w:szCs w:val="32"/>
          <w:lang w:val="en-US" w:eastAsia="zh-CN" w:bidi="ar-SA"/>
        </w:rPr>
        <w:t>项目</w:t>
      </w:r>
      <w:r>
        <w:rPr>
          <w:rFonts w:hint="eastAsia" w:ascii="仿宋_GB2312" w:hAnsi="Calibri" w:eastAsia="仿宋_GB2312" w:cs="Times New Roman"/>
          <w:kern w:val="2"/>
          <w:sz w:val="32"/>
          <w:szCs w:val="32"/>
          <w:lang w:val="en-US" w:eastAsia="zh-CN" w:bidi="ar-SA"/>
        </w:rPr>
        <w:t>设施</w:t>
      </w:r>
      <w:r>
        <w:rPr>
          <w:rFonts w:hint="eastAsia" w:hAnsi="Calibri" w:eastAsia="仿宋_GB2312" w:cs="Times New Roman"/>
          <w:kern w:val="2"/>
          <w:sz w:val="32"/>
          <w:szCs w:val="32"/>
          <w:lang w:val="en-US" w:eastAsia="zh-CN" w:bidi="ar-SA"/>
        </w:rPr>
        <w:t>建设</w:t>
      </w:r>
      <w:r>
        <w:rPr>
          <w:rFonts w:hint="eastAsia" w:ascii="仿宋_GB2312" w:hAnsi="Calibri" w:eastAsia="仿宋_GB2312" w:cs="Times New Roman"/>
          <w:kern w:val="2"/>
          <w:sz w:val="32"/>
          <w:szCs w:val="32"/>
          <w:lang w:val="en-US" w:eastAsia="zh-CN" w:bidi="ar-SA"/>
        </w:rPr>
        <w:t>。加快推动罗非鱼加工厂海洋食品智能化建设、集成环保灶研发等生产项目建设，促进水产品加工、电器、劳保产品等工业企业全面升级发展。</w:t>
      </w:r>
    </w:p>
    <w:p w14:paraId="155841F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lang w:val="en-US" w:eastAsia="zh-CN"/>
        </w:rPr>
      </w:pPr>
      <w:r>
        <w:rPr>
          <w:rFonts w:hint="eastAsia" w:ascii="仿宋" w:hAnsi="仿宋" w:eastAsia="仿宋" w:cs="仿宋"/>
          <w:b/>
          <w:bCs/>
          <w:kern w:val="2"/>
          <w:sz w:val="32"/>
          <w:szCs w:val="32"/>
          <w:lang w:val="en-US" w:eastAsia="zh-CN" w:bidi="ar-SA"/>
        </w:rPr>
        <w:t>三是加大招商引资力度。</w:t>
      </w:r>
      <w:r>
        <w:rPr>
          <w:rFonts w:hint="eastAsia" w:ascii="仿宋_GB2312" w:eastAsia="仿宋_GB2312"/>
          <w:sz w:val="32"/>
          <w:szCs w:val="32"/>
        </w:rPr>
        <w:t>充分发挥镇区位优势和资源优势，积极融入粤港澳大湾区建设。</w:t>
      </w:r>
      <w:r>
        <w:rPr>
          <w:rFonts w:hint="eastAsia" w:ascii="仿宋_GB2312" w:eastAsia="仿宋_GB2312"/>
          <w:sz w:val="32"/>
          <w:szCs w:val="32"/>
          <w:lang w:eastAsia="zh-CN"/>
        </w:rPr>
        <w:t>完善招商工作推进机制，压实招商责任。强化宣传造势，为投资商营造良好的政治环境、服务环境、发展环境。</w:t>
      </w:r>
      <w:r>
        <w:rPr>
          <w:rFonts w:hint="eastAsia" w:ascii="仿宋_GB2312" w:eastAsia="仿宋_GB2312"/>
          <w:sz w:val="32"/>
          <w:szCs w:val="32"/>
        </w:rPr>
        <w:t>积极实施“添砖加瓦”工程，开展走访对接活动，引导</w:t>
      </w:r>
      <w:r>
        <w:rPr>
          <w:rFonts w:hint="eastAsia" w:ascii="仿宋_GB2312" w:eastAsia="仿宋_GB2312"/>
          <w:sz w:val="32"/>
          <w:szCs w:val="32"/>
          <w:lang w:eastAsia="zh-CN"/>
        </w:rPr>
        <w:t>和</w:t>
      </w:r>
      <w:r>
        <w:rPr>
          <w:rFonts w:hint="eastAsia" w:ascii="仿宋_GB2312" w:eastAsia="仿宋_GB2312"/>
          <w:sz w:val="32"/>
          <w:szCs w:val="32"/>
        </w:rPr>
        <w:t>带动更多乡贤回乡投资兴业。</w:t>
      </w:r>
    </w:p>
    <w:p w14:paraId="7EE358F1">
      <w:pPr>
        <w:pStyle w:val="2"/>
        <w:keepNext w:val="0"/>
        <w:keepLines w:val="0"/>
        <w:pageBreakBefore w:val="0"/>
        <w:numPr>
          <w:ilvl w:val="0"/>
          <w:numId w:val="1"/>
        </w:numPr>
        <w:kinsoku/>
        <w:wordWrap/>
        <w:overflowPunct/>
        <w:topLinePunct w:val="0"/>
        <w:autoSpaceDN/>
        <w:bidi w:val="0"/>
        <w:adjustRightInd/>
        <w:snapToGrid/>
        <w:spacing w:line="240" w:lineRule="auto"/>
        <w:ind w:left="-10" w:leftChars="0" w:firstLine="640" w:firstLineChars="0"/>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坚持推进乡村振兴战略，构建人民群众美好家园</w:t>
      </w:r>
    </w:p>
    <w:p w14:paraId="323B0494">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 w:hAnsi="仿宋" w:cs="仿宋"/>
          <w:b/>
          <w:bCs/>
          <w:sz w:val="32"/>
          <w:szCs w:val="32"/>
          <w:lang w:val="en-US" w:eastAsia="zh-CN"/>
        </w:rPr>
        <w:t>一是持续</w:t>
      </w:r>
      <w:r>
        <w:rPr>
          <w:rFonts w:hint="eastAsia" w:ascii="仿宋" w:hAnsi="仿宋" w:eastAsia="仿宋" w:cs="仿宋"/>
          <w:b/>
          <w:bCs/>
          <w:sz w:val="32"/>
          <w:szCs w:val="32"/>
          <w:lang w:val="en-US" w:eastAsia="zh-CN"/>
        </w:rPr>
        <w:t>巩固拓展脱贫攻坚成果</w:t>
      </w:r>
      <w:r>
        <w:rPr>
          <w:rFonts w:hint="eastAsia" w:ascii="楷体" w:hAnsi="楷体" w:eastAsia="楷体" w:cs="楷体"/>
          <w:b/>
          <w:bCs/>
          <w:color w:val="auto"/>
          <w:sz w:val="32"/>
          <w:szCs w:val="32"/>
          <w:lang w:val="en-US" w:eastAsia="zh-CN"/>
        </w:rPr>
        <w:t>。</w:t>
      </w:r>
      <w:r>
        <w:rPr>
          <w:rFonts w:hint="eastAsia" w:ascii="仿宋_GB2312" w:hAnsi="Calibri" w:eastAsia="仿宋_GB2312" w:cs="Times New Roman"/>
          <w:kern w:val="2"/>
          <w:sz w:val="32"/>
          <w:szCs w:val="32"/>
          <w:lang w:val="en-US" w:eastAsia="zh-CN" w:bidi="ar-SA"/>
        </w:rPr>
        <w:t>严格落实“四个不摘”要求，加强资金资产管理和监管。健全防返贫动态监测和帮扶机制，针对返贫致贫风险原因制定有效帮扶措施。围绕“五个振兴”重要目标，持续巩固拓展脱贫攻坚成果同乡村振兴有效衔接。</w:t>
      </w:r>
    </w:p>
    <w:p w14:paraId="162156AE">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 w:hAnsi="仿宋" w:cs="仿宋"/>
          <w:b/>
          <w:bCs/>
          <w:sz w:val="32"/>
          <w:szCs w:val="32"/>
          <w:lang w:val="en-US" w:eastAsia="zh-CN"/>
        </w:rPr>
        <w:t>二是</w:t>
      </w:r>
      <w:r>
        <w:rPr>
          <w:rFonts w:hint="eastAsia" w:ascii="仿宋" w:hAnsi="仿宋" w:eastAsia="仿宋" w:cs="仿宋"/>
          <w:b/>
          <w:bCs/>
          <w:sz w:val="32"/>
          <w:szCs w:val="32"/>
          <w:lang w:val="en-US" w:eastAsia="zh-CN"/>
        </w:rPr>
        <w:t>加快建设美丽乡村。</w:t>
      </w:r>
      <w:r>
        <w:rPr>
          <w:rFonts w:hint="eastAsia" w:ascii="仿宋_GB2312" w:hAnsi="Calibri" w:eastAsia="仿宋_GB2312" w:cs="Times New Roman"/>
          <w:kern w:val="2"/>
          <w:sz w:val="32"/>
          <w:szCs w:val="32"/>
          <w:lang w:val="en-US" w:eastAsia="zh-CN" w:bidi="ar-SA"/>
        </w:rPr>
        <w:t>持续推进全域农村人居环境整治提升工作，巩固“三清三拆三整治”成果，加快</w:t>
      </w:r>
      <w:r>
        <w:rPr>
          <w:rFonts w:hint="eastAsia" w:hAnsi="Calibri" w:eastAsia="仿宋_GB2312" w:cs="Times New Roman"/>
          <w:kern w:val="2"/>
          <w:sz w:val="32"/>
          <w:szCs w:val="32"/>
          <w:lang w:val="en-US" w:eastAsia="zh-CN" w:bidi="ar-SA"/>
        </w:rPr>
        <w:t>推进</w:t>
      </w:r>
      <w:r>
        <w:rPr>
          <w:rFonts w:hint="eastAsia" w:ascii="仿宋_GB2312" w:hAnsi="Calibri" w:eastAsia="仿宋_GB2312" w:cs="Times New Roman"/>
          <w:kern w:val="2"/>
          <w:sz w:val="32"/>
          <w:szCs w:val="32"/>
          <w:lang w:val="en-US" w:eastAsia="zh-CN" w:bidi="ar-SA"/>
        </w:rPr>
        <w:t>镇区基础设施、农村生活污水</w:t>
      </w:r>
      <w:r>
        <w:rPr>
          <w:rFonts w:hint="eastAsia" w:hAnsi="Calibri" w:eastAsia="仿宋_GB2312" w:cs="Times New Roman"/>
          <w:kern w:val="2"/>
          <w:sz w:val="32"/>
          <w:szCs w:val="32"/>
          <w:lang w:val="en-US" w:eastAsia="zh-CN" w:bidi="ar-SA"/>
        </w:rPr>
        <w:t>处理</w:t>
      </w:r>
      <w:r>
        <w:rPr>
          <w:rFonts w:hint="eastAsia" w:ascii="仿宋_GB2312" w:hAnsi="Calibri" w:eastAsia="仿宋_GB2312" w:cs="Times New Roman"/>
          <w:kern w:val="2"/>
          <w:sz w:val="32"/>
          <w:szCs w:val="32"/>
          <w:lang w:val="en-US" w:eastAsia="zh-CN" w:bidi="ar-SA"/>
        </w:rPr>
        <w:t>设施</w:t>
      </w:r>
      <w:r>
        <w:rPr>
          <w:rFonts w:hint="eastAsia" w:hAnsi="Calibri" w:eastAsia="仿宋_GB2312" w:cs="Times New Roman"/>
          <w:kern w:val="2"/>
          <w:sz w:val="32"/>
          <w:szCs w:val="32"/>
          <w:lang w:val="en-US" w:eastAsia="zh-CN" w:bidi="ar-SA"/>
        </w:rPr>
        <w:t>等项目</w:t>
      </w:r>
      <w:r>
        <w:rPr>
          <w:rFonts w:hint="eastAsia" w:ascii="仿宋_GB2312" w:hAnsi="Calibri" w:eastAsia="仿宋_GB2312" w:cs="Times New Roman"/>
          <w:kern w:val="2"/>
          <w:sz w:val="32"/>
          <w:szCs w:val="32"/>
          <w:lang w:val="en-US" w:eastAsia="zh-CN" w:bidi="ar-SA"/>
        </w:rPr>
        <w:t>建设，实现村庄保洁覆盖面和垃圾处理率达到100%的目标。加大对龙田市场、</w:t>
      </w:r>
      <w:r>
        <w:rPr>
          <w:rFonts w:hint="eastAsia" w:hAnsi="Calibri" w:eastAsia="仿宋_GB2312" w:cs="Times New Roman"/>
          <w:kern w:val="2"/>
          <w:sz w:val="32"/>
          <w:szCs w:val="32"/>
          <w:lang w:val="en-US" w:eastAsia="zh-CN" w:bidi="ar-SA"/>
        </w:rPr>
        <w:t>G</w:t>
      </w:r>
      <w:r>
        <w:rPr>
          <w:rFonts w:hint="eastAsia" w:ascii="仿宋_GB2312" w:hAnsi="Calibri" w:eastAsia="仿宋_GB2312" w:cs="Times New Roman"/>
          <w:kern w:val="2"/>
          <w:sz w:val="32"/>
          <w:szCs w:val="32"/>
          <w:lang w:val="en-US" w:eastAsia="zh-CN" w:bidi="ar-SA"/>
        </w:rPr>
        <w:t>228国道覃巴路段两旁和覃巴圩市场</w:t>
      </w:r>
      <w:r>
        <w:rPr>
          <w:rFonts w:hint="eastAsia" w:hAnsi="Calibri" w:eastAsia="仿宋_GB2312" w:cs="Times New Roman"/>
          <w:kern w:val="2"/>
          <w:sz w:val="32"/>
          <w:szCs w:val="32"/>
          <w:lang w:val="en-US" w:eastAsia="zh-CN" w:bidi="ar-SA"/>
        </w:rPr>
        <w:t>“六乱”现</w:t>
      </w:r>
      <w:r>
        <w:rPr>
          <w:rFonts w:hint="eastAsia" w:ascii="仿宋_GB2312" w:hAnsi="Calibri" w:eastAsia="仿宋_GB2312" w:cs="Times New Roman"/>
          <w:kern w:val="2"/>
          <w:sz w:val="32"/>
          <w:szCs w:val="32"/>
          <w:lang w:val="en-US" w:eastAsia="zh-CN" w:bidi="ar-SA"/>
        </w:rPr>
        <w:t>象进行整治。完善镇级河长组织体系，扎实推进水资源保护、水污染防治、水生态修复等各项工作，确保乱填乱建、乱排乱倒、乱采砂、乱截流等</w:t>
      </w:r>
      <w:r>
        <w:rPr>
          <w:rFonts w:hint="eastAsia" w:hAnsi="Calibri" w:eastAsia="仿宋_GB2312" w:cs="Times New Roman"/>
          <w:kern w:val="2"/>
          <w:sz w:val="32"/>
          <w:szCs w:val="32"/>
          <w:lang w:val="en-US" w:eastAsia="zh-CN" w:bidi="ar-SA"/>
        </w:rPr>
        <w:t>“四乱”</w:t>
      </w:r>
      <w:r>
        <w:rPr>
          <w:rFonts w:hint="eastAsia" w:ascii="仿宋_GB2312" w:hAnsi="Calibri" w:eastAsia="仿宋_GB2312" w:cs="Times New Roman"/>
          <w:kern w:val="2"/>
          <w:sz w:val="32"/>
          <w:szCs w:val="32"/>
          <w:lang w:val="en-US" w:eastAsia="zh-CN" w:bidi="ar-SA"/>
        </w:rPr>
        <w:t>现象得到有力</w:t>
      </w:r>
      <w:r>
        <w:rPr>
          <w:rFonts w:hint="eastAsia" w:hAnsi="Calibri" w:eastAsia="仿宋_GB2312" w:cs="Times New Roman"/>
          <w:kern w:val="2"/>
          <w:sz w:val="32"/>
          <w:szCs w:val="32"/>
          <w:lang w:val="en-US" w:eastAsia="zh-CN" w:bidi="ar-SA"/>
        </w:rPr>
        <w:t>遏制</w:t>
      </w:r>
      <w:r>
        <w:rPr>
          <w:rFonts w:hint="eastAsia" w:ascii="仿宋_GB2312" w:hAnsi="Calibri" w:eastAsia="仿宋_GB2312" w:cs="Times New Roman"/>
          <w:kern w:val="2"/>
          <w:sz w:val="32"/>
          <w:szCs w:val="32"/>
          <w:lang w:val="en-US" w:eastAsia="zh-CN" w:bidi="ar-SA"/>
        </w:rPr>
        <w:t>。</w:t>
      </w:r>
    </w:p>
    <w:p w14:paraId="2DF85C3B">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 w:hAnsi="仿宋" w:cs="仿宋"/>
          <w:b/>
          <w:bCs/>
          <w:kern w:val="2"/>
          <w:sz w:val="32"/>
          <w:szCs w:val="32"/>
          <w:lang w:val="en-US" w:eastAsia="zh-CN" w:bidi="ar-SA"/>
        </w:rPr>
        <w:t>三是</w:t>
      </w:r>
      <w:r>
        <w:rPr>
          <w:rFonts w:hint="eastAsia" w:ascii="仿宋" w:hAnsi="仿宋" w:eastAsia="仿宋" w:cs="仿宋"/>
          <w:b/>
          <w:bCs/>
          <w:kern w:val="2"/>
          <w:sz w:val="32"/>
          <w:szCs w:val="32"/>
          <w:lang w:val="en-US" w:eastAsia="zh-CN" w:bidi="ar-SA"/>
        </w:rPr>
        <w:t>提升农业发展质量效益。</w:t>
      </w:r>
      <w:r>
        <w:rPr>
          <w:rFonts w:hint="eastAsia" w:ascii="仿宋_GB2312" w:hAnsi="Calibri" w:eastAsia="仿宋_GB2312" w:cs="Times New Roman"/>
          <w:kern w:val="2"/>
          <w:sz w:val="32"/>
          <w:szCs w:val="32"/>
          <w:lang w:val="en-US" w:eastAsia="zh-CN" w:bidi="ar-SA"/>
        </w:rPr>
        <w:t>高质量建设现代化农业产业园，培育农业产业龙头企业</w:t>
      </w:r>
      <w:r>
        <w:rPr>
          <w:rFonts w:hint="eastAsia"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支持梧聚农牧等企业做大做强；立足水产业资源优势，推动水产业加工集群化、营销品牌化、产业数字化，助力提升“吴川烤鱼”品牌</w:t>
      </w:r>
      <w:r>
        <w:rPr>
          <w:rFonts w:hint="eastAsia" w:hAnsi="Calibri" w:eastAsia="仿宋_GB2312" w:cs="Times New Roman"/>
          <w:kern w:val="2"/>
          <w:sz w:val="32"/>
          <w:szCs w:val="32"/>
          <w:lang w:val="en-US" w:eastAsia="zh-CN" w:bidi="ar-SA"/>
        </w:rPr>
        <w:t>知名度</w:t>
      </w:r>
      <w:r>
        <w:rPr>
          <w:rFonts w:hint="eastAsia" w:ascii="仿宋_GB2312" w:hAnsi="Calibri" w:eastAsia="仿宋_GB2312" w:cs="Times New Roman"/>
          <w:kern w:val="2"/>
          <w:sz w:val="32"/>
          <w:szCs w:val="32"/>
          <w:lang w:val="en-US" w:eastAsia="zh-CN" w:bidi="ar-SA"/>
        </w:rPr>
        <w:t>。抓紧“互联网+”发展机遇，支持电子商务对接农产品物流，逐步形成实体市场与虚拟市场相结合的局面。</w:t>
      </w:r>
    </w:p>
    <w:p w14:paraId="7DA6487A">
      <w:pPr>
        <w:ind w:firstLine="643" w:firstLineChars="200"/>
        <w:jc w:val="both"/>
        <w:rPr>
          <w:rFonts w:hint="eastAsia" w:ascii="仿宋_GB2312" w:hAnsi="Calibri" w:eastAsia="仿宋_GB2312" w:cs="Times New Roman"/>
          <w:kern w:val="2"/>
          <w:sz w:val="32"/>
          <w:szCs w:val="32"/>
          <w:lang w:val="en-US" w:eastAsia="zh-CN" w:bidi="ar-SA"/>
        </w:rPr>
      </w:pPr>
      <w:r>
        <w:rPr>
          <w:rFonts w:hint="eastAsia" w:hAnsi="Calibri" w:eastAsia="仿宋_GB2312" w:cs="Times New Roman"/>
          <w:b/>
          <w:bCs/>
          <w:kern w:val="2"/>
          <w:sz w:val="32"/>
          <w:szCs w:val="32"/>
          <w:lang w:val="en-US" w:eastAsia="zh-CN" w:bidi="ar-SA"/>
        </w:rPr>
        <w:t>四是善用“党建+”推动乡村振兴。</w:t>
      </w:r>
      <w:r>
        <w:rPr>
          <w:rFonts w:hint="eastAsia" w:ascii="仿宋_GB2312" w:hAnsi="Calibri" w:eastAsia="仿宋_GB2312" w:cs="Times New Roman"/>
          <w:kern w:val="2"/>
          <w:sz w:val="32"/>
          <w:szCs w:val="32"/>
          <w:lang w:val="en-US" w:eastAsia="zh-CN" w:bidi="ar-SA"/>
        </w:rPr>
        <w:t>围绕党建这一核心，创新打造党建+脱贫攻坚、党建+产业发展、党建+生态建设、党建+乡风文明、党建+乡村治理等模式，全面推动乡村振兴取实效。加快打造吴川黄牛产业园，并将那梧村打造成沿江乡村文旅产业示范村。同时，重点打造“礼遇覃巴”一体化品牌体系，进一步塑造覃巴形象。</w:t>
      </w:r>
    </w:p>
    <w:p w14:paraId="30A960F9">
      <w:pPr>
        <w:pStyle w:val="2"/>
        <w:keepNext w:val="0"/>
        <w:keepLines w:val="0"/>
        <w:pageBreakBefore w:val="0"/>
        <w:numPr>
          <w:ilvl w:val="0"/>
          <w:numId w:val="1"/>
        </w:numPr>
        <w:kinsoku/>
        <w:wordWrap/>
        <w:overflowPunct/>
        <w:topLinePunct w:val="0"/>
        <w:autoSpaceDN/>
        <w:bidi w:val="0"/>
        <w:adjustRightInd/>
        <w:snapToGrid/>
        <w:spacing w:line="240" w:lineRule="auto"/>
        <w:ind w:left="-10" w:leftChars="0" w:firstLine="640" w:firstLineChars="0"/>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坚持人民至上理念，促进民生福祉更加殷实</w:t>
      </w:r>
    </w:p>
    <w:p w14:paraId="29CB1E31">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 w:hAnsi="仿宋" w:cs="仿宋"/>
          <w:b/>
          <w:bCs/>
          <w:kern w:val="2"/>
          <w:sz w:val="32"/>
          <w:szCs w:val="32"/>
          <w:lang w:val="en-US" w:eastAsia="zh-CN" w:bidi="ar-SA"/>
        </w:rPr>
        <w:t>一是</w:t>
      </w:r>
      <w:r>
        <w:rPr>
          <w:rFonts w:hint="eastAsia" w:ascii="仿宋" w:hAnsi="仿宋" w:eastAsia="仿宋" w:cs="仿宋"/>
          <w:b/>
          <w:bCs/>
          <w:kern w:val="2"/>
          <w:sz w:val="32"/>
          <w:szCs w:val="32"/>
          <w:lang w:val="en-US" w:eastAsia="zh-CN" w:bidi="ar-SA"/>
        </w:rPr>
        <w:t>健全社会保障体系。</w:t>
      </w:r>
      <w:r>
        <w:rPr>
          <w:rFonts w:hint="eastAsia" w:ascii="仿宋_GB2312" w:hAnsi="Calibri" w:eastAsia="仿宋_GB2312" w:cs="Times New Roman"/>
          <w:kern w:val="2"/>
          <w:sz w:val="32"/>
          <w:szCs w:val="32"/>
          <w:lang w:val="en-US" w:eastAsia="zh-CN" w:bidi="ar-SA"/>
        </w:rPr>
        <w:t>深入实施“粤菜师傅”“广东技工”“南粤家政”三项工程，解决好高校就业生、退役军人、农民工等重点群体就业问题。深入实施全民参保计划，加强社保</w:t>
      </w:r>
      <w:r>
        <w:rPr>
          <w:rFonts w:hint="eastAsia"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医保基金监管力度，持续提高最低生活保障。完善社区康园中心，优化群众基本医疗卫生服务，进一步提升公共服务水平。</w:t>
      </w:r>
    </w:p>
    <w:p w14:paraId="2A9936AE">
      <w:pPr>
        <w:spacing w:line="620" w:lineRule="exact"/>
        <w:ind w:firstLine="641"/>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二是加强社会文明建设</w:t>
      </w:r>
      <w:r>
        <w:rPr>
          <w:rFonts w:hint="eastAsia" w:ascii="仿宋" w:hAnsi="仿宋" w:cs="仿宋"/>
          <w:b/>
          <w:bCs/>
          <w:kern w:val="2"/>
          <w:sz w:val="32"/>
          <w:szCs w:val="32"/>
          <w:lang w:val="en-US" w:eastAsia="zh-CN" w:bidi="ar-SA"/>
        </w:rPr>
        <w:t>。</w:t>
      </w:r>
      <w:r>
        <w:rPr>
          <w:rFonts w:hint="eastAsia" w:ascii="仿宋_GB2312" w:hAnsi="Calibri" w:eastAsia="仿宋_GB2312" w:cs="Times New Roman"/>
          <w:kern w:val="2"/>
          <w:sz w:val="32"/>
          <w:szCs w:val="32"/>
          <w:lang w:val="en-US" w:eastAsia="zh-CN" w:bidi="ar-SA"/>
        </w:rPr>
        <w:t>以社会主义核心价值观为引领，开展丰富多彩、积极健康的文化活动，弘扬时代新风，促进农村社会文明进步。进一步完善建设村级文化室、文化小广场</w:t>
      </w:r>
      <w:r>
        <w:rPr>
          <w:rFonts w:hint="eastAsia" w:ascii="仿宋_GB2312" w:eastAsia="仿宋_GB2312" w:cs="Times New Roman"/>
          <w:kern w:val="2"/>
          <w:sz w:val="32"/>
          <w:szCs w:val="32"/>
          <w:lang w:val="en-US" w:eastAsia="zh-CN" w:bidi="ar-SA"/>
        </w:rPr>
        <w:t>等</w:t>
      </w:r>
      <w:r>
        <w:rPr>
          <w:rFonts w:hint="eastAsia" w:ascii="仿宋_GB2312" w:hAnsi="Calibri" w:eastAsia="仿宋_GB2312" w:cs="Times New Roman"/>
          <w:kern w:val="2"/>
          <w:sz w:val="32"/>
          <w:szCs w:val="32"/>
          <w:lang w:val="en-US" w:eastAsia="zh-CN" w:bidi="ar-SA"/>
        </w:rPr>
        <w:t>文化服务工程，丰富群众的文化生活</w:t>
      </w:r>
      <w:r>
        <w:rPr>
          <w:rFonts w:hint="eastAsia" w:ascii="仿宋_GB2312" w:eastAsia="仿宋_GB2312" w:cs="Times New Roman"/>
          <w:kern w:val="2"/>
          <w:sz w:val="32"/>
          <w:szCs w:val="32"/>
          <w:lang w:val="en-US" w:eastAsia="zh-CN" w:bidi="ar-SA"/>
        </w:rPr>
        <w:t>。</w:t>
      </w:r>
    </w:p>
    <w:p w14:paraId="58A27A09">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 w:hAnsi="仿宋" w:cs="仿宋"/>
          <w:b/>
          <w:bCs/>
          <w:kern w:val="2"/>
          <w:sz w:val="32"/>
          <w:szCs w:val="32"/>
          <w:lang w:val="en-US" w:eastAsia="zh-CN" w:bidi="ar-SA"/>
        </w:rPr>
        <w:t>三是</w:t>
      </w:r>
      <w:r>
        <w:rPr>
          <w:rFonts w:hint="eastAsia" w:ascii="仿宋" w:hAnsi="仿宋" w:eastAsia="仿宋" w:cs="仿宋"/>
          <w:b/>
          <w:bCs/>
          <w:kern w:val="2"/>
          <w:sz w:val="32"/>
          <w:szCs w:val="32"/>
          <w:lang w:val="en-US" w:eastAsia="zh-CN" w:bidi="ar-SA"/>
        </w:rPr>
        <w:t>推进法治</w:t>
      </w:r>
      <w:r>
        <w:rPr>
          <w:rFonts w:hint="eastAsia" w:ascii="仿宋" w:hAnsi="仿宋" w:cs="仿宋"/>
          <w:b/>
          <w:bCs/>
          <w:kern w:val="2"/>
          <w:sz w:val="32"/>
          <w:szCs w:val="32"/>
          <w:lang w:val="en-US" w:eastAsia="zh-CN" w:bidi="ar-SA"/>
        </w:rPr>
        <w:t>社会</w:t>
      </w:r>
      <w:r>
        <w:rPr>
          <w:rFonts w:hint="eastAsia" w:ascii="仿宋" w:hAnsi="仿宋" w:eastAsia="仿宋" w:cs="仿宋"/>
          <w:b/>
          <w:bCs/>
          <w:kern w:val="2"/>
          <w:sz w:val="32"/>
          <w:szCs w:val="32"/>
          <w:lang w:val="en-US" w:eastAsia="zh-CN" w:bidi="ar-SA"/>
        </w:rPr>
        <w:t>建设。</w:t>
      </w:r>
      <w:r>
        <w:rPr>
          <w:rFonts w:hint="eastAsia" w:ascii="仿宋_GB2312" w:hAnsi="Calibri" w:eastAsia="仿宋_GB2312" w:cs="Times New Roman"/>
          <w:kern w:val="2"/>
          <w:sz w:val="32"/>
          <w:szCs w:val="32"/>
          <w:lang w:val="en-US" w:eastAsia="zh-CN" w:bidi="ar-SA"/>
        </w:rPr>
        <w:t>以做好党的二十大安保维稳工作为主线，深入推进平安覃巴、法治覃巴建设。常态化开展扫黑除恶，大力开展“春风利剑”行动，强化行业领域专项整治，严厉打击毒品、走私、电信诈骗等违法犯罪行为。加大</w:t>
      </w:r>
      <w:r>
        <w:rPr>
          <w:rFonts w:hint="eastAsia" w:hAnsi="Calibri" w:eastAsia="仿宋_GB2312" w:cs="Times New Roman"/>
          <w:kern w:val="2"/>
          <w:sz w:val="32"/>
          <w:szCs w:val="32"/>
          <w:lang w:val="en-US" w:eastAsia="zh-CN" w:bidi="ar-SA"/>
        </w:rPr>
        <w:t>对</w:t>
      </w:r>
      <w:r>
        <w:rPr>
          <w:rFonts w:hint="eastAsia" w:ascii="仿宋_GB2312" w:hAnsi="Calibri" w:eastAsia="仿宋_GB2312" w:cs="Times New Roman"/>
          <w:kern w:val="2"/>
          <w:sz w:val="32"/>
          <w:szCs w:val="32"/>
          <w:lang w:val="en-US" w:eastAsia="zh-CN" w:bidi="ar-SA"/>
        </w:rPr>
        <w:t>矛盾纠纷和信访突出问题的排查治理力度，切实做好初访和网上信访的调处化解工作。深入开展安全隐患排查与治理，定期组织联合检查活动，形成齐抓共管的良好局面。</w:t>
      </w:r>
    </w:p>
    <w:p w14:paraId="1162BE68">
      <w:pPr>
        <w:pStyle w:val="2"/>
        <w:keepNext w:val="0"/>
        <w:keepLines w:val="0"/>
        <w:pageBreakBefore w:val="0"/>
        <w:numPr>
          <w:ilvl w:val="0"/>
          <w:numId w:val="1"/>
        </w:numPr>
        <w:kinsoku/>
        <w:wordWrap/>
        <w:overflowPunct/>
        <w:topLinePunct w:val="0"/>
        <w:autoSpaceDN/>
        <w:bidi w:val="0"/>
        <w:adjustRightInd/>
        <w:snapToGrid/>
        <w:spacing w:line="240" w:lineRule="auto"/>
        <w:ind w:left="-10" w:leftChars="0" w:firstLine="640" w:firstLineChars="0"/>
        <w:textAlignment w:val="auto"/>
        <w:rPr>
          <w:rFonts w:hint="default"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坚持党的全面领导，加强基层党组织的建设</w:t>
      </w:r>
    </w:p>
    <w:p w14:paraId="34A92119">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 w:hAnsi="仿宋" w:cs="仿宋"/>
          <w:b/>
          <w:bCs/>
          <w:kern w:val="2"/>
          <w:sz w:val="32"/>
          <w:szCs w:val="32"/>
          <w:lang w:val="en-US" w:eastAsia="zh-CN" w:bidi="ar-SA"/>
        </w:rPr>
        <w:t>一是</w:t>
      </w:r>
      <w:r>
        <w:rPr>
          <w:rFonts w:hint="eastAsia" w:ascii="仿宋" w:hAnsi="仿宋" w:eastAsia="仿宋" w:cs="仿宋"/>
          <w:b/>
          <w:bCs/>
          <w:kern w:val="2"/>
          <w:sz w:val="32"/>
          <w:szCs w:val="32"/>
          <w:lang w:val="en-US" w:eastAsia="zh-CN" w:bidi="ar-SA"/>
        </w:rPr>
        <w:t>用党的创新理论凝心铸魂。</w:t>
      </w:r>
      <w:r>
        <w:rPr>
          <w:rFonts w:hint="eastAsia" w:ascii="仿宋" w:hAnsi="仿宋" w:cs="仿宋"/>
          <w:kern w:val="2"/>
          <w:sz w:val="32"/>
          <w:szCs w:val="32"/>
          <w:lang w:val="en-US" w:eastAsia="zh-CN" w:bidi="ar-SA"/>
        </w:rPr>
        <w:t>全</w:t>
      </w:r>
      <w:r>
        <w:rPr>
          <w:rFonts w:hint="eastAsia" w:ascii="仿宋_GB2312" w:hAnsi="Calibri" w:eastAsia="仿宋_GB2312" w:cs="Times New Roman"/>
          <w:kern w:val="2"/>
          <w:sz w:val="32"/>
          <w:szCs w:val="32"/>
          <w:lang w:val="en-US" w:eastAsia="zh-CN" w:bidi="ar-SA"/>
        </w:rPr>
        <w:t>面落实“第一议题”制度，持续抓好党员领导干部的教育培训，巩固党史学习教育成果并形成长效机制。继续发挥党校作用，</w:t>
      </w:r>
      <w:r>
        <w:rPr>
          <w:rFonts w:hint="eastAsia" w:hAnsi="Calibri" w:eastAsia="仿宋_GB2312" w:cs="Times New Roman"/>
          <w:kern w:val="2"/>
          <w:sz w:val="32"/>
          <w:szCs w:val="32"/>
          <w:lang w:val="en-US" w:eastAsia="zh-CN" w:bidi="ar-SA"/>
        </w:rPr>
        <w:t>持续提升</w:t>
      </w:r>
      <w:r>
        <w:rPr>
          <w:rFonts w:hint="eastAsia" w:ascii="仿宋_GB2312" w:hAnsi="Calibri" w:eastAsia="仿宋_GB2312" w:cs="Times New Roman"/>
          <w:kern w:val="2"/>
          <w:sz w:val="32"/>
          <w:szCs w:val="32"/>
          <w:lang w:val="en-US" w:eastAsia="zh-CN" w:bidi="ar-SA"/>
        </w:rPr>
        <w:t>全体党员</w:t>
      </w:r>
      <w:r>
        <w:rPr>
          <w:rFonts w:hint="eastAsia" w:hAnsi="Calibri" w:eastAsia="仿宋_GB2312" w:cs="Times New Roman"/>
          <w:kern w:val="2"/>
          <w:sz w:val="32"/>
          <w:szCs w:val="32"/>
          <w:lang w:val="en-US" w:eastAsia="zh-CN" w:bidi="ar-SA"/>
        </w:rPr>
        <w:t>干部理论水平</w:t>
      </w:r>
      <w:r>
        <w:rPr>
          <w:rFonts w:hint="eastAsia" w:ascii="仿宋_GB2312" w:hAnsi="Calibri" w:eastAsia="仿宋_GB2312" w:cs="Times New Roman"/>
          <w:kern w:val="2"/>
          <w:sz w:val="32"/>
          <w:szCs w:val="32"/>
          <w:lang w:val="en-US" w:eastAsia="zh-CN" w:bidi="ar-SA"/>
        </w:rPr>
        <w:t>。</w:t>
      </w:r>
    </w:p>
    <w:p w14:paraId="6CB7D9C3">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hAnsi="Calibri" w:eastAsia="仿宋_GB2312" w:cs="Times New Roman"/>
          <w:b/>
          <w:bCs/>
          <w:kern w:val="2"/>
          <w:sz w:val="32"/>
          <w:szCs w:val="32"/>
          <w:lang w:val="en-US" w:eastAsia="zh-CN" w:bidi="ar-SA"/>
        </w:rPr>
        <w:t>二是</w:t>
      </w:r>
      <w:r>
        <w:rPr>
          <w:rFonts w:hint="eastAsia" w:ascii="仿宋" w:hAnsi="仿宋" w:eastAsia="仿宋" w:cs="仿宋"/>
          <w:b/>
          <w:bCs/>
          <w:kern w:val="2"/>
          <w:sz w:val="32"/>
          <w:szCs w:val="32"/>
          <w:lang w:val="en-US" w:eastAsia="zh-CN" w:bidi="ar-SA"/>
        </w:rPr>
        <w:t>努力建设高素质专业化干部队伍。</w:t>
      </w:r>
      <w:r>
        <w:rPr>
          <w:rFonts w:hint="eastAsia" w:ascii="仿宋_GB2312" w:hAnsi="Calibri" w:eastAsia="仿宋_GB2312" w:cs="Times New Roman"/>
          <w:kern w:val="2"/>
          <w:sz w:val="32"/>
          <w:szCs w:val="32"/>
          <w:lang w:val="en-US" w:eastAsia="zh-CN" w:bidi="ar-SA"/>
        </w:rPr>
        <w:t>坚持正确选人用人导向，物色优秀年轻干部，抓好后继有人这个根本大计。围绕“三化”“三大”发展需求加强干部教育培训，不断提高党员干部现代化建设的能力水平</w:t>
      </w:r>
      <w:r>
        <w:rPr>
          <w:rFonts w:hint="eastAsia" w:hAnsi="Calibri" w:eastAsia="仿宋_GB2312" w:cs="Times New Roman"/>
          <w:kern w:val="2"/>
          <w:sz w:val="32"/>
          <w:szCs w:val="32"/>
          <w:lang w:val="en-US" w:eastAsia="zh-CN" w:bidi="ar-SA"/>
        </w:rPr>
        <w:t>。</w:t>
      </w:r>
    </w:p>
    <w:p w14:paraId="7EAB6FB8">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 w:hAnsi="仿宋" w:cs="仿宋"/>
          <w:b/>
          <w:bCs/>
          <w:kern w:val="2"/>
          <w:sz w:val="32"/>
          <w:szCs w:val="32"/>
          <w:lang w:val="en-US" w:eastAsia="zh-CN" w:bidi="ar-SA"/>
        </w:rPr>
        <w:t>三是</w:t>
      </w:r>
      <w:r>
        <w:rPr>
          <w:rFonts w:hint="eastAsia" w:ascii="仿宋" w:hAnsi="仿宋" w:eastAsia="仿宋" w:cs="仿宋"/>
          <w:b/>
          <w:bCs/>
          <w:kern w:val="2"/>
          <w:sz w:val="32"/>
          <w:szCs w:val="32"/>
          <w:lang w:val="en-US" w:eastAsia="zh-CN" w:bidi="ar-SA"/>
        </w:rPr>
        <w:t>推进党风廉政建设。</w:t>
      </w:r>
      <w:r>
        <w:rPr>
          <w:rFonts w:hint="eastAsia" w:ascii="仿宋_GB2312" w:hAnsi="Calibri" w:eastAsia="仿宋_GB2312" w:cs="Times New Roman"/>
          <w:kern w:val="2"/>
          <w:sz w:val="32"/>
          <w:szCs w:val="32"/>
          <w:lang w:val="en-US" w:eastAsia="zh-CN" w:bidi="ar-SA"/>
        </w:rPr>
        <w:t>全面落实党风廉政建设责任制，严格执行中央八项规定及其实施细则精神。深入落实全面从严治党要求，持续保持反腐败斗争高压态势，坚决惩治重点领域腐败和侵害群众利益等问题，全力发挥纪检监察部门执纪问责作用，突出重点领域、重要部门、关键岗位廉政风险管控，营造风清气正的政治生态。</w:t>
      </w:r>
    </w:p>
    <w:p w14:paraId="004D839F">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各位代表，同志们！目标催人奋进，实干成就梦想。让我们更加紧密地团结在以习近平同志为核心的党中央周围，高举习近平新时代中国特色社会主义思想伟大旗帜，在市委、市政府和镇委的正确领导下，在人大的监督支持下，奋力开创覃巴高质量、跨越式发展新局面，以优异成绩迎接党的二十大胜利召开！</w:t>
      </w:r>
    </w:p>
    <w:tbl>
      <w:tblPr>
        <w:tblStyle w:val="7"/>
        <w:tblpPr w:leftFromText="180" w:rightFromText="180" w:vertAnchor="text" w:horzAnchor="page" w:tblpX="1750" w:tblpY="2028"/>
        <w:tblOverlap w:val="never"/>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258C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60" w:type="dxa"/>
            <w:tcBorders>
              <w:left w:val="nil"/>
              <w:right w:val="nil"/>
            </w:tcBorders>
            <w:noWrap w:val="0"/>
            <w:vAlign w:val="center"/>
          </w:tcPr>
          <w:p w14:paraId="0300F86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大会秘书组          2022年4月26日印发  (共印180份)</w:t>
            </w:r>
          </w:p>
        </w:tc>
      </w:tr>
    </w:tbl>
    <w:p w14:paraId="61C94687">
      <w:pPr>
        <w:keepNext w:val="0"/>
        <w:keepLines w:val="0"/>
        <w:pageBreakBefore w:val="0"/>
        <w:widowControl w:val="0"/>
        <w:kinsoku/>
        <w:wordWrap/>
        <w:overflowPunct/>
        <w:topLinePunct w:val="0"/>
        <w:autoSpaceDE/>
        <w:autoSpaceDN/>
        <w:bidi w:val="0"/>
        <w:adjustRightInd/>
        <w:snapToGrid/>
        <w:spacing w:line="560" w:lineRule="exact"/>
        <w:jc w:val="both"/>
        <w:textAlignment w:val="auto"/>
      </w:pPr>
    </w:p>
    <w:sectPr>
      <w:footerReference r:id="rId3" w:type="default"/>
      <w:pgSz w:w="11906" w:h="16838"/>
      <w:pgMar w:top="1417" w:right="1800" w:bottom="1417"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31CD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2582C">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42582C">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0DACD"/>
    <w:multiLevelType w:val="singleLevel"/>
    <w:tmpl w:val="1D60DACD"/>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YWI3MmQ4NWE0YTc5ZGI4YzZmNGY2NTE0YWEzMGYifQ=="/>
  </w:docVars>
  <w:rsids>
    <w:rsidRoot w:val="5EE20C6F"/>
    <w:rsid w:val="01545EE2"/>
    <w:rsid w:val="03B1713F"/>
    <w:rsid w:val="06E240A7"/>
    <w:rsid w:val="0743477D"/>
    <w:rsid w:val="0BF35293"/>
    <w:rsid w:val="11325EA7"/>
    <w:rsid w:val="1247004D"/>
    <w:rsid w:val="128B7046"/>
    <w:rsid w:val="12F749B7"/>
    <w:rsid w:val="143A0DA4"/>
    <w:rsid w:val="15455939"/>
    <w:rsid w:val="18CE03FB"/>
    <w:rsid w:val="2DDA57FC"/>
    <w:rsid w:val="30874C00"/>
    <w:rsid w:val="349E5D0F"/>
    <w:rsid w:val="45A16B0C"/>
    <w:rsid w:val="55E047B7"/>
    <w:rsid w:val="56FA24F2"/>
    <w:rsid w:val="58CB2844"/>
    <w:rsid w:val="5EE20C6F"/>
    <w:rsid w:val="680A6137"/>
    <w:rsid w:val="68BB3292"/>
    <w:rsid w:val="6970401A"/>
    <w:rsid w:val="6E8C7512"/>
    <w:rsid w:val="716B18C0"/>
    <w:rsid w:val="71D02D76"/>
    <w:rsid w:val="764B0D1C"/>
    <w:rsid w:val="7AE83ABA"/>
    <w:rsid w:val="7DAF1713"/>
    <w:rsid w:val="7DB6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firstLine="0"/>
    </w:pPr>
    <w:rPr>
      <w:rFonts w:ascii="仿宋_GB2312" w:hAnsi="仿宋_GB2312" w:eastAsia="仿宋" w:cs="仿宋_GB2312"/>
      <w:sz w:val="32"/>
      <w:szCs w:val="32"/>
    </w:rPr>
  </w:style>
  <w:style w:type="paragraph" w:styleId="3">
    <w:name w:val="Body Text Indent"/>
    <w:basedOn w:val="1"/>
    <w:qFormat/>
    <w:uiPriority w:val="0"/>
    <w:pPr>
      <w:ind w:left="420"/>
    </w:pPr>
  </w:style>
  <w:style w:type="paragraph" w:styleId="4">
    <w:name w:val="Body Text"/>
    <w:basedOn w:val="1"/>
    <w:qFormat/>
    <w:uiPriority w:val="0"/>
    <w:pPr>
      <w:spacing w:before="102" w:beforeLines="0"/>
      <w:ind w:left="112"/>
    </w:pPr>
    <w:rPr>
      <w:rFonts w:ascii="Times New Roman" w:hAnsi="Times New Roman" w:eastAsia="宋体" w:cs="Times New Roman"/>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p17"/>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5993</Words>
  <Characters>6226</Characters>
  <Lines>0</Lines>
  <Paragraphs>0</Paragraphs>
  <TotalTime>9</TotalTime>
  <ScaleCrop>false</ScaleCrop>
  <LinksUpToDate>false</LinksUpToDate>
  <CharactersWithSpaces>6248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2022-04-11T01:34:00Z</dcterms:created>
  <dc:creator>Administrator</dc:creator>
  <cp:lastModifiedBy>清风</cp:lastModifiedBy>
  <cp:lastPrinted>2022-04-24T10:18:00Z</cp:lastPrinted>
  <dcterms:modified xsi:type="dcterms:W3CDTF">2025-02-24T02:57:44Z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458A390710F641CDACE2B1E1A2E886DF</vt:lpwstr>
  </property>
  <property fmtid="{D5CDD505-2E9C-101B-9397-08002B2CF9AE}" pid="4" name="commondata">
    <vt:lpwstr>eyJoZGlkIjoiOGZlZWY2ZDQ5MThlZThhOGRjZTEwNDM3ZjZkZDY3OTUifQ==</vt:lpwstr>
  </property>
  <property fmtid="{D5CDD505-2E9C-101B-9397-08002B2CF9AE}" pid="5" name="KSOTemplateDocerSaveRecord">
    <vt:lpwstr>eyJoZGlkIjoiMWRlMTc2MDgxYTZjNjcyOWMxYmI5Y2MwYTRkZWIwYTkiLCJ1c2VySWQiOiI2OTc3NzY4MjgifQ==</vt:lpwstr>
  </property>
</Properties>
</file>