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44"/>
          <w:szCs w:val="44"/>
        </w:rPr>
      </w:pPr>
      <w:r>
        <w:rPr>
          <w:rFonts w:hint="eastAsia" w:ascii="宋体" w:hAnsi="宋体" w:eastAsia="宋体" w:cs="宋体"/>
          <w:b/>
          <w:bCs/>
          <w:sz w:val="44"/>
          <w:szCs w:val="44"/>
        </w:rPr>
        <w:t>博铺街道20</w:t>
      </w:r>
      <w:r>
        <w:rPr>
          <w:rFonts w:hint="eastAsia" w:ascii="宋体" w:hAnsi="宋体" w:eastAsia="宋体" w:cs="宋体"/>
          <w:b/>
          <w:bCs/>
          <w:sz w:val="44"/>
          <w:szCs w:val="44"/>
          <w:lang w:val="en-US" w:eastAsia="zh-CN"/>
        </w:rPr>
        <w:t>23</w:t>
      </w:r>
      <w:r>
        <w:rPr>
          <w:rFonts w:hint="eastAsia" w:ascii="宋体" w:hAnsi="宋体" w:eastAsia="宋体" w:cs="宋体"/>
          <w:b/>
          <w:bCs/>
          <w:sz w:val="44"/>
          <w:szCs w:val="44"/>
        </w:rPr>
        <w:t>年法治政府建设年度报告</w:t>
      </w:r>
    </w:p>
    <w:p>
      <w:pPr>
        <w:rPr>
          <w:rFonts w:hint="eastAsia" w:ascii="仿宋" w:hAnsi="仿宋" w:eastAsia="仿宋" w:cs="仿宋"/>
          <w:sz w:val="32"/>
          <w:szCs w:val="32"/>
        </w:rPr>
      </w:pPr>
    </w:p>
    <w:p>
      <w:pPr>
        <w:bidi w:val="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吴川市人民政府：</w:t>
      </w:r>
    </w:p>
    <w:p>
      <w:pPr>
        <w:bidi w:val="0"/>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年我街道</w:t>
      </w:r>
      <w:r>
        <w:rPr>
          <w:rFonts w:hint="eastAsia" w:ascii="仿宋" w:hAnsi="仿宋" w:eastAsia="仿宋" w:cs="仿宋"/>
          <w:color w:val="000000" w:themeColor="text1"/>
          <w:sz w:val="32"/>
          <w:szCs w:val="32"/>
          <w:lang w:val="en-US" w:eastAsia="zh-CN"/>
          <w14:textFill>
            <w14:solidFill>
              <w14:schemeClr w14:val="tx1"/>
            </w14:solidFill>
          </w14:textFill>
        </w:rPr>
        <w:t>法治政府建设</w:t>
      </w:r>
      <w:r>
        <w:rPr>
          <w:rFonts w:hint="eastAsia" w:ascii="仿宋" w:hAnsi="仿宋" w:eastAsia="仿宋" w:cs="仿宋"/>
          <w:color w:val="000000" w:themeColor="text1"/>
          <w:sz w:val="32"/>
          <w:szCs w:val="32"/>
          <w14:textFill>
            <w14:solidFill>
              <w14:schemeClr w14:val="tx1"/>
            </w14:solidFill>
          </w14:textFill>
        </w:rPr>
        <w:t>在市委、市政府的正确领导下，</w:t>
      </w:r>
      <w:r>
        <w:rPr>
          <w:rFonts w:hint="eastAsia" w:ascii="仿宋" w:hAnsi="仿宋" w:eastAsia="仿宋" w:cs="仿宋"/>
          <w:sz w:val="32"/>
          <w:szCs w:val="32"/>
          <w:lang w:val="en-US" w:eastAsia="zh-CN"/>
        </w:rPr>
        <w:t>全面贯彻党的二十大关于新时代法治建设工作要点精神，深入学习贯彻习近平法治思想和习近平总书记在广东视察的重要讲话和重要指示批示精神，认真落实中央全面依法治国工作会议精神，</w:t>
      </w:r>
      <w:r>
        <w:rPr>
          <w:rFonts w:hint="eastAsia" w:ascii="仿宋" w:hAnsi="仿宋" w:eastAsia="仿宋" w:cs="仿宋"/>
          <w:color w:val="000000" w:themeColor="text1"/>
          <w:sz w:val="32"/>
          <w:szCs w:val="32"/>
          <w:lang w:val="en-US" w:eastAsia="zh-CN"/>
          <w14:textFill>
            <w14:solidFill>
              <w14:schemeClr w14:val="tx1"/>
            </w14:solidFill>
          </w14:textFill>
        </w:rPr>
        <w:t>按照</w:t>
      </w:r>
      <w:r>
        <w:rPr>
          <w:rFonts w:hint="eastAsia" w:ascii="仿宋" w:hAnsi="仿宋" w:eastAsia="仿宋" w:cs="仿宋"/>
          <w:color w:val="000000" w:themeColor="text1"/>
          <w:sz w:val="32"/>
          <w:szCs w:val="32"/>
          <w14:textFill>
            <w14:solidFill>
              <w14:schemeClr w14:val="tx1"/>
            </w14:solidFill>
          </w14:textFill>
        </w:rPr>
        <w:t>《法治政府建设实施纲要</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》确立</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建设法治政府宏伟蓝图和行动纲领</w:t>
      </w:r>
      <w:r>
        <w:rPr>
          <w:rFonts w:hint="eastAsia" w:ascii="仿宋" w:hAnsi="仿宋" w:eastAsia="仿宋" w:cs="仿宋"/>
          <w:color w:val="000000" w:themeColor="text1"/>
          <w:sz w:val="32"/>
          <w:szCs w:val="32"/>
          <w:lang w:eastAsia="zh-CN"/>
          <w14:textFill>
            <w14:solidFill>
              <w14:schemeClr w14:val="tx1"/>
            </w14:solidFill>
          </w14:textFill>
        </w:rPr>
        <w:t>，积极</w:t>
      </w:r>
      <w:r>
        <w:rPr>
          <w:rFonts w:hint="eastAsia" w:ascii="仿宋" w:hAnsi="仿宋" w:eastAsia="仿宋" w:cs="仿宋"/>
          <w:color w:val="000000" w:themeColor="text1"/>
          <w:sz w:val="32"/>
          <w:szCs w:val="32"/>
          <w14:textFill>
            <w14:solidFill>
              <w14:schemeClr w14:val="tx1"/>
            </w14:solidFill>
          </w14:textFill>
        </w:rPr>
        <w:t>开拓进取、务实</w:t>
      </w:r>
      <w:r>
        <w:rPr>
          <w:rFonts w:hint="eastAsia" w:ascii="仿宋" w:hAnsi="仿宋" w:eastAsia="仿宋" w:cs="仿宋"/>
          <w:color w:val="000000" w:themeColor="text1"/>
          <w:sz w:val="32"/>
          <w:szCs w:val="32"/>
          <w:lang w:val="en-US" w:eastAsia="zh-CN"/>
          <w14:textFill>
            <w14:solidFill>
              <w14:schemeClr w14:val="tx1"/>
            </w14:solidFill>
          </w14:textFill>
        </w:rPr>
        <w:t>前</w:t>
      </w:r>
      <w:r>
        <w:rPr>
          <w:rFonts w:hint="eastAsia" w:ascii="仿宋" w:hAnsi="仿宋" w:eastAsia="仿宋" w:cs="仿宋"/>
          <w:color w:val="000000" w:themeColor="text1"/>
          <w:sz w:val="32"/>
          <w:szCs w:val="32"/>
          <w14:textFill>
            <w14:solidFill>
              <w14:schemeClr w14:val="tx1"/>
            </w14:solidFill>
          </w14:textFill>
        </w:rPr>
        <w:t>行，法治政府建设工作</w:t>
      </w:r>
      <w:r>
        <w:rPr>
          <w:rFonts w:hint="eastAsia" w:ascii="仿宋" w:hAnsi="仿宋" w:eastAsia="仿宋" w:cs="仿宋"/>
          <w:color w:val="000000" w:themeColor="text1"/>
          <w:sz w:val="32"/>
          <w:szCs w:val="32"/>
          <w:lang w:val="en-US" w:eastAsia="zh-CN"/>
          <w14:textFill>
            <w14:solidFill>
              <w14:schemeClr w14:val="tx1"/>
            </w14:solidFill>
          </w14:textFill>
        </w:rPr>
        <w:t>成效明显</w:t>
      </w:r>
      <w:r>
        <w:rPr>
          <w:rFonts w:hint="eastAsia" w:ascii="仿宋" w:hAnsi="仿宋" w:eastAsia="仿宋" w:cs="仿宋"/>
          <w:color w:val="000000" w:themeColor="text1"/>
          <w:sz w:val="32"/>
          <w:szCs w:val="32"/>
          <w14:textFill>
            <w14:solidFill>
              <w14:schemeClr w14:val="tx1"/>
            </w14:solidFill>
          </w14:textFill>
        </w:rPr>
        <w:t>。现将本年度法治政府建设情况报告如下：</w:t>
      </w:r>
    </w:p>
    <w:p>
      <w:pPr>
        <w:bidi w:val="0"/>
        <w:ind w:firstLine="643" w:firstLineChars="200"/>
        <w:jc w:val="both"/>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一、深入学习贯彻党的二十大精神，深刻领会新时代推进法治中国建设战略部署的情况</w:t>
      </w:r>
    </w:p>
    <w:p>
      <w:pPr>
        <w:bidi w:val="0"/>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333333"/>
          <w:sz w:val="32"/>
          <w:szCs w:val="32"/>
          <w:shd w:val="clear" w:color="auto" w:fill="FFFFFF"/>
          <w:lang w:eastAsia="zh-CN"/>
        </w:rPr>
        <w:t>（</w:t>
      </w:r>
      <w:r>
        <w:rPr>
          <w:rFonts w:hint="eastAsia" w:ascii="楷体" w:hAnsi="楷体" w:eastAsia="楷体" w:cs="楷体"/>
          <w:b/>
          <w:bCs/>
          <w:color w:val="333333"/>
          <w:sz w:val="32"/>
          <w:szCs w:val="32"/>
          <w:shd w:val="clear" w:color="auto" w:fill="FFFFFF"/>
          <w:lang w:val="en-US" w:eastAsia="zh-CN"/>
        </w:rPr>
        <w:t>一</w:t>
      </w:r>
      <w:r>
        <w:rPr>
          <w:rFonts w:hint="eastAsia" w:ascii="楷体" w:hAnsi="楷体" w:eastAsia="楷体" w:cs="楷体"/>
          <w:b/>
          <w:bCs/>
          <w:color w:val="333333"/>
          <w:sz w:val="32"/>
          <w:szCs w:val="32"/>
          <w:shd w:val="clear" w:color="auto" w:fill="FFFFFF"/>
          <w:lang w:eastAsia="zh-CN"/>
        </w:rPr>
        <w:t>）</w:t>
      </w:r>
      <w:r>
        <w:rPr>
          <w:rFonts w:hint="eastAsia" w:ascii="楷体" w:hAnsi="楷体" w:eastAsia="楷体" w:cs="楷体"/>
          <w:b/>
          <w:bCs/>
          <w:color w:val="333333"/>
          <w:sz w:val="32"/>
          <w:szCs w:val="32"/>
          <w:shd w:val="clear" w:color="auto" w:fill="FFFFFF"/>
          <w:lang w:val="en-US" w:eastAsia="zh-CN"/>
        </w:rPr>
        <w:t>提高政治站位</w:t>
      </w:r>
      <w:r>
        <w:rPr>
          <w:rFonts w:hint="eastAsia" w:ascii="楷体" w:hAnsi="楷体" w:eastAsia="楷体" w:cs="楷体"/>
          <w:b/>
          <w:bCs/>
          <w:color w:val="333333"/>
          <w:sz w:val="32"/>
          <w:szCs w:val="32"/>
          <w:shd w:val="clear" w:color="auto" w:fill="FFFFFF"/>
          <w:lang w:eastAsia="zh-CN"/>
        </w:rPr>
        <w:t>。</w:t>
      </w:r>
      <w:r>
        <w:rPr>
          <w:rFonts w:hint="eastAsia" w:ascii="仿宋" w:hAnsi="仿宋" w:eastAsia="仿宋" w:cs="仿宋"/>
          <w:b w:val="0"/>
          <w:bCs w:val="0"/>
          <w:color w:val="333333"/>
          <w:sz w:val="32"/>
          <w:szCs w:val="32"/>
          <w:shd w:val="clear" w:color="auto" w:fill="FFFFFF"/>
          <w:lang w:val="en-US" w:eastAsia="zh-CN"/>
        </w:rPr>
        <w:t>街道党工委、办事处</w:t>
      </w:r>
      <w:r>
        <w:rPr>
          <w:rFonts w:hint="eastAsia" w:ascii="仿宋" w:hAnsi="仿宋" w:eastAsia="仿宋" w:cs="仿宋"/>
          <w:color w:val="333333"/>
          <w:sz w:val="32"/>
          <w:szCs w:val="32"/>
          <w:shd w:val="clear" w:color="auto" w:fill="FFFFFF"/>
        </w:rPr>
        <w:t>将学习党的二十大精神列入“八五”普法重点学习宣传内容</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街道年度普法与依法治理工作要点</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年度干部学法计划</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深刻学习领会习近平总书记关于依法治国重要讲话精神、党的二十大提出的重大战略思想、重大理论观点、重大工作部署，深入、全面掌握习近平总书记视察广东重要讲话重要指示精神。全面准确学习领会习近平新时代中国特色社会主义思想。进一步统一思想、凝聚共识、汇聚力量、开拓创新、砥砺前行，领会新时代法治政府建设的部署要求，确保党的二十大精神在博铺街道落地生根、开花结果。</w:t>
      </w:r>
    </w:p>
    <w:p>
      <w:pPr>
        <w:bidi w:val="0"/>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加强普法培训</w:t>
      </w:r>
      <w:r>
        <w:rPr>
          <w:rFonts w:hint="eastAsia" w:ascii="楷体" w:hAnsi="楷体" w:eastAsia="楷体" w:cs="楷体"/>
          <w:b/>
          <w:bCs/>
          <w:sz w:val="32"/>
          <w:szCs w:val="32"/>
        </w:rPr>
        <w:t>。</w:t>
      </w:r>
      <w:r>
        <w:rPr>
          <w:rFonts w:hint="eastAsia" w:ascii="仿宋" w:hAnsi="仿宋" w:eastAsia="仿宋" w:cs="仿宋"/>
          <w:sz w:val="32"/>
          <w:szCs w:val="32"/>
          <w:lang w:val="en-US" w:eastAsia="zh-CN"/>
        </w:rPr>
        <w:t>积极组织开展</w:t>
      </w:r>
      <w:r>
        <w:rPr>
          <w:rFonts w:hint="eastAsia" w:ascii="仿宋" w:hAnsi="仿宋" w:eastAsia="仿宋" w:cs="仿宋"/>
          <w:sz w:val="32"/>
          <w:szCs w:val="32"/>
        </w:rPr>
        <w:t>党工委中心组、全体干部职工集体学</w:t>
      </w:r>
      <w:r>
        <w:rPr>
          <w:rFonts w:hint="eastAsia" w:ascii="仿宋" w:hAnsi="仿宋" w:eastAsia="仿宋" w:cs="仿宋"/>
          <w:sz w:val="32"/>
          <w:szCs w:val="32"/>
          <w:lang w:val="en-US" w:eastAsia="zh-CN"/>
        </w:rPr>
        <w:t>习</w:t>
      </w:r>
      <w:r>
        <w:rPr>
          <w:rFonts w:hint="eastAsia" w:ascii="仿宋" w:hAnsi="仿宋" w:eastAsia="仿宋" w:cs="仿宋"/>
          <w:sz w:val="32"/>
          <w:szCs w:val="32"/>
        </w:rPr>
        <w:t>，举办</w:t>
      </w:r>
      <w:r>
        <w:rPr>
          <w:rFonts w:hint="eastAsia" w:ascii="仿宋" w:hAnsi="仿宋" w:eastAsia="仿宋" w:cs="仿宋"/>
          <w:sz w:val="32"/>
          <w:szCs w:val="32"/>
          <w:lang w:val="en-US" w:eastAsia="zh-CN"/>
        </w:rPr>
        <w:t>二十大精神专题</w:t>
      </w:r>
      <w:r>
        <w:rPr>
          <w:rFonts w:hint="eastAsia" w:ascii="仿宋" w:hAnsi="仿宋" w:eastAsia="仿宋" w:cs="仿宋"/>
          <w:sz w:val="32"/>
          <w:szCs w:val="32"/>
        </w:rPr>
        <w:t>讲座、培训</w:t>
      </w:r>
      <w:r>
        <w:rPr>
          <w:rFonts w:hint="eastAsia" w:ascii="仿宋" w:hAnsi="仿宋" w:eastAsia="仿宋" w:cs="仿宋"/>
          <w:sz w:val="32"/>
          <w:szCs w:val="32"/>
          <w:lang w:val="en-US" w:eastAsia="zh-CN"/>
        </w:rPr>
        <w:t>会，带动</w:t>
      </w:r>
      <w:r>
        <w:rPr>
          <w:rFonts w:hint="eastAsia" w:ascii="仿宋" w:hAnsi="仿宋" w:eastAsia="仿宋" w:cs="仿宋"/>
          <w:sz w:val="32"/>
          <w:szCs w:val="32"/>
        </w:rPr>
        <w:t>街道、社区全体干部及时学习习近平总书记关于全面依法治国的新论述新要求和党的二十大精神，坚持学以致用，真正把党的二十大精神学在前列、悟在深处、干在实处，切实将学习成果转化为真抓实干的具体行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w:t>
      </w:r>
      <w:r>
        <w:rPr>
          <w:rFonts w:hint="eastAsia" w:ascii="仿宋" w:hAnsi="仿宋" w:eastAsia="仿宋" w:cs="仿宋"/>
          <w:sz w:val="32"/>
          <w:szCs w:val="32"/>
        </w:rPr>
        <w:t>利用领导干部在线学习教育平台、学法用法平台、学习强国</w:t>
      </w:r>
      <w:r>
        <w:rPr>
          <w:rFonts w:hint="eastAsia" w:ascii="仿宋" w:hAnsi="仿宋" w:eastAsia="仿宋" w:cs="仿宋"/>
          <w:sz w:val="32"/>
          <w:szCs w:val="32"/>
          <w:lang w:val="en-US" w:eastAsia="zh-CN"/>
        </w:rPr>
        <w:t>等</w:t>
      </w:r>
      <w:r>
        <w:rPr>
          <w:rFonts w:hint="eastAsia" w:ascii="仿宋" w:hAnsi="仿宋" w:eastAsia="仿宋" w:cs="仿宋"/>
          <w:sz w:val="32"/>
          <w:szCs w:val="32"/>
        </w:rPr>
        <w:t>平台，督促</w:t>
      </w:r>
      <w:r>
        <w:rPr>
          <w:rFonts w:hint="eastAsia" w:ascii="仿宋" w:hAnsi="仿宋" w:eastAsia="仿宋" w:cs="仿宋"/>
          <w:sz w:val="32"/>
          <w:szCs w:val="32"/>
          <w:lang w:val="en-US" w:eastAsia="zh-CN"/>
        </w:rPr>
        <w:t>全体</w:t>
      </w:r>
      <w:r>
        <w:rPr>
          <w:rFonts w:hint="eastAsia" w:ascii="仿宋" w:hAnsi="仿宋" w:eastAsia="仿宋" w:cs="仿宋"/>
          <w:sz w:val="32"/>
          <w:szCs w:val="32"/>
        </w:rPr>
        <w:t>干部职工</w:t>
      </w:r>
      <w:r>
        <w:rPr>
          <w:rFonts w:hint="eastAsia" w:ascii="仿宋" w:hAnsi="仿宋" w:eastAsia="仿宋" w:cs="仿宋"/>
          <w:sz w:val="32"/>
          <w:szCs w:val="32"/>
          <w:lang w:val="en-US" w:eastAsia="zh-CN"/>
        </w:rPr>
        <w:t>日常</w:t>
      </w:r>
      <w:r>
        <w:rPr>
          <w:rFonts w:hint="eastAsia" w:ascii="仿宋" w:hAnsi="仿宋" w:eastAsia="仿宋" w:cs="仿宋"/>
          <w:sz w:val="32"/>
          <w:szCs w:val="32"/>
        </w:rPr>
        <w:t>自觉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用心</w:t>
      </w:r>
      <w:r>
        <w:rPr>
          <w:rFonts w:hint="eastAsia" w:ascii="仿宋" w:hAnsi="仿宋" w:eastAsia="仿宋" w:cs="仿宋"/>
          <w:sz w:val="32"/>
          <w:szCs w:val="32"/>
        </w:rPr>
        <w:t>学习</w:t>
      </w:r>
      <w:r>
        <w:rPr>
          <w:rFonts w:hint="eastAsia" w:ascii="仿宋" w:hAnsi="仿宋" w:eastAsia="仿宋" w:cs="仿宋"/>
          <w:sz w:val="32"/>
          <w:szCs w:val="32"/>
          <w:lang w:val="en-US" w:eastAsia="zh-CN"/>
        </w:rPr>
        <w:t>贯彻党的二十大精神</w:t>
      </w:r>
      <w:r>
        <w:rPr>
          <w:rFonts w:hint="eastAsia" w:ascii="仿宋" w:hAnsi="仿宋" w:eastAsia="仿宋" w:cs="仿宋"/>
          <w:sz w:val="32"/>
          <w:szCs w:val="32"/>
        </w:rPr>
        <w:t>。</w:t>
      </w:r>
      <w:r>
        <w:rPr>
          <w:rFonts w:hint="eastAsia" w:ascii="仿宋" w:hAnsi="仿宋" w:eastAsia="仿宋" w:cs="仿宋"/>
          <w:sz w:val="32"/>
          <w:szCs w:val="32"/>
          <w:lang w:val="en-US" w:eastAsia="zh-CN"/>
        </w:rPr>
        <w:t>今年以来，</w:t>
      </w:r>
      <w:r>
        <w:rPr>
          <w:rFonts w:hint="eastAsia" w:ascii="仿宋" w:hAnsi="仿宋" w:eastAsia="仿宋" w:cs="仿宋"/>
          <w:sz w:val="32"/>
          <w:szCs w:val="32"/>
        </w:rPr>
        <w:t>街道党工委开展</w:t>
      </w:r>
      <w:r>
        <w:rPr>
          <w:rFonts w:hint="eastAsia" w:ascii="仿宋" w:hAnsi="仿宋" w:eastAsia="仿宋" w:cs="仿宋"/>
          <w:sz w:val="32"/>
          <w:szCs w:val="32"/>
          <w:lang w:val="en-US" w:eastAsia="zh-CN"/>
        </w:rPr>
        <w:t>有关二十大精神主题</w:t>
      </w:r>
      <w:r>
        <w:rPr>
          <w:rFonts w:hint="eastAsia" w:ascii="仿宋" w:hAnsi="仿宋" w:eastAsia="仿宋" w:cs="仿宋"/>
          <w:sz w:val="32"/>
          <w:szCs w:val="32"/>
        </w:rPr>
        <w:t>集中学习7次，交流讨论 2次，</w:t>
      </w:r>
      <w:r>
        <w:rPr>
          <w:rFonts w:hint="eastAsia" w:ascii="仿宋" w:hAnsi="仿宋" w:eastAsia="仿宋" w:cs="仿宋"/>
          <w:sz w:val="32"/>
          <w:szCs w:val="32"/>
          <w:lang w:val="en-US" w:eastAsia="zh-CN"/>
        </w:rPr>
        <w:t>进一步</w:t>
      </w:r>
      <w:r>
        <w:rPr>
          <w:rFonts w:hint="eastAsia" w:ascii="仿宋" w:hAnsi="仿宋" w:eastAsia="仿宋" w:cs="仿宋"/>
          <w:sz w:val="32"/>
          <w:szCs w:val="32"/>
        </w:rPr>
        <w:t>夯实</w:t>
      </w:r>
      <w:r>
        <w:rPr>
          <w:rFonts w:hint="eastAsia" w:ascii="仿宋" w:hAnsi="仿宋" w:eastAsia="仿宋" w:cs="仿宋"/>
          <w:sz w:val="32"/>
          <w:szCs w:val="32"/>
          <w:lang w:val="en-US" w:eastAsia="zh-CN"/>
        </w:rPr>
        <w:t>干部</w:t>
      </w:r>
      <w:r>
        <w:rPr>
          <w:rFonts w:hint="eastAsia" w:ascii="仿宋" w:hAnsi="仿宋" w:eastAsia="仿宋" w:cs="仿宋"/>
          <w:sz w:val="32"/>
          <w:szCs w:val="32"/>
        </w:rPr>
        <w:t>理论功底，实现筑牢思想根基的工作目标。</w:t>
      </w:r>
    </w:p>
    <w:p>
      <w:pPr>
        <w:bidi w:val="0"/>
        <w:ind w:firstLine="643" w:firstLineChars="200"/>
        <w:jc w:val="both"/>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二、深入学习宣传贯彻习近平法治思想的情况</w:t>
      </w:r>
    </w:p>
    <w:p>
      <w:pPr>
        <w:numPr>
          <w:ilvl w:val="0"/>
          <w:numId w:val="0"/>
        </w:num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强化教育培训，狠抓“关键少数”。</w:t>
      </w:r>
      <w:r>
        <w:rPr>
          <w:rFonts w:hint="eastAsia" w:ascii="仿宋" w:hAnsi="仿宋" w:eastAsia="仿宋" w:cs="仿宋"/>
          <w:color w:val="000000" w:themeColor="text1"/>
          <w:sz w:val="32"/>
          <w:szCs w:val="32"/>
          <w14:textFill>
            <w14:solidFill>
              <w14:schemeClr w14:val="tx1"/>
            </w14:solidFill>
          </w14:textFill>
        </w:rPr>
        <w:t>依托“三会一课”制度，通过</w:t>
      </w:r>
      <w:r>
        <w:rPr>
          <w:rFonts w:hint="eastAsia" w:ascii="仿宋" w:hAnsi="仿宋" w:eastAsia="仿宋" w:cs="仿宋"/>
          <w:color w:val="000000" w:themeColor="text1"/>
          <w:sz w:val="32"/>
          <w:szCs w:val="32"/>
          <w:lang w:eastAsia="zh-CN"/>
          <w14:textFill>
            <w14:solidFill>
              <w14:schemeClr w14:val="tx1"/>
            </w14:solidFill>
          </w14:textFill>
        </w:rPr>
        <w:t>党委会</w:t>
      </w:r>
      <w:r>
        <w:rPr>
          <w:rFonts w:hint="eastAsia" w:ascii="仿宋" w:hAnsi="仿宋" w:eastAsia="仿宋" w:cs="仿宋"/>
          <w:color w:val="000000" w:themeColor="text1"/>
          <w:sz w:val="32"/>
          <w:szCs w:val="32"/>
          <w14:textFill>
            <w14:solidFill>
              <w14:schemeClr w14:val="tx1"/>
            </w14:solidFill>
          </w14:textFill>
        </w:rPr>
        <w:t>、中心组学习会和专题学习会等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积极组织</w:t>
      </w:r>
      <w:r>
        <w:rPr>
          <w:rFonts w:hint="eastAsia" w:ascii="仿宋" w:hAnsi="仿宋" w:eastAsia="仿宋" w:cs="仿宋"/>
          <w:color w:val="000000" w:themeColor="text1"/>
          <w:sz w:val="32"/>
          <w:szCs w:val="32"/>
          <w:lang w:val="en-US" w:eastAsia="zh-CN"/>
          <w14:textFill>
            <w14:solidFill>
              <w14:schemeClr w14:val="tx1"/>
            </w14:solidFill>
          </w14:textFill>
        </w:rPr>
        <w:t>领导干部</w:t>
      </w:r>
      <w:r>
        <w:rPr>
          <w:rFonts w:hint="eastAsia" w:ascii="仿宋" w:hAnsi="仿宋" w:eastAsia="仿宋" w:cs="仿宋"/>
          <w:color w:val="000000" w:themeColor="text1"/>
          <w:sz w:val="32"/>
          <w:szCs w:val="32"/>
          <w14:textFill>
            <w14:solidFill>
              <w14:schemeClr w14:val="tx1"/>
            </w14:solidFill>
          </w14:textFill>
        </w:rPr>
        <w:t>主动学法用法，</w:t>
      </w:r>
      <w:r>
        <w:rPr>
          <w:rFonts w:hint="eastAsia" w:ascii="仿宋" w:hAnsi="仿宋" w:eastAsia="仿宋" w:cs="仿宋"/>
          <w:color w:val="000000" w:themeColor="text1"/>
          <w:sz w:val="32"/>
          <w:szCs w:val="32"/>
          <w:lang w:val="en-US" w:eastAsia="zh-CN"/>
          <w14:textFill>
            <w14:solidFill>
              <w14:schemeClr w14:val="tx1"/>
            </w14:solidFill>
          </w14:textFill>
        </w:rPr>
        <w:t>对《法治政府建设实施纲要（2021-2025年）》</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中华人民共和国</w:t>
      </w:r>
      <w:r>
        <w:rPr>
          <w:rFonts w:hint="eastAsia" w:ascii="仿宋" w:hAnsi="仿宋" w:eastAsia="仿宋" w:cs="仿宋"/>
          <w:color w:val="000000" w:themeColor="text1"/>
          <w:sz w:val="32"/>
          <w:szCs w:val="32"/>
          <w14:textFill>
            <w14:solidFill>
              <w14:schemeClr w14:val="tx1"/>
            </w14:solidFill>
          </w14:textFill>
        </w:rPr>
        <w:t>宪法》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论坚持全面依法治国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关于加强法治政府建设的意见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中华人民共和国</w:t>
      </w:r>
      <w:r>
        <w:rPr>
          <w:rFonts w:hint="eastAsia" w:ascii="仿宋" w:hAnsi="仿宋" w:eastAsia="仿宋" w:cs="仿宋"/>
          <w:color w:val="000000" w:themeColor="text1"/>
          <w:sz w:val="32"/>
          <w:szCs w:val="32"/>
          <w:lang w:eastAsia="zh-CN"/>
          <w14:textFill>
            <w14:solidFill>
              <w14:schemeClr w14:val="tx1"/>
            </w14:solidFill>
          </w14:textFill>
        </w:rPr>
        <w:t>民法典》</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习近平法治思想学习纲要</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《习近平谈治国理政》第四卷</w:t>
      </w:r>
      <w:r>
        <w:rPr>
          <w:rFonts w:hint="eastAsia" w:ascii="仿宋" w:hAnsi="仿宋" w:eastAsia="仿宋" w:cs="仿宋"/>
          <w:color w:val="000000" w:themeColor="text1"/>
          <w:sz w:val="32"/>
          <w:szCs w:val="32"/>
          <w14:textFill>
            <w14:solidFill>
              <w14:schemeClr w14:val="tx1"/>
            </w14:solidFill>
          </w14:textFill>
        </w:rPr>
        <w:t>等法律法规</w:t>
      </w:r>
      <w:r>
        <w:rPr>
          <w:rFonts w:hint="eastAsia" w:ascii="仿宋" w:hAnsi="仿宋" w:eastAsia="仿宋" w:cs="仿宋"/>
          <w:color w:val="000000" w:themeColor="text1"/>
          <w:sz w:val="32"/>
          <w:szCs w:val="32"/>
          <w:lang w:val="en-US" w:eastAsia="zh-CN"/>
          <w14:textFill>
            <w14:solidFill>
              <w14:schemeClr w14:val="tx1"/>
            </w14:solidFill>
          </w14:textFill>
        </w:rPr>
        <w:t>制度进行系统学习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切实做到用心深刻理解贯彻把握法治建设精神，不断丰富理论功底，</w:t>
      </w:r>
      <w:r>
        <w:rPr>
          <w:rFonts w:hint="eastAsia" w:ascii="仿宋" w:hAnsi="仿宋" w:eastAsia="仿宋" w:cs="仿宋"/>
          <w:color w:val="000000" w:themeColor="text1"/>
          <w:sz w:val="32"/>
          <w:szCs w:val="32"/>
          <w14:textFill>
            <w14:solidFill>
              <w14:schemeClr w14:val="tx1"/>
            </w14:solidFill>
          </w14:textFill>
        </w:rPr>
        <w:t>切实提高法律素质和依法行政能力。</w:t>
      </w:r>
      <w:r>
        <w:rPr>
          <w:rFonts w:hint="eastAsia" w:ascii="仿宋" w:hAnsi="仿宋" w:eastAsia="仿宋" w:cs="仿宋"/>
          <w:color w:val="000000" w:themeColor="text1"/>
          <w:sz w:val="32"/>
          <w:szCs w:val="32"/>
          <w:lang w:eastAsia="zh-CN"/>
          <w14:textFill>
            <w14:solidFill>
              <w14:schemeClr w14:val="tx1"/>
            </w14:solidFill>
          </w14:textFill>
        </w:rPr>
        <w:t>街道</w:t>
      </w:r>
      <w:r>
        <w:rPr>
          <w:rFonts w:hint="eastAsia" w:ascii="仿宋" w:hAnsi="仿宋" w:eastAsia="仿宋" w:cs="仿宋"/>
          <w:color w:val="000000" w:themeColor="text1"/>
          <w:sz w:val="32"/>
          <w:szCs w:val="32"/>
          <w14:textFill>
            <w14:solidFill>
              <w14:schemeClr w14:val="tx1"/>
            </w14:solidFill>
          </w14:textFill>
        </w:rPr>
        <w:t>党</w:t>
      </w:r>
      <w:r>
        <w:rPr>
          <w:rFonts w:hint="eastAsia" w:ascii="仿宋" w:hAnsi="仿宋" w:eastAsia="仿宋" w:cs="仿宋"/>
          <w:color w:val="000000" w:themeColor="text1"/>
          <w:sz w:val="32"/>
          <w:szCs w:val="32"/>
          <w:lang w:eastAsia="zh-CN"/>
          <w14:textFill>
            <w14:solidFill>
              <w14:schemeClr w14:val="tx1"/>
            </w14:solidFill>
          </w14:textFill>
        </w:rPr>
        <w:t>工</w:t>
      </w:r>
      <w:r>
        <w:rPr>
          <w:rFonts w:hint="eastAsia" w:ascii="仿宋" w:hAnsi="仿宋" w:eastAsia="仿宋" w:cs="仿宋"/>
          <w:color w:val="000000" w:themeColor="text1"/>
          <w:sz w:val="32"/>
          <w:szCs w:val="32"/>
          <w14:textFill>
            <w14:solidFill>
              <w14:schemeClr w14:val="tx1"/>
            </w14:solidFill>
          </w14:textFill>
        </w:rPr>
        <w:t>委中心组</w:t>
      </w:r>
      <w:r>
        <w:rPr>
          <w:rFonts w:hint="eastAsia" w:ascii="仿宋" w:hAnsi="仿宋" w:eastAsia="仿宋" w:cs="仿宋"/>
          <w:color w:val="000000" w:themeColor="text1"/>
          <w:sz w:val="32"/>
          <w:szCs w:val="32"/>
          <w:lang w:val="en-US" w:eastAsia="zh-CN"/>
          <w14:textFill>
            <w14:solidFill>
              <w14:schemeClr w14:val="tx1"/>
            </w14:solidFill>
          </w14:textFill>
        </w:rPr>
        <w:t>在8月份开展专题学习会，</w:t>
      </w:r>
      <w:r>
        <w:rPr>
          <w:rFonts w:hint="eastAsia" w:ascii="仿宋" w:hAnsi="仿宋" w:eastAsia="仿宋" w:cs="仿宋"/>
          <w:color w:val="000000" w:themeColor="text1"/>
          <w:sz w:val="32"/>
          <w:szCs w:val="32"/>
          <w14:textFill>
            <w14:solidFill>
              <w14:schemeClr w14:val="tx1"/>
            </w14:solidFill>
          </w14:textFill>
        </w:rPr>
        <w:t>深入学习领会习近平法治思想，</w:t>
      </w:r>
      <w:r>
        <w:rPr>
          <w:rFonts w:hint="eastAsia" w:ascii="仿宋" w:hAnsi="仿宋" w:eastAsia="仿宋" w:cs="仿宋"/>
          <w:color w:val="000000" w:themeColor="text1"/>
          <w:sz w:val="32"/>
          <w:szCs w:val="32"/>
          <w:lang w:eastAsia="zh-CN"/>
          <w14:textFill>
            <w14:solidFill>
              <w14:schemeClr w14:val="tx1"/>
            </w14:solidFill>
          </w14:textFill>
        </w:rPr>
        <w:t>树牢“四个意识”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坚定“四个自信”、坚决做到</w:t>
      </w:r>
      <w:r>
        <w:rPr>
          <w:rFonts w:hint="eastAsia" w:ascii="仿宋" w:hAnsi="仿宋" w:eastAsia="仿宋" w:cs="仿宋"/>
          <w:color w:val="000000" w:themeColor="text1"/>
          <w:sz w:val="32"/>
          <w:szCs w:val="32"/>
          <w14:textFill>
            <w14:solidFill>
              <w14:schemeClr w14:val="tx1"/>
            </w14:solidFill>
          </w14:textFill>
        </w:rPr>
        <w:t>“两个维护”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深化对习近平法治思想理论体系的研究，深化习近平法治思想学理化阐释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加强习近平法治思想实践研究，把博大精深的思想转化为厉行法治的强大动力。</w:t>
      </w:r>
    </w:p>
    <w:p>
      <w:pPr>
        <w:numPr>
          <w:ilvl w:val="0"/>
          <w:numId w:val="0"/>
        </w:num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拓展工作载体，扩展宣传覆盖。</w:t>
      </w:r>
      <w:r>
        <w:rPr>
          <w:rFonts w:hint="eastAsia" w:ascii="仿宋" w:hAnsi="仿宋" w:eastAsia="仿宋" w:cs="仿宋"/>
          <w:b w:val="0"/>
          <w:bCs w:val="0"/>
          <w:color w:val="000000" w:themeColor="text1"/>
          <w:sz w:val="32"/>
          <w:szCs w:val="32"/>
          <w:lang w:val="en-US" w:eastAsia="zh-CN"/>
          <w14:textFill>
            <w14:solidFill>
              <w14:schemeClr w14:val="tx1"/>
            </w14:solidFill>
          </w14:textFill>
        </w:rPr>
        <w:t>街道通过</w:t>
      </w:r>
      <w:r>
        <w:rPr>
          <w:rFonts w:hint="eastAsia" w:ascii="仿宋" w:hAnsi="仿宋" w:eastAsia="仿宋" w:cs="仿宋"/>
          <w:color w:val="000000" w:themeColor="text1"/>
          <w:sz w:val="32"/>
          <w:szCs w:val="32"/>
          <w:lang w:eastAsia="zh-CN"/>
          <w14:textFill>
            <w14:solidFill>
              <w14:schemeClr w14:val="tx1"/>
            </w14:solidFill>
          </w14:textFill>
        </w:rPr>
        <w:t>线上学习与线下活动相结合，</w:t>
      </w:r>
      <w:r>
        <w:rPr>
          <w:rFonts w:hint="eastAsia" w:ascii="仿宋" w:hAnsi="仿宋" w:eastAsia="仿宋" w:cs="仿宋"/>
          <w:color w:val="000000" w:themeColor="text1"/>
          <w:sz w:val="32"/>
          <w:szCs w:val="32"/>
          <w14:textFill>
            <w14:solidFill>
              <w14:schemeClr w14:val="tx1"/>
            </w14:solidFill>
          </w14:textFill>
        </w:rPr>
        <w:t>积极运用新媒体</w:t>
      </w:r>
      <w:r>
        <w:rPr>
          <w:rFonts w:hint="eastAsia" w:ascii="仿宋" w:hAnsi="仿宋" w:eastAsia="仿宋" w:cs="仿宋"/>
          <w:color w:val="000000" w:themeColor="text1"/>
          <w:sz w:val="32"/>
          <w:szCs w:val="32"/>
          <w:lang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微信群、网格</w:t>
      </w:r>
      <w:r>
        <w:rPr>
          <w:rFonts w:hint="eastAsia" w:ascii="仿宋" w:hAnsi="仿宋" w:eastAsia="仿宋" w:cs="仿宋"/>
          <w:color w:val="000000" w:themeColor="text1"/>
          <w:sz w:val="32"/>
          <w:szCs w:val="32"/>
          <w:lang w:eastAsia="zh-CN"/>
          <w14:textFill>
            <w14:solidFill>
              <w14:schemeClr w14:val="tx1"/>
            </w14:solidFill>
          </w14:textFill>
        </w:rPr>
        <w:t>化综合</w:t>
      </w:r>
      <w:r>
        <w:rPr>
          <w:rFonts w:hint="eastAsia" w:ascii="仿宋" w:hAnsi="仿宋" w:eastAsia="仿宋" w:cs="仿宋"/>
          <w:color w:val="000000" w:themeColor="text1"/>
          <w:sz w:val="32"/>
          <w:szCs w:val="32"/>
          <w14:textFill>
            <w14:solidFill>
              <w14:schemeClr w14:val="tx1"/>
            </w14:solidFill>
          </w14:textFill>
        </w:rPr>
        <w:t>治理工作群推送</w:t>
      </w:r>
      <w:r>
        <w:rPr>
          <w:rFonts w:hint="eastAsia" w:ascii="仿宋" w:hAnsi="仿宋" w:eastAsia="仿宋" w:cs="仿宋"/>
          <w:color w:val="000000" w:themeColor="text1"/>
          <w:sz w:val="32"/>
          <w:szCs w:val="32"/>
          <w:lang w:val="en-US" w:eastAsia="zh-CN"/>
          <w14:textFill>
            <w14:solidFill>
              <w14:schemeClr w14:val="tx1"/>
            </w14:solidFill>
          </w14:textFill>
        </w:rPr>
        <w:t>最新习近平法治思想及法治系列讲话精神</w:t>
      </w:r>
      <w:r>
        <w:rPr>
          <w:rFonts w:hint="eastAsia" w:ascii="仿宋" w:hAnsi="仿宋" w:eastAsia="仿宋" w:cs="仿宋"/>
          <w:color w:val="000000" w:themeColor="text1"/>
          <w:sz w:val="32"/>
          <w:szCs w:val="32"/>
          <w14:textFill>
            <w14:solidFill>
              <w14:schemeClr w14:val="tx1"/>
            </w14:solidFill>
          </w14:textFill>
        </w:rPr>
        <w:t>内容，形成正面宣传、积极引导的浓厚氛围。落实机关干部和社区干部学法制度，街道与司法所组织相关部门和社区负责人</w:t>
      </w:r>
      <w:r>
        <w:rPr>
          <w:rFonts w:hint="eastAsia" w:ascii="仿宋" w:hAnsi="仿宋" w:eastAsia="仿宋" w:cs="仿宋"/>
          <w:color w:val="000000" w:themeColor="text1"/>
          <w:sz w:val="32"/>
          <w:szCs w:val="32"/>
          <w:lang w:val="en-US" w:eastAsia="zh-CN"/>
          <w14:textFill>
            <w14:solidFill>
              <w14:schemeClr w14:val="tx1"/>
            </w14:solidFill>
          </w14:textFill>
        </w:rPr>
        <w:t>开展习近平思想</w:t>
      </w:r>
      <w:r>
        <w:rPr>
          <w:rFonts w:hint="eastAsia" w:ascii="仿宋" w:hAnsi="仿宋" w:eastAsia="仿宋" w:cs="仿宋"/>
          <w:color w:val="000000" w:themeColor="text1"/>
          <w:sz w:val="32"/>
          <w:szCs w:val="32"/>
          <w14:textFill>
            <w14:solidFill>
              <w14:schemeClr w14:val="tx1"/>
            </w14:solidFill>
          </w14:textFill>
        </w:rPr>
        <w:t>专题</w:t>
      </w:r>
      <w:r>
        <w:rPr>
          <w:rFonts w:hint="eastAsia" w:ascii="仿宋" w:hAnsi="仿宋" w:eastAsia="仿宋" w:cs="仿宋"/>
          <w:color w:val="000000" w:themeColor="text1"/>
          <w:sz w:val="32"/>
          <w:szCs w:val="32"/>
          <w:lang w:val="en-US" w:eastAsia="zh-CN"/>
          <w14:textFill>
            <w14:solidFill>
              <w14:schemeClr w14:val="tx1"/>
            </w14:solidFill>
          </w14:textFill>
        </w:rPr>
        <w:t>法治教育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法治讲座</w:t>
      </w:r>
      <w:r>
        <w:rPr>
          <w:rFonts w:hint="eastAsia" w:ascii="仿宋" w:hAnsi="仿宋" w:eastAsia="仿宋" w:cs="仿宋"/>
          <w:color w:val="000000" w:themeColor="text1"/>
          <w:sz w:val="32"/>
          <w:szCs w:val="32"/>
          <w:lang w:val="en-US" w:eastAsia="zh-CN"/>
          <w14:textFill>
            <w14:solidFill>
              <w14:schemeClr w14:val="tx1"/>
            </w14:solidFill>
          </w14:textFill>
        </w:rPr>
        <w:t>和主题实践等活动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开展202</w:t>
      </w:r>
      <w:r>
        <w:rPr>
          <w:rFonts w:hint="eastAsia" w:ascii="仿宋" w:hAnsi="仿宋" w:eastAsia="仿宋" w:cs="仿宋"/>
          <w:color w:val="000000" w:themeColor="text1"/>
          <w:sz w:val="32"/>
          <w:szCs w:val="32"/>
          <w:lang w:val="en-US" w:eastAsia="zh-CN"/>
          <w14:textFill>
            <w14:solidFill>
              <w14:schemeClr w14:val="tx1"/>
            </w14:solidFill>
          </w14:textFill>
        </w:rPr>
        <w:t>3年度</w:t>
      </w:r>
      <w:r>
        <w:rPr>
          <w:rFonts w:hint="eastAsia" w:ascii="仿宋" w:hAnsi="仿宋" w:eastAsia="仿宋" w:cs="仿宋"/>
          <w:color w:val="000000" w:themeColor="text1"/>
          <w:sz w:val="32"/>
          <w:szCs w:val="32"/>
          <w14:textFill>
            <w14:solidFill>
              <w14:schemeClr w14:val="tx1"/>
            </w14:solidFill>
          </w14:textFill>
        </w:rPr>
        <w:t>学法考试，组织全</w:t>
      </w:r>
      <w:r>
        <w:rPr>
          <w:rFonts w:hint="eastAsia" w:ascii="仿宋" w:hAnsi="仿宋" w:eastAsia="仿宋" w:cs="仿宋"/>
          <w:color w:val="000000" w:themeColor="text1"/>
          <w:sz w:val="32"/>
          <w:szCs w:val="32"/>
          <w:lang w:eastAsia="zh-CN"/>
          <w14:textFill>
            <w14:solidFill>
              <w14:schemeClr w14:val="tx1"/>
            </w14:solidFill>
          </w14:textFill>
        </w:rPr>
        <w:t>街道、社区、机关</w:t>
      </w:r>
      <w:r>
        <w:rPr>
          <w:rFonts w:hint="eastAsia" w:ascii="仿宋" w:hAnsi="仿宋" w:eastAsia="仿宋" w:cs="仿宋"/>
          <w:color w:val="000000" w:themeColor="text1"/>
          <w:sz w:val="32"/>
          <w:szCs w:val="32"/>
          <w14:textFill>
            <w14:solidFill>
              <w14:schemeClr w14:val="tx1"/>
            </w14:solidFill>
          </w14:textFill>
        </w:rPr>
        <w:t>党员干部</w:t>
      </w:r>
      <w:r>
        <w:rPr>
          <w:rFonts w:hint="eastAsia" w:ascii="仿宋" w:hAnsi="仿宋" w:eastAsia="仿宋" w:cs="仿宋"/>
          <w:color w:val="000000" w:themeColor="text1"/>
          <w:sz w:val="32"/>
          <w:szCs w:val="32"/>
          <w:lang w:val="en-US" w:eastAsia="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广东省国家工作人员学法考试平台方式</w:t>
      </w:r>
      <w:r>
        <w:rPr>
          <w:rFonts w:hint="eastAsia" w:ascii="仿宋" w:hAnsi="仿宋" w:eastAsia="仿宋" w:cs="仿宋"/>
          <w:color w:val="000000" w:themeColor="text1"/>
          <w:sz w:val="32"/>
          <w:szCs w:val="32"/>
          <w:lang w:val="en-US" w:eastAsia="zh-CN"/>
          <w14:textFill>
            <w14:solidFill>
              <w14:schemeClr w14:val="tx1"/>
            </w14:solidFill>
          </w14:textFill>
        </w:rPr>
        <w:t>开展学习习近平法治思想</w:t>
      </w:r>
      <w:r>
        <w:rPr>
          <w:rFonts w:hint="eastAsia" w:ascii="仿宋" w:hAnsi="仿宋" w:eastAsia="仿宋" w:cs="仿宋"/>
          <w:color w:val="000000" w:themeColor="text1"/>
          <w:sz w:val="32"/>
          <w:szCs w:val="32"/>
          <w14:textFill>
            <w14:solidFill>
              <w14:schemeClr w14:val="tx1"/>
            </w14:solidFill>
          </w14:textFill>
        </w:rPr>
        <w:t>，切实提高</w:t>
      </w:r>
      <w:r>
        <w:rPr>
          <w:rFonts w:hint="eastAsia" w:ascii="仿宋" w:hAnsi="仿宋" w:eastAsia="仿宋" w:cs="仿宋"/>
          <w:color w:val="000000" w:themeColor="text1"/>
          <w:sz w:val="32"/>
          <w:szCs w:val="32"/>
          <w:lang w:val="en-US" w:eastAsia="zh-CN"/>
          <w14:textFill>
            <w14:solidFill>
              <w14:schemeClr w14:val="tx1"/>
            </w14:solidFill>
          </w14:textFill>
        </w:rPr>
        <w:t>全体干部</w:t>
      </w:r>
      <w:r>
        <w:rPr>
          <w:rFonts w:hint="eastAsia" w:ascii="仿宋" w:hAnsi="仿宋" w:eastAsia="仿宋" w:cs="仿宋"/>
          <w:color w:val="000000" w:themeColor="text1"/>
          <w:sz w:val="32"/>
          <w:szCs w:val="32"/>
          <w14:textFill>
            <w14:solidFill>
              <w14:schemeClr w14:val="tx1"/>
            </w14:solidFill>
          </w14:textFill>
        </w:rPr>
        <w:t>工作人员</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法治素养和依法办事能力。</w:t>
      </w:r>
    </w:p>
    <w:p>
      <w:pPr>
        <w:bidi w:val="0"/>
        <w:ind w:firstLine="643" w:firstLineChars="200"/>
        <w:jc w:val="both"/>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三、2023年度党政主要负责人履行推进法治建设第一责任人职责，加强法治政府建设的有关情况</w:t>
      </w:r>
    </w:p>
    <w:p>
      <w:pPr>
        <w:bidi w:val="0"/>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年来，</w:t>
      </w:r>
      <w:r>
        <w:rPr>
          <w:rFonts w:hint="eastAsia" w:ascii="仿宋" w:hAnsi="仿宋" w:eastAsia="仿宋" w:cs="仿宋"/>
          <w:color w:val="000000" w:themeColor="text1"/>
          <w:sz w:val="32"/>
          <w:szCs w:val="32"/>
          <w:lang w:eastAsia="zh-CN"/>
          <w14:textFill>
            <w14:solidFill>
              <w14:schemeClr w14:val="tx1"/>
            </w14:solidFill>
          </w14:textFill>
        </w:rPr>
        <w:t>博铺街道党工委、办事处</w:t>
      </w:r>
      <w:r>
        <w:rPr>
          <w:rFonts w:hint="eastAsia" w:ascii="仿宋" w:hAnsi="仿宋" w:eastAsia="仿宋" w:cs="仿宋"/>
          <w:color w:val="000000" w:themeColor="text1"/>
          <w:sz w:val="32"/>
          <w:szCs w:val="32"/>
          <w14:textFill>
            <w14:solidFill>
              <w14:schemeClr w14:val="tx1"/>
            </w14:solidFill>
          </w14:textFill>
        </w:rPr>
        <w:t>认真贯彻落实中央全面依法治国工作会议精神，强化党政主要负责人履行推进法治建设第一责任人职责，把党的领导贯穿法治建设全过程，</w:t>
      </w:r>
      <w:r>
        <w:rPr>
          <w:rFonts w:hint="eastAsia" w:ascii="仿宋" w:hAnsi="仿宋" w:eastAsia="仿宋" w:cs="仿宋"/>
          <w:color w:val="000000" w:themeColor="text1"/>
          <w:sz w:val="32"/>
          <w:szCs w:val="32"/>
          <w:lang w:eastAsia="zh-CN"/>
          <w14:textFill>
            <w14:solidFill>
              <w14:schemeClr w14:val="tx1"/>
            </w14:solidFill>
          </w14:textFill>
        </w:rPr>
        <w:t>深入践行中国特色社会主义法治理念，提升依法依规办事能力，大力推进法治街道建设，</w:t>
      </w:r>
      <w:r>
        <w:rPr>
          <w:rFonts w:hint="eastAsia" w:ascii="仿宋" w:hAnsi="仿宋" w:eastAsia="仿宋" w:cs="仿宋"/>
          <w:color w:val="000000" w:themeColor="text1"/>
          <w:sz w:val="32"/>
          <w:szCs w:val="32"/>
          <w:lang w:val="en-US" w:eastAsia="zh-CN"/>
          <w14:textFill>
            <w14:solidFill>
              <w14:schemeClr w14:val="tx1"/>
            </w14:solidFill>
          </w14:textFill>
        </w:rPr>
        <w:t>提高</w:t>
      </w:r>
      <w:r>
        <w:rPr>
          <w:rFonts w:hint="eastAsia" w:ascii="仿宋" w:hAnsi="仿宋" w:eastAsia="仿宋" w:cs="仿宋"/>
          <w:color w:val="000000" w:themeColor="text1"/>
          <w:sz w:val="32"/>
          <w:szCs w:val="32"/>
          <w14:textFill>
            <w14:solidFill>
              <w14:schemeClr w14:val="tx1"/>
            </w14:solidFill>
          </w14:textFill>
        </w:rPr>
        <w:t>社会治理体系和治理能力现代化</w:t>
      </w:r>
      <w:r>
        <w:rPr>
          <w:rFonts w:hint="eastAsia" w:ascii="仿宋" w:hAnsi="仿宋" w:eastAsia="仿宋" w:cs="仿宋"/>
          <w:color w:val="000000" w:themeColor="text1"/>
          <w:sz w:val="32"/>
          <w:szCs w:val="32"/>
          <w:lang w:val="en-US" w:eastAsia="zh-CN"/>
          <w14:textFill>
            <w14:solidFill>
              <w14:schemeClr w14:val="tx1"/>
            </w14:solidFill>
          </w14:textFill>
        </w:rPr>
        <w:t>水平</w:t>
      </w:r>
      <w:r>
        <w:rPr>
          <w:rFonts w:hint="eastAsia" w:ascii="仿宋" w:hAnsi="仿宋" w:eastAsia="仿宋" w:cs="仿宋"/>
          <w:color w:val="000000" w:themeColor="text1"/>
          <w:sz w:val="32"/>
          <w:szCs w:val="32"/>
          <w14:textFill>
            <w14:solidFill>
              <w14:schemeClr w14:val="tx1"/>
            </w14:solidFill>
          </w14:textFill>
        </w:rPr>
        <w:t>。</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全面落实法治建设第一责任人职责。</w:t>
      </w:r>
      <w:r>
        <w:rPr>
          <w:rFonts w:hint="eastAsia" w:ascii="仿宋" w:hAnsi="仿宋" w:eastAsia="仿宋" w:cs="仿宋"/>
          <w:color w:val="000000" w:themeColor="text1"/>
          <w:sz w:val="32"/>
          <w:szCs w:val="32"/>
          <w14:textFill>
            <w14:solidFill>
              <w14:schemeClr w14:val="tx1"/>
            </w14:solidFill>
          </w14:textFill>
        </w:rPr>
        <w:t>加强对中央、省、市依法治市、法治政府工作总体部署的认识，充分认识到依法治市、法治政府建设工作的高度和深度，形成齐抓共管局面。党政主要负责人认真履行法治建设第一责任人职责，充分发挥带头学法知法。积极参加法治培训，</w:t>
      </w:r>
      <w:r>
        <w:rPr>
          <w:rFonts w:hint="eastAsia" w:ascii="仿宋" w:hAnsi="仿宋" w:eastAsia="仿宋" w:cs="仿宋"/>
          <w:color w:val="000000" w:themeColor="text1"/>
          <w:sz w:val="32"/>
          <w:szCs w:val="32"/>
          <w:lang w:val="en-US" w:eastAsia="zh-CN"/>
          <w14:textFill>
            <w14:solidFill>
              <w14:schemeClr w14:val="tx1"/>
            </w14:solidFill>
          </w14:textFill>
        </w:rPr>
        <w:t>认真</w:t>
      </w:r>
      <w:r>
        <w:rPr>
          <w:rFonts w:hint="eastAsia" w:ascii="仿宋" w:hAnsi="仿宋" w:eastAsia="仿宋" w:cs="仿宋"/>
          <w:color w:val="000000" w:themeColor="text1"/>
          <w:sz w:val="32"/>
          <w:szCs w:val="32"/>
          <w14:textFill>
            <w14:solidFill>
              <w14:schemeClr w14:val="tx1"/>
            </w14:solidFill>
          </w14:textFill>
        </w:rPr>
        <w:t>学习</w:t>
      </w:r>
      <w:r>
        <w:rPr>
          <w:rFonts w:hint="eastAsia" w:ascii="仿宋" w:hAnsi="仿宋" w:eastAsia="仿宋" w:cs="仿宋"/>
          <w:color w:val="000000" w:themeColor="text1"/>
          <w:sz w:val="32"/>
          <w:szCs w:val="32"/>
          <w:lang w:val="en-US" w:eastAsia="zh-CN"/>
          <w14:textFill>
            <w14:solidFill>
              <w14:schemeClr w14:val="tx1"/>
            </w14:solidFill>
          </w14:textFill>
        </w:rPr>
        <w:t>《习近平新时代中国特色社会主义思想学习纲要《习近平谈治国理政》第四卷</w:t>
      </w:r>
      <w:r>
        <w:rPr>
          <w:rFonts w:hint="eastAsia" w:ascii="仿宋" w:hAnsi="仿宋" w:eastAsia="仿宋" w:cs="仿宋"/>
          <w:color w:val="000000" w:themeColor="text1"/>
          <w:sz w:val="32"/>
          <w:szCs w:val="32"/>
          <w:lang w:eastAsia="zh-CN"/>
          <w14:textFill>
            <w14:solidFill>
              <w14:schemeClr w14:val="tx1"/>
            </w14:solidFill>
          </w14:textFill>
        </w:rPr>
        <w:t>《宪法》</w:t>
      </w:r>
      <w:r>
        <w:rPr>
          <w:rFonts w:hint="eastAsia" w:ascii="仿宋" w:hAnsi="仿宋" w:eastAsia="仿宋" w:cs="仿宋"/>
          <w:color w:val="000000" w:themeColor="text1"/>
          <w:sz w:val="32"/>
          <w:szCs w:val="32"/>
          <w14:textFill>
            <w14:solidFill>
              <w14:schemeClr w14:val="tx1"/>
            </w14:solidFill>
          </w14:textFill>
        </w:rPr>
        <w:t>《民法典》等相关法律法规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及时跟进学习党的二十大及一中、二中全会公报、《习近平新时代中国特色社会主义思想专题摘编》中关于依法治国、法治建设内容以及习近平总书记的最新重要讲话文章、重要论述和批示指示精神，通过加强个人学习和集中学习政治理论，进一步提高自身的看齐意识和政治意识。</w:t>
      </w:r>
      <w:r>
        <w:rPr>
          <w:rFonts w:hint="eastAsia" w:ascii="仿宋" w:hAnsi="仿宋" w:eastAsia="仿宋" w:cs="仿宋"/>
          <w:color w:val="000000" w:themeColor="text1"/>
          <w:sz w:val="32"/>
          <w:szCs w:val="32"/>
          <w14:textFill>
            <w14:solidFill>
              <w14:schemeClr w14:val="tx1"/>
            </w14:solidFill>
          </w14:textFill>
        </w:rPr>
        <w:t>带头完成公务员网络学习，带头完成公务员学法考试，带头开展法治讲座，带头开展述法述廉，深刻领会了习近平总书记关于全面依法治国的重要论述，做到学法、知法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守法的表率作用，从政治、全局、战略的高度重视和推进全</w:t>
      </w:r>
      <w:r>
        <w:rPr>
          <w:rFonts w:hint="eastAsia" w:ascii="仿宋" w:hAnsi="仿宋" w:eastAsia="仿宋" w:cs="仿宋"/>
          <w:color w:val="000000" w:themeColor="text1"/>
          <w:sz w:val="32"/>
          <w:szCs w:val="32"/>
          <w:lang w:eastAsia="zh-CN"/>
          <w14:textFill>
            <w14:solidFill>
              <w14:schemeClr w14:val="tx1"/>
            </w14:solidFill>
          </w14:textFill>
        </w:rPr>
        <w:t>街道</w:t>
      </w:r>
      <w:r>
        <w:rPr>
          <w:rFonts w:hint="eastAsia" w:ascii="仿宋" w:hAnsi="仿宋" w:eastAsia="仿宋" w:cs="仿宋"/>
          <w:color w:val="000000" w:themeColor="text1"/>
          <w:sz w:val="32"/>
          <w:szCs w:val="32"/>
          <w14:textFill>
            <w14:solidFill>
              <w14:schemeClr w14:val="tx1"/>
            </w14:solidFill>
          </w14:textFill>
        </w:rPr>
        <w:t>法治建设。2023年以来，</w:t>
      </w:r>
      <w:r>
        <w:rPr>
          <w:rFonts w:hint="eastAsia" w:ascii="仿宋" w:hAnsi="仿宋" w:eastAsia="仿宋" w:cs="仿宋"/>
          <w:color w:val="000000" w:themeColor="text1"/>
          <w:sz w:val="32"/>
          <w:szCs w:val="32"/>
          <w:lang w:val="en-US" w:eastAsia="zh-CN"/>
          <w14:textFill>
            <w14:solidFill>
              <w14:schemeClr w14:val="tx1"/>
            </w14:solidFill>
          </w14:textFill>
        </w:rPr>
        <w:t>街道党政主要负责人</w:t>
      </w:r>
      <w:r>
        <w:rPr>
          <w:rFonts w:hint="eastAsia" w:ascii="仿宋" w:hAnsi="仿宋" w:eastAsia="仿宋" w:cs="仿宋"/>
          <w:color w:val="000000" w:themeColor="text1"/>
          <w:sz w:val="32"/>
          <w:szCs w:val="32"/>
          <w14:textFill>
            <w14:solidFill>
              <w14:schemeClr w14:val="tx1"/>
            </w14:solidFill>
          </w14:textFill>
        </w:rPr>
        <w:t>共开展党工委</w:t>
      </w:r>
      <w:r>
        <w:rPr>
          <w:rFonts w:hint="eastAsia" w:ascii="仿宋" w:hAnsi="仿宋" w:eastAsia="仿宋" w:cs="仿宋"/>
          <w:color w:val="000000" w:themeColor="text1"/>
          <w:sz w:val="32"/>
          <w:szCs w:val="32"/>
          <w:lang w:val="en-US" w:eastAsia="zh-CN"/>
          <w14:textFill>
            <w14:solidFill>
              <w14:schemeClr w14:val="tx1"/>
            </w14:solidFill>
          </w14:textFill>
        </w:rPr>
        <w:t>理论学习中心组</w:t>
      </w:r>
      <w:r>
        <w:rPr>
          <w:rFonts w:hint="eastAsia" w:ascii="仿宋" w:hAnsi="仿宋" w:eastAsia="仿宋" w:cs="仿宋"/>
          <w:color w:val="000000" w:themeColor="text1"/>
          <w:sz w:val="32"/>
          <w:szCs w:val="32"/>
          <w14:textFill>
            <w14:solidFill>
              <w14:schemeClr w14:val="tx1"/>
            </w14:solidFill>
          </w14:textFill>
        </w:rPr>
        <w:t>学法12次，进一步增强了</w:t>
      </w:r>
      <w:r>
        <w:rPr>
          <w:rFonts w:hint="eastAsia" w:ascii="仿宋" w:hAnsi="仿宋" w:eastAsia="仿宋" w:cs="仿宋"/>
          <w:color w:val="000000" w:themeColor="text1"/>
          <w:sz w:val="32"/>
          <w:szCs w:val="32"/>
          <w:lang w:val="en-US" w:eastAsia="zh-CN"/>
          <w14:textFill>
            <w14:solidFill>
              <w14:schemeClr w14:val="tx1"/>
            </w14:solidFill>
          </w14:textFill>
        </w:rPr>
        <w:t>领导</w:t>
      </w:r>
      <w:r>
        <w:rPr>
          <w:rFonts w:hint="eastAsia" w:ascii="仿宋" w:hAnsi="仿宋" w:eastAsia="仿宋" w:cs="仿宋"/>
          <w:color w:val="000000" w:themeColor="text1"/>
          <w:sz w:val="32"/>
          <w:szCs w:val="32"/>
          <w14:textFill>
            <w14:solidFill>
              <w14:schemeClr w14:val="tx1"/>
            </w14:solidFill>
          </w14:textFill>
        </w:rPr>
        <w:t>干部依法行政，依法办事意识，提高了法律素质和依法行政能力水平。</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二）提高运用法治思维和法治方式的能力。</w:t>
      </w:r>
      <w:r>
        <w:rPr>
          <w:rFonts w:hint="eastAsia" w:ascii="仿宋" w:hAnsi="仿宋" w:eastAsia="仿宋" w:cs="仿宋"/>
          <w:color w:val="000000" w:themeColor="text1"/>
          <w:sz w:val="32"/>
          <w:szCs w:val="32"/>
          <w14:textFill>
            <w14:solidFill>
              <w14:schemeClr w14:val="tx1"/>
            </w14:solidFill>
          </w14:textFill>
        </w:rPr>
        <w:t>全面提升党政一把手的法治思维和依法执政、依法行政、依法治理、依法办事能力，切实发挥好党政一把手的重大作用。</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全面推行行政执法三项制度，</w:t>
      </w:r>
      <w:r>
        <w:rPr>
          <w:rFonts w:hint="eastAsia" w:ascii="仿宋" w:hAnsi="仿宋" w:eastAsia="仿宋" w:cs="仿宋"/>
          <w:color w:val="000000" w:themeColor="text1"/>
          <w:sz w:val="32"/>
          <w:szCs w:val="32"/>
          <w:lang w:val="en-US" w:eastAsia="zh-CN"/>
          <w14:textFill>
            <w14:solidFill>
              <w14:schemeClr w14:val="tx1"/>
            </w14:solidFill>
          </w14:textFill>
        </w:rPr>
        <w:t>通过行政执法公示、执法全过程记录、执法決定法制审核，</w:t>
      </w:r>
      <w:r>
        <w:rPr>
          <w:rFonts w:hint="eastAsia" w:ascii="仿宋" w:hAnsi="仿宋" w:eastAsia="仿宋" w:cs="仿宋"/>
          <w:color w:val="000000" w:themeColor="text1"/>
          <w:sz w:val="32"/>
          <w:szCs w:val="32"/>
          <w14:textFill>
            <w14:solidFill>
              <w14:schemeClr w14:val="tx1"/>
            </w14:solidFill>
          </w14:textFill>
        </w:rPr>
        <w:t>规范公正依法行政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提高</w:t>
      </w:r>
      <w:r>
        <w:rPr>
          <w:rFonts w:hint="eastAsia" w:ascii="仿宋" w:hAnsi="仿宋" w:eastAsia="仿宋" w:cs="仿宋"/>
          <w:color w:val="000000" w:themeColor="text1"/>
          <w:sz w:val="32"/>
          <w:szCs w:val="32"/>
          <w:lang w:val="en-US" w:eastAsia="zh-CN"/>
          <w14:textFill>
            <w14:solidFill>
              <w14:schemeClr w14:val="tx1"/>
            </w14:solidFill>
          </w14:textFill>
        </w:rPr>
        <w:t>行政能力</w:t>
      </w:r>
      <w:r>
        <w:rPr>
          <w:rFonts w:hint="eastAsia" w:ascii="仿宋" w:hAnsi="仿宋" w:eastAsia="仿宋" w:cs="仿宋"/>
          <w:color w:val="000000" w:themeColor="text1"/>
          <w:sz w:val="32"/>
          <w:szCs w:val="32"/>
          <w14:textFill>
            <w14:solidFill>
              <w14:schemeClr w14:val="tx1"/>
            </w14:solidFill>
          </w14:textFill>
        </w:rPr>
        <w:t>科学化、民主化、法</w:t>
      </w:r>
      <w:r>
        <w:rPr>
          <w:rFonts w:hint="eastAsia" w:ascii="仿宋" w:hAnsi="仿宋" w:eastAsia="仿宋" w:cs="仿宋"/>
          <w:color w:val="000000" w:themeColor="text1"/>
          <w:sz w:val="32"/>
          <w:szCs w:val="32"/>
          <w:lang w:val="en-US" w:eastAsia="zh-CN"/>
          <w14:textFill>
            <w14:solidFill>
              <w14:schemeClr w14:val="tx1"/>
            </w14:solidFill>
          </w14:textFill>
        </w:rPr>
        <w:t>治</w:t>
      </w:r>
      <w:r>
        <w:rPr>
          <w:rFonts w:hint="eastAsia" w:ascii="仿宋" w:hAnsi="仿宋" w:eastAsia="仿宋" w:cs="仿宋"/>
          <w:color w:val="000000" w:themeColor="text1"/>
          <w:sz w:val="32"/>
          <w:szCs w:val="32"/>
          <w14:textFill>
            <w14:solidFill>
              <w14:schemeClr w14:val="tx1"/>
            </w14:solidFill>
          </w14:textFill>
        </w:rPr>
        <w:t>化水平。</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完善基层法律服务框架，</w:t>
      </w:r>
      <w:r>
        <w:rPr>
          <w:rFonts w:hint="eastAsia" w:ascii="仿宋" w:hAnsi="仿宋" w:eastAsia="仿宋" w:cs="仿宋"/>
          <w:color w:val="000000" w:themeColor="text1"/>
          <w:sz w:val="32"/>
          <w:szCs w:val="32"/>
          <w:lang w:val="en-US" w:eastAsia="zh-CN"/>
          <w14:textFill>
            <w14:solidFill>
              <w14:schemeClr w14:val="tx1"/>
            </w14:solidFill>
          </w14:textFill>
        </w:rPr>
        <w:t>聘请法律顾问，</w:t>
      </w:r>
      <w:r>
        <w:rPr>
          <w:rFonts w:hint="eastAsia" w:ascii="仿宋" w:hAnsi="仿宋" w:eastAsia="仿宋" w:cs="仿宋"/>
          <w:color w:val="000000" w:themeColor="text1"/>
          <w:sz w:val="32"/>
          <w:szCs w:val="32"/>
          <w:lang w:eastAsia="zh-CN"/>
          <w14:textFill>
            <w14:solidFill>
              <w14:schemeClr w14:val="tx1"/>
            </w14:solidFill>
          </w14:textFill>
        </w:rPr>
        <w:t>为我街道的决策论证、规范性文件草拟、重大具体行政行为审查、合同审查、信访接访等各类涉法、涉诉事务工作提出意见和建议，提高决策的科学性和可操作性，</w:t>
      </w:r>
      <w:r>
        <w:rPr>
          <w:rFonts w:hint="eastAsia" w:ascii="仿宋" w:hAnsi="仿宋" w:eastAsia="仿宋" w:cs="仿宋"/>
          <w:color w:val="000000" w:themeColor="text1"/>
          <w:sz w:val="32"/>
          <w:szCs w:val="32"/>
          <w14:textFill>
            <w14:solidFill>
              <w14:schemeClr w14:val="tx1"/>
            </w14:solidFill>
          </w14:textFill>
        </w:rPr>
        <w:t>确保每个流程合法符规</w:t>
      </w:r>
      <w:r>
        <w:rPr>
          <w:rFonts w:hint="eastAsia" w:ascii="仿宋" w:hAnsi="仿宋" w:eastAsia="仿宋" w:cs="仿宋"/>
          <w:color w:val="000000" w:themeColor="text1"/>
          <w:sz w:val="32"/>
          <w:szCs w:val="32"/>
          <w:lang w:eastAsia="zh-CN"/>
          <w14:textFill>
            <w14:solidFill>
              <w14:schemeClr w14:val="tx1"/>
            </w14:solidFill>
          </w14:textFill>
        </w:rPr>
        <w:t>，避免</w:t>
      </w:r>
      <w:r>
        <w:rPr>
          <w:rFonts w:hint="eastAsia" w:ascii="仿宋" w:hAnsi="仿宋" w:eastAsia="仿宋" w:cs="仿宋"/>
          <w:color w:val="000000" w:themeColor="text1"/>
          <w:sz w:val="32"/>
          <w:szCs w:val="32"/>
          <w:lang w:val="en-US" w:eastAsia="zh-CN"/>
          <w14:textFill>
            <w14:solidFill>
              <w14:schemeClr w14:val="tx1"/>
            </w14:solidFill>
          </w14:textFill>
        </w:rPr>
        <w:t>相关</w:t>
      </w:r>
      <w:r>
        <w:rPr>
          <w:rFonts w:hint="eastAsia" w:ascii="仿宋" w:hAnsi="仿宋" w:eastAsia="仿宋" w:cs="仿宋"/>
          <w:color w:val="000000" w:themeColor="text1"/>
          <w:sz w:val="32"/>
          <w:szCs w:val="32"/>
          <w:lang w:eastAsia="zh-CN"/>
          <w14:textFill>
            <w14:solidFill>
              <w14:schemeClr w14:val="tx1"/>
            </w14:solidFill>
          </w14:textFill>
        </w:rPr>
        <w:t>行政决策失误，提高</w:t>
      </w:r>
      <w:r>
        <w:rPr>
          <w:rFonts w:hint="eastAsia" w:ascii="仿宋" w:hAnsi="仿宋" w:eastAsia="仿宋" w:cs="仿宋"/>
          <w:color w:val="000000" w:themeColor="text1"/>
          <w:sz w:val="32"/>
          <w:szCs w:val="32"/>
          <w:lang w:val="en-US" w:eastAsia="zh-CN"/>
          <w14:textFill>
            <w14:solidFill>
              <w14:schemeClr w14:val="tx1"/>
            </w14:solidFill>
          </w14:textFill>
        </w:rPr>
        <w:t>政府</w:t>
      </w:r>
      <w:r>
        <w:rPr>
          <w:rFonts w:hint="eastAsia" w:ascii="仿宋" w:hAnsi="仿宋" w:eastAsia="仿宋" w:cs="仿宋"/>
          <w:color w:val="000000" w:themeColor="text1"/>
          <w:sz w:val="32"/>
          <w:szCs w:val="32"/>
          <w:lang w:eastAsia="zh-CN"/>
          <w14:textFill>
            <w14:solidFill>
              <w14:schemeClr w14:val="tx1"/>
            </w14:solidFill>
          </w14:textFill>
        </w:rPr>
        <w:t>法治建设能力</w:t>
      </w:r>
      <w:r>
        <w:rPr>
          <w:rFonts w:hint="eastAsia" w:ascii="仿宋" w:hAnsi="仿宋" w:eastAsia="仿宋" w:cs="仿宋"/>
          <w:color w:val="000000" w:themeColor="text1"/>
          <w:sz w:val="32"/>
          <w:szCs w:val="32"/>
          <w14:textFill>
            <w14:solidFill>
              <w14:schemeClr w14:val="tx1"/>
            </w14:solidFill>
          </w14:textFill>
        </w:rPr>
        <w:t>。</w:t>
      </w:r>
    </w:p>
    <w:p>
      <w:pPr>
        <w:bidi w:val="0"/>
        <w:ind w:firstLine="643" w:firstLineChars="200"/>
        <w:jc w:val="both"/>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提高执法队伍法治水平，加大全民普法和依法治理力度。</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加强</w:t>
      </w:r>
      <w:r>
        <w:rPr>
          <w:rFonts w:hint="eastAsia" w:ascii="仿宋" w:hAnsi="仿宋" w:eastAsia="仿宋" w:cs="仿宋"/>
          <w:color w:val="000000" w:themeColor="text1"/>
          <w:sz w:val="32"/>
          <w:szCs w:val="32"/>
          <w:lang w:eastAsia="zh-CN"/>
          <w14:textFill>
            <w14:solidFill>
              <w14:schemeClr w14:val="tx1"/>
            </w14:solidFill>
          </w14:textFill>
        </w:rPr>
        <w:t>基层</w:t>
      </w:r>
      <w:r>
        <w:rPr>
          <w:rFonts w:hint="eastAsia" w:ascii="仿宋" w:hAnsi="仿宋" w:eastAsia="仿宋" w:cs="仿宋"/>
          <w:color w:val="000000" w:themeColor="text1"/>
          <w:sz w:val="32"/>
          <w:szCs w:val="32"/>
          <w14:textFill>
            <w14:solidFill>
              <w14:schemeClr w14:val="tx1"/>
            </w14:solidFill>
          </w14:textFill>
        </w:rPr>
        <w:t>干部依法行政能力，提升行政执法队伍依法执法的水平。</w:t>
      </w:r>
      <w:r>
        <w:rPr>
          <w:rFonts w:hint="eastAsia" w:ascii="仿宋" w:hAnsi="仿宋" w:eastAsia="仿宋" w:cs="仿宋"/>
          <w:color w:val="000000" w:themeColor="text1"/>
          <w:sz w:val="32"/>
          <w:szCs w:val="32"/>
          <w:lang w:val="en-US" w:eastAsia="zh-CN"/>
          <w14:textFill>
            <w14:solidFill>
              <w14:schemeClr w14:val="tx1"/>
            </w14:solidFill>
          </w14:textFill>
        </w:rPr>
        <w:t>严格贯彻落实《博铺街道综合行政执法人员管理制度》《博铺街道行政执法体制改革推动公正文明执法工作方案》，</w:t>
      </w:r>
      <w:r>
        <w:rPr>
          <w:rFonts w:hint="eastAsia" w:ascii="仿宋" w:hAnsi="仿宋" w:eastAsia="仿宋" w:cs="仿宋"/>
          <w:color w:val="000000" w:themeColor="text1"/>
          <w:sz w:val="32"/>
          <w:szCs w:val="32"/>
          <w14:textFill>
            <w14:solidFill>
              <w14:schemeClr w14:val="tx1"/>
            </w14:solidFill>
          </w14:textFill>
        </w:rPr>
        <w:t>牢固树立法律红线不可逾越、法律底线不可触碰的意识，带头尊法学法守法用法，把法规和规章作为管理工作的指南。</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加强广大人民群众的普法宣传，营造良好依法行政的社会环境。认真组织各类宣传活动，通过公众号、</w:t>
      </w:r>
      <w:r>
        <w:rPr>
          <w:rFonts w:hint="eastAsia" w:ascii="仿宋" w:hAnsi="仿宋" w:eastAsia="仿宋" w:cs="仿宋"/>
          <w:color w:val="000000" w:themeColor="text1"/>
          <w:sz w:val="32"/>
          <w:szCs w:val="32"/>
          <w:lang w:eastAsia="zh-CN"/>
          <w14:textFill>
            <w14:solidFill>
              <w14:schemeClr w14:val="tx1"/>
            </w14:solidFill>
          </w14:textFill>
        </w:rPr>
        <w:t>社区</w:t>
      </w:r>
      <w:r>
        <w:rPr>
          <w:rFonts w:hint="eastAsia" w:ascii="仿宋" w:hAnsi="仿宋" w:eastAsia="仿宋" w:cs="仿宋"/>
          <w:color w:val="000000" w:themeColor="text1"/>
          <w:sz w:val="32"/>
          <w:szCs w:val="32"/>
          <w14:textFill>
            <w14:solidFill>
              <w14:schemeClr w14:val="tx1"/>
            </w14:solidFill>
          </w14:textFill>
        </w:rPr>
        <w:t>广播、LED显示屏等平台进行法律法规的宣传。引导全民学法守法、倡导契约精神，推动全</w:t>
      </w:r>
      <w:r>
        <w:rPr>
          <w:rFonts w:hint="eastAsia" w:ascii="仿宋" w:hAnsi="仿宋" w:eastAsia="仿宋" w:cs="仿宋"/>
          <w:color w:val="000000" w:themeColor="text1"/>
          <w:sz w:val="32"/>
          <w:szCs w:val="32"/>
          <w:lang w:eastAsia="zh-CN"/>
          <w14:textFill>
            <w14:solidFill>
              <w14:schemeClr w14:val="tx1"/>
            </w14:solidFill>
          </w14:textFill>
        </w:rPr>
        <w:t>街道</w:t>
      </w:r>
      <w:r>
        <w:rPr>
          <w:rFonts w:hint="eastAsia" w:ascii="仿宋" w:hAnsi="仿宋" w:eastAsia="仿宋" w:cs="仿宋"/>
          <w:color w:val="000000" w:themeColor="text1"/>
          <w:sz w:val="32"/>
          <w:szCs w:val="32"/>
          <w14:textFill>
            <w14:solidFill>
              <w14:schemeClr w14:val="tx1"/>
            </w14:solidFill>
          </w14:textFill>
        </w:rPr>
        <w:t>上下进一步形成办事依法、遇事找法、解决问题用法、化解矛盾靠法的良好氛围。</w:t>
      </w:r>
    </w:p>
    <w:p>
      <w:pPr>
        <w:bidi w:val="0"/>
        <w:ind w:firstLine="643" w:firstLineChars="200"/>
        <w:jc w:val="both"/>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四、</w:t>
      </w:r>
      <w:r>
        <w:rPr>
          <w:rFonts w:hint="eastAsia" w:ascii="黑体" w:hAnsi="黑体" w:eastAsia="黑体" w:cs="黑体"/>
          <w:b/>
          <w:bCs/>
          <w:color w:val="000000" w:themeColor="text1"/>
          <w:sz w:val="32"/>
          <w:szCs w:val="32"/>
          <w:lang w:eastAsia="zh-CN"/>
          <w14:textFill>
            <w14:solidFill>
              <w14:schemeClr w14:val="tx1"/>
            </w14:solidFill>
          </w14:textFill>
        </w:rPr>
        <w:t>学习《法治政府建设实施纲要（</w:t>
      </w:r>
      <w:r>
        <w:rPr>
          <w:rFonts w:hint="eastAsia" w:ascii="黑体" w:hAnsi="黑体" w:eastAsia="黑体" w:cs="黑体"/>
          <w:b/>
          <w:bCs/>
          <w:color w:val="000000" w:themeColor="text1"/>
          <w:sz w:val="32"/>
          <w:szCs w:val="32"/>
          <w:lang w:val="en-US" w:eastAsia="zh-CN"/>
          <w14:textFill>
            <w14:solidFill>
              <w14:schemeClr w14:val="tx1"/>
            </w14:solidFill>
          </w14:textFill>
        </w:rPr>
        <w:t>2021-2025</w:t>
      </w:r>
      <w:r>
        <w:rPr>
          <w:rFonts w:hint="eastAsia" w:ascii="黑体" w:hAnsi="黑体" w:eastAsia="黑体" w:cs="黑体"/>
          <w:b/>
          <w:bCs/>
          <w:color w:val="000000" w:themeColor="text1"/>
          <w:sz w:val="32"/>
          <w:szCs w:val="32"/>
          <w:lang w:eastAsia="zh-CN"/>
          <w14:textFill>
            <w14:solidFill>
              <w14:schemeClr w14:val="tx1"/>
            </w14:solidFill>
          </w14:textFill>
        </w:rPr>
        <w:t>）》的情况，以及落实我省</w:t>
      </w:r>
      <w:r>
        <w:rPr>
          <w:rFonts w:hint="eastAsia" w:ascii="黑体" w:hAnsi="黑体" w:eastAsia="黑体" w:cs="黑体"/>
          <w:b/>
          <w:bCs/>
          <w:color w:val="000000" w:themeColor="text1"/>
          <w:sz w:val="32"/>
          <w:szCs w:val="32"/>
          <w:lang w:val="en-US" w:eastAsia="zh-CN"/>
          <w14:textFill>
            <w14:solidFill>
              <w14:schemeClr w14:val="tx1"/>
            </w14:solidFill>
          </w14:textFill>
        </w:rPr>
        <w:t>2023年全面依法治省工作要点、依法行政工作要点相关安排的概括情况</w:t>
      </w:r>
    </w:p>
    <w:p>
      <w:pPr>
        <w:bidi w:val="0"/>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博铺街道</w:t>
      </w:r>
      <w:r>
        <w:rPr>
          <w:rFonts w:hint="eastAsia" w:ascii="仿宋" w:hAnsi="仿宋" w:eastAsia="仿宋" w:cs="仿宋"/>
          <w:color w:val="000000" w:themeColor="text1"/>
          <w:sz w:val="32"/>
          <w:szCs w:val="32"/>
          <w:lang w:val="en-US" w:eastAsia="zh-CN"/>
          <w14:textFill>
            <w14:solidFill>
              <w14:schemeClr w14:val="tx1"/>
            </w14:solidFill>
          </w14:textFill>
        </w:rPr>
        <w:t>党工委、办事处</w:t>
      </w:r>
      <w:r>
        <w:rPr>
          <w:rFonts w:hint="eastAsia" w:ascii="仿宋" w:hAnsi="仿宋" w:eastAsia="仿宋" w:cs="仿宋"/>
          <w:color w:val="000000" w:themeColor="text1"/>
          <w:sz w:val="32"/>
          <w:szCs w:val="32"/>
          <w14:textFill>
            <w14:solidFill>
              <w14:schemeClr w14:val="tx1"/>
            </w14:solidFill>
          </w14:textFill>
        </w:rPr>
        <w:t>坚持依法全面履行政府职能，认真贯彻落实《法治政府建设实施纲要（2021-2025年）》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广东省法治政府建设实施纲要》</w:t>
      </w:r>
      <w:r>
        <w:rPr>
          <w:rFonts w:hint="eastAsia" w:ascii="仿宋" w:hAnsi="仿宋" w:eastAsia="仿宋" w:cs="仿宋"/>
          <w:color w:val="000000" w:themeColor="text1"/>
          <w:sz w:val="32"/>
          <w:szCs w:val="32"/>
          <w:lang w:eastAsia="zh-CN"/>
          <w14:textFill>
            <w14:solidFill>
              <w14:schemeClr w14:val="tx1"/>
            </w14:solidFill>
          </w14:textFill>
        </w:rPr>
        <w:t>，全面落实法治政府建设各项工作。</w:t>
      </w:r>
    </w:p>
    <w:p>
      <w:pPr>
        <w:numPr>
          <w:ilvl w:val="0"/>
          <w:numId w:val="0"/>
        </w:numPr>
        <w:bidi w:val="0"/>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（一）加强组织领导</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成立</w:t>
      </w:r>
      <w:r>
        <w:rPr>
          <w:rFonts w:hint="eastAsia" w:ascii="仿宋" w:hAnsi="仿宋" w:eastAsia="仿宋" w:cs="仿宋"/>
          <w:color w:val="000000" w:themeColor="text1"/>
          <w:sz w:val="32"/>
          <w:szCs w:val="32"/>
          <w14:textFill>
            <w14:solidFill>
              <w14:schemeClr w14:val="tx1"/>
            </w14:solidFill>
          </w14:textFill>
        </w:rPr>
        <w:t>由街道党工委书记任组长，街道办主任、街道人大工委主任、分管领导、组织委员任副组长，办公室设在街道司法所，负责日常工作落实，党政、纪委、综治、派出所、司法、农业等办公室和职能部门具体配合</w:t>
      </w:r>
      <w:r>
        <w:rPr>
          <w:rFonts w:hint="eastAsia" w:ascii="仿宋" w:hAnsi="仿宋" w:eastAsia="仿宋" w:cs="仿宋"/>
          <w:color w:val="000000" w:themeColor="text1"/>
          <w:sz w:val="32"/>
          <w:szCs w:val="32"/>
          <w:lang w:eastAsia="zh-CN"/>
          <w14:textFill>
            <w14:solidFill>
              <w14:schemeClr w14:val="tx1"/>
            </w14:solidFill>
          </w14:textFill>
        </w:rPr>
        <w:t>，进一步明确领导小组工作职责，研究制定全</w:t>
      </w:r>
      <w:r>
        <w:rPr>
          <w:rFonts w:hint="eastAsia" w:ascii="仿宋" w:hAnsi="仿宋" w:eastAsia="仿宋" w:cs="仿宋"/>
          <w:color w:val="000000" w:themeColor="text1"/>
          <w:sz w:val="32"/>
          <w:szCs w:val="32"/>
          <w:lang w:val="en-US" w:eastAsia="zh-CN"/>
          <w14:textFill>
            <w14:solidFill>
              <w14:schemeClr w14:val="tx1"/>
            </w14:solidFill>
          </w14:textFill>
        </w:rPr>
        <w:t>街道</w:t>
      </w:r>
      <w:r>
        <w:rPr>
          <w:rFonts w:hint="eastAsia" w:ascii="仿宋" w:hAnsi="仿宋" w:eastAsia="仿宋" w:cs="仿宋"/>
          <w:color w:val="000000" w:themeColor="text1"/>
          <w:sz w:val="32"/>
          <w:szCs w:val="32"/>
          <w:lang w:eastAsia="zh-CN"/>
          <w14:textFill>
            <w14:solidFill>
              <w14:schemeClr w14:val="tx1"/>
            </w14:solidFill>
          </w14:textFill>
        </w:rPr>
        <w:t>推进依法行政实施意见、工作计划，检查、指导和督促全</w:t>
      </w:r>
      <w:r>
        <w:rPr>
          <w:rFonts w:hint="eastAsia" w:ascii="仿宋" w:hAnsi="仿宋" w:eastAsia="仿宋" w:cs="仿宋"/>
          <w:color w:val="000000" w:themeColor="text1"/>
          <w:sz w:val="32"/>
          <w:szCs w:val="32"/>
          <w:lang w:val="en-US" w:eastAsia="zh-CN"/>
          <w14:textFill>
            <w14:solidFill>
              <w14:schemeClr w14:val="tx1"/>
            </w14:solidFill>
          </w14:textFill>
        </w:rPr>
        <w:t>街道法治建设</w:t>
      </w:r>
      <w:r>
        <w:rPr>
          <w:rFonts w:hint="eastAsia" w:ascii="仿宋" w:hAnsi="仿宋" w:eastAsia="仿宋" w:cs="仿宋"/>
          <w:color w:val="000000" w:themeColor="text1"/>
          <w:sz w:val="32"/>
          <w:szCs w:val="32"/>
          <w:lang w:eastAsia="zh-CN"/>
          <w14:textFill>
            <w14:solidFill>
              <w14:schemeClr w14:val="tx1"/>
            </w14:solidFill>
          </w14:textFill>
        </w:rPr>
        <w:t>工作。</w:t>
      </w:r>
      <w:r>
        <w:rPr>
          <w:rFonts w:hint="eastAsia" w:ascii="仿宋" w:hAnsi="仿宋" w:eastAsia="仿宋" w:cs="仿宋"/>
          <w:color w:val="000000" w:themeColor="text1"/>
          <w:sz w:val="32"/>
          <w:szCs w:val="32"/>
          <w:lang w:val="en-US" w:eastAsia="zh-CN"/>
          <w14:textFill>
            <w14:solidFill>
              <w14:schemeClr w14:val="tx1"/>
            </w14:solidFill>
          </w14:textFill>
        </w:rPr>
        <w:t>今年</w:t>
      </w:r>
      <w:r>
        <w:rPr>
          <w:rFonts w:hint="eastAsia" w:ascii="仿宋" w:hAnsi="仿宋" w:eastAsia="仿宋" w:cs="仿宋"/>
          <w:color w:val="000000" w:themeColor="text1"/>
          <w:sz w:val="32"/>
          <w:szCs w:val="32"/>
          <w:lang w:eastAsia="zh-CN"/>
          <w14:textFill>
            <w14:solidFill>
              <w14:schemeClr w14:val="tx1"/>
            </w14:solidFill>
          </w14:textFill>
        </w:rPr>
        <w:t>年初，</w:t>
      </w:r>
      <w:r>
        <w:rPr>
          <w:rFonts w:hint="eastAsia" w:ascii="仿宋" w:hAnsi="仿宋" w:eastAsia="仿宋" w:cs="仿宋"/>
          <w:color w:val="000000" w:themeColor="text1"/>
          <w:sz w:val="32"/>
          <w:szCs w:val="32"/>
          <w:lang w:val="en-US" w:eastAsia="zh-CN"/>
          <w14:textFill>
            <w14:solidFill>
              <w14:schemeClr w14:val="tx1"/>
            </w14:solidFill>
          </w14:textFill>
        </w:rPr>
        <w:t>街道</w:t>
      </w:r>
      <w:r>
        <w:rPr>
          <w:rFonts w:hint="eastAsia" w:ascii="仿宋" w:hAnsi="仿宋" w:eastAsia="仿宋" w:cs="仿宋"/>
          <w:color w:val="000000" w:themeColor="text1"/>
          <w:sz w:val="32"/>
          <w:szCs w:val="32"/>
          <w:lang w:eastAsia="zh-CN"/>
          <w14:textFill>
            <w14:solidFill>
              <w14:schemeClr w14:val="tx1"/>
            </w14:solidFill>
          </w14:textFill>
        </w:rPr>
        <w:t>党</w:t>
      </w:r>
      <w:r>
        <w:rPr>
          <w:rFonts w:hint="eastAsia" w:ascii="仿宋" w:hAnsi="仿宋" w:eastAsia="仿宋" w:cs="仿宋"/>
          <w:color w:val="000000" w:themeColor="text1"/>
          <w:sz w:val="32"/>
          <w:szCs w:val="32"/>
          <w:lang w:val="en-US" w:eastAsia="zh-CN"/>
          <w14:textFill>
            <w14:solidFill>
              <w14:schemeClr w14:val="tx1"/>
            </w14:solidFill>
          </w14:textFill>
        </w:rPr>
        <w:t>工</w:t>
      </w:r>
      <w:r>
        <w:rPr>
          <w:rFonts w:hint="eastAsia" w:ascii="仿宋" w:hAnsi="仿宋" w:eastAsia="仿宋" w:cs="仿宋"/>
          <w:color w:val="000000" w:themeColor="text1"/>
          <w:sz w:val="32"/>
          <w:szCs w:val="32"/>
          <w:lang w:eastAsia="zh-CN"/>
          <w14:textFill>
            <w14:solidFill>
              <w14:schemeClr w14:val="tx1"/>
            </w14:solidFill>
          </w14:textFill>
        </w:rPr>
        <w:t>委、</w:t>
      </w:r>
      <w:r>
        <w:rPr>
          <w:rFonts w:hint="eastAsia" w:ascii="仿宋" w:hAnsi="仿宋" w:eastAsia="仿宋" w:cs="仿宋"/>
          <w:color w:val="000000" w:themeColor="text1"/>
          <w:sz w:val="32"/>
          <w:szCs w:val="32"/>
          <w:lang w:val="en-US" w:eastAsia="zh-CN"/>
          <w14:textFill>
            <w14:solidFill>
              <w14:schemeClr w14:val="tx1"/>
            </w14:solidFill>
          </w14:textFill>
        </w:rPr>
        <w:t>办事处</w:t>
      </w:r>
      <w:r>
        <w:rPr>
          <w:rFonts w:hint="eastAsia" w:ascii="仿宋" w:hAnsi="仿宋" w:eastAsia="仿宋" w:cs="仿宋"/>
          <w:color w:val="000000" w:themeColor="text1"/>
          <w:sz w:val="32"/>
          <w:szCs w:val="32"/>
          <w:lang w:eastAsia="zh-CN"/>
          <w14:textFill>
            <w14:solidFill>
              <w14:schemeClr w14:val="tx1"/>
            </w14:solidFill>
          </w14:textFill>
        </w:rPr>
        <w:t>及时召开依法行政工作领导小组全体会议，落实年度依法行政工作目标责任制，强化监督机制，</w:t>
      </w:r>
      <w:r>
        <w:rPr>
          <w:rFonts w:hint="eastAsia" w:ascii="仿宋" w:hAnsi="仿宋" w:eastAsia="仿宋" w:cs="仿宋"/>
          <w:color w:val="000000" w:themeColor="text1"/>
          <w:sz w:val="32"/>
          <w:szCs w:val="32"/>
          <w:lang w:val="en-US" w:eastAsia="zh-CN"/>
          <w14:textFill>
            <w14:solidFill>
              <w14:schemeClr w14:val="tx1"/>
            </w14:solidFill>
          </w14:textFill>
        </w:rPr>
        <w:t>明确</w:t>
      </w:r>
      <w:r>
        <w:rPr>
          <w:rFonts w:hint="eastAsia" w:ascii="仿宋" w:hAnsi="仿宋" w:eastAsia="仿宋" w:cs="仿宋"/>
          <w:color w:val="000000" w:themeColor="text1"/>
          <w:sz w:val="32"/>
          <w:szCs w:val="32"/>
          <w:lang w:eastAsia="zh-CN"/>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社区</w:t>
      </w:r>
      <w:r>
        <w:rPr>
          <w:rFonts w:hint="eastAsia" w:ascii="仿宋" w:hAnsi="仿宋" w:eastAsia="仿宋" w:cs="仿宋"/>
          <w:color w:val="000000" w:themeColor="text1"/>
          <w:sz w:val="32"/>
          <w:szCs w:val="32"/>
          <w:lang w:eastAsia="zh-CN"/>
          <w14:textFill>
            <w14:solidFill>
              <w14:schemeClr w14:val="tx1"/>
            </w14:solidFill>
          </w14:textFill>
        </w:rPr>
        <w:t>，各部门的主要负责人作为第一责任人，对本</w:t>
      </w:r>
      <w:r>
        <w:rPr>
          <w:rFonts w:hint="eastAsia" w:ascii="仿宋" w:hAnsi="仿宋" w:eastAsia="仿宋" w:cs="仿宋"/>
          <w:color w:val="000000" w:themeColor="text1"/>
          <w:sz w:val="32"/>
          <w:szCs w:val="32"/>
          <w:lang w:val="en-US" w:eastAsia="zh-CN"/>
          <w14:textFill>
            <w14:solidFill>
              <w14:schemeClr w14:val="tx1"/>
            </w14:solidFill>
          </w14:textFill>
        </w:rPr>
        <w:t>社区</w:t>
      </w:r>
      <w:r>
        <w:rPr>
          <w:rFonts w:hint="eastAsia" w:ascii="仿宋" w:hAnsi="仿宋" w:eastAsia="仿宋" w:cs="仿宋"/>
          <w:color w:val="000000" w:themeColor="text1"/>
          <w:sz w:val="32"/>
          <w:szCs w:val="32"/>
          <w:lang w:eastAsia="zh-CN"/>
          <w14:textFill>
            <w14:solidFill>
              <w14:schemeClr w14:val="tx1"/>
            </w14:solidFill>
          </w14:textFill>
        </w:rPr>
        <w:t>、本部门推进依法行政工作负总责，形成一级抓一级，逐级抓落实的层级工作体系。做到依法行政工作整体有人抓，具体工作有人做，事后监督有人管，保证依法行政各项工作落到实处</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bidi w:val="0"/>
        <w:ind w:firstLine="643" w:firstLineChars="200"/>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）深入谋划部署。</w:t>
      </w:r>
      <w:r>
        <w:rPr>
          <w:rFonts w:hint="eastAsia" w:ascii="仿宋" w:hAnsi="仿宋" w:eastAsia="仿宋" w:cs="仿宋"/>
          <w:b w:val="0"/>
          <w:bCs w:val="0"/>
          <w:color w:val="000000" w:themeColor="text1"/>
          <w:sz w:val="32"/>
          <w:szCs w:val="32"/>
          <w:lang w:eastAsia="zh-CN"/>
          <w14:textFill>
            <w14:solidFill>
              <w14:schemeClr w14:val="tx1"/>
            </w14:solidFill>
          </w14:textFill>
        </w:rPr>
        <w:t>为加强法治建设组织领导，贯彻落实上级关于法治建设决策部署，我街道将法治建设列入单位工作规划和年度工作计划，制定《博铺街道2023年法治政府建设工作方案》《博铺街道2023年法治政府建设工作要点》，对全年法治政府建设年度重点工作作出具体部署，及时研究解决法治建设有关重大问题,将法治建设与街道中心工作相结合；构建管理科学、行为规范、运转协调、廉洁高效的标准化制度体系，确保法治流程严密、程序规范、裁决公正、行为文明,推进行政决策、执行、管理、服务、结果公开,推进严格规范、阳光廉洁政府建设。</w:t>
      </w:r>
    </w:p>
    <w:p>
      <w:pPr>
        <w:numPr>
          <w:ilvl w:val="0"/>
          <w:numId w:val="0"/>
        </w:numPr>
        <w:bidi w:val="0"/>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强化依法行政</w:t>
      </w:r>
      <w:r>
        <w:rPr>
          <w:rFonts w:hint="eastAsia" w:ascii="楷体" w:hAnsi="楷体" w:eastAsia="楷体" w:cs="楷体"/>
          <w:b/>
          <w:bCs/>
          <w:color w:val="000000" w:themeColor="text1"/>
          <w:sz w:val="32"/>
          <w:szCs w:val="32"/>
          <w:lang w:val="en-US" w:eastAsia="zh-CN"/>
          <w14:textFill>
            <w14:solidFill>
              <w14:schemeClr w14:val="tx1"/>
            </w14:solidFill>
          </w14:textFill>
        </w:rPr>
        <w:t>能力</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坚持将法治工作与各项工作同研究、同部署，组织各部门按职责分工实施牵头梳理防风险保稳定问题，积极协调推进处理重点难点、历史遗留问题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有效防范化解风险，保持社会稳定，为我街</w:t>
      </w:r>
      <w:r>
        <w:rPr>
          <w:rFonts w:hint="eastAsia" w:ascii="仿宋" w:hAnsi="仿宋" w:eastAsia="仿宋" w:cs="仿宋"/>
          <w:color w:val="000000" w:themeColor="text1"/>
          <w:sz w:val="32"/>
          <w:szCs w:val="32"/>
          <w:lang w:val="en-US" w:eastAsia="zh-CN"/>
          <w14:textFill>
            <w14:solidFill>
              <w14:schemeClr w14:val="tx1"/>
            </w14:solidFill>
          </w14:textFill>
        </w:rPr>
        <w:t>道</w:t>
      </w:r>
      <w:r>
        <w:rPr>
          <w:rFonts w:hint="eastAsia" w:ascii="仿宋" w:hAnsi="仿宋" w:eastAsia="仿宋" w:cs="仿宋"/>
          <w:color w:val="000000" w:themeColor="text1"/>
          <w:sz w:val="32"/>
          <w:szCs w:val="32"/>
          <w14:textFill>
            <w14:solidFill>
              <w14:schemeClr w14:val="tx1"/>
            </w14:solidFill>
          </w14:textFill>
        </w:rPr>
        <w:t>经济社会发展提供良好</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法治环境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同时</w:t>
      </w:r>
      <w:r>
        <w:rPr>
          <w:rFonts w:hint="eastAsia" w:ascii="仿宋" w:hAnsi="仿宋" w:eastAsia="仿宋" w:cs="仿宋"/>
          <w:color w:val="000000" w:themeColor="text1"/>
          <w:sz w:val="32"/>
          <w:szCs w:val="32"/>
          <w14:textFill>
            <w14:solidFill>
              <w14:schemeClr w14:val="tx1"/>
            </w14:solidFill>
          </w14:textFill>
        </w:rPr>
        <w:t>定期召开</w:t>
      </w:r>
      <w:r>
        <w:rPr>
          <w:rFonts w:hint="eastAsia" w:ascii="仿宋" w:hAnsi="仿宋" w:eastAsia="仿宋" w:cs="仿宋"/>
          <w:color w:val="000000" w:themeColor="text1"/>
          <w:sz w:val="32"/>
          <w:szCs w:val="32"/>
          <w:lang w:val="en-US" w:eastAsia="zh-CN"/>
          <w14:textFill>
            <w14:solidFill>
              <w14:schemeClr w14:val="tx1"/>
            </w14:solidFill>
          </w14:textFill>
        </w:rPr>
        <w:t>法治工作专题会，</w:t>
      </w:r>
      <w:r>
        <w:rPr>
          <w:rFonts w:hint="eastAsia" w:ascii="仿宋" w:hAnsi="仿宋" w:eastAsia="仿宋" w:cs="仿宋"/>
          <w:color w:val="000000" w:themeColor="text1"/>
          <w:sz w:val="32"/>
          <w:szCs w:val="32"/>
          <w14:textFill>
            <w14:solidFill>
              <w14:schemeClr w14:val="tx1"/>
            </w14:solidFill>
          </w14:textFill>
        </w:rPr>
        <w:t>听取</w:t>
      </w:r>
      <w:r>
        <w:rPr>
          <w:rFonts w:hint="eastAsia" w:ascii="仿宋" w:hAnsi="仿宋" w:eastAsia="仿宋" w:cs="仿宋"/>
          <w:color w:val="000000" w:themeColor="text1"/>
          <w:sz w:val="32"/>
          <w:szCs w:val="32"/>
          <w:lang w:val="en-US" w:eastAsia="zh-CN"/>
          <w14:textFill>
            <w14:solidFill>
              <w14:schemeClr w14:val="tx1"/>
            </w14:solidFill>
          </w14:textFill>
        </w:rPr>
        <w:t>各社区、各部门、各有关单位关于</w:t>
      </w:r>
      <w:r>
        <w:rPr>
          <w:rFonts w:hint="eastAsia" w:ascii="仿宋" w:hAnsi="仿宋" w:eastAsia="仿宋" w:cs="仿宋"/>
          <w:color w:val="000000" w:themeColor="text1"/>
          <w:sz w:val="32"/>
          <w:szCs w:val="32"/>
          <w14:textFill>
            <w14:solidFill>
              <w14:schemeClr w14:val="tx1"/>
            </w14:solidFill>
          </w14:textFill>
        </w:rPr>
        <w:t>法治建设工作汇报，及时研究解决有关法治建设重大问题和困难，根据工作需要及时召开法治</w:t>
      </w:r>
      <w:r>
        <w:rPr>
          <w:rFonts w:hint="eastAsia" w:ascii="仿宋" w:hAnsi="仿宋" w:eastAsia="仿宋" w:cs="仿宋"/>
          <w:color w:val="000000" w:themeColor="text1"/>
          <w:sz w:val="32"/>
          <w:szCs w:val="32"/>
          <w:lang w:val="en-US" w:eastAsia="zh-CN"/>
          <w14:textFill>
            <w14:solidFill>
              <w14:schemeClr w14:val="tx1"/>
            </w14:solidFill>
          </w14:textFill>
        </w:rPr>
        <w:t>建设</w:t>
      </w:r>
      <w:r>
        <w:rPr>
          <w:rFonts w:hint="eastAsia" w:ascii="仿宋" w:hAnsi="仿宋" w:eastAsia="仿宋" w:cs="仿宋"/>
          <w:color w:val="000000" w:themeColor="text1"/>
          <w:sz w:val="32"/>
          <w:szCs w:val="32"/>
          <w14:textFill>
            <w14:solidFill>
              <w14:schemeClr w14:val="tx1"/>
            </w14:solidFill>
          </w14:textFill>
        </w:rPr>
        <w:t>工作领导小组会议，</w:t>
      </w:r>
      <w:r>
        <w:rPr>
          <w:rFonts w:hint="eastAsia" w:ascii="仿宋" w:hAnsi="仿宋" w:eastAsia="仿宋" w:cs="仿宋"/>
          <w:color w:val="000000" w:themeColor="text1"/>
          <w:sz w:val="32"/>
          <w:szCs w:val="32"/>
          <w:lang w:val="en-US" w:eastAsia="zh-CN"/>
          <w14:textFill>
            <w14:solidFill>
              <w14:schemeClr w14:val="tx1"/>
            </w14:solidFill>
          </w14:textFill>
        </w:rPr>
        <w:t>研究攻克重点法治难题，</w:t>
      </w:r>
      <w:r>
        <w:rPr>
          <w:rFonts w:hint="eastAsia" w:ascii="仿宋" w:hAnsi="仿宋" w:eastAsia="仿宋" w:cs="仿宋"/>
          <w:color w:val="000000" w:themeColor="text1"/>
          <w:sz w:val="32"/>
          <w:szCs w:val="32"/>
          <w14:textFill>
            <w14:solidFill>
              <w14:schemeClr w14:val="tx1"/>
            </w14:solidFill>
          </w14:textFill>
        </w:rPr>
        <w:t>不断提升基层法治建设工作和政府依法行政能力，加快推进依法治街的进程。</w:t>
      </w:r>
    </w:p>
    <w:p>
      <w:pPr>
        <w:bidi w:val="0"/>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14:textFill>
            <w14:solidFill>
              <w14:schemeClr w14:val="tx1"/>
            </w14:solidFill>
          </w14:textFill>
        </w:rPr>
        <w:t>落实监督制约机制</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街道党工委、办事处</w:t>
      </w:r>
      <w:r>
        <w:rPr>
          <w:rFonts w:hint="eastAsia" w:ascii="仿宋" w:hAnsi="仿宋" w:eastAsia="仿宋" w:cs="仿宋"/>
          <w:color w:val="000000" w:themeColor="text1"/>
          <w:sz w:val="32"/>
          <w:szCs w:val="32"/>
          <w14:textFill>
            <w14:solidFill>
              <w14:schemeClr w14:val="tx1"/>
            </w14:solidFill>
          </w14:textFill>
        </w:rPr>
        <w:t>实施述职述廉述法“三位一体”考核，制定班子成员党风廉政责任分工，落实党政领导班子述职述廉述德述法制度。通过党务政务公开等形式加强监督，及时公布工作动态、财政收支、社会公益事业发展等群众关注的热点内容，确保定期更新信息，增加工作透明度，规范权力运作，接受群众监督，让权力和责任在法治的阳光下运行，有效防控廉政风险。</w:t>
      </w:r>
      <w:r>
        <w:rPr>
          <w:rFonts w:hint="eastAsia" w:ascii="仿宋" w:hAnsi="仿宋" w:eastAsia="仿宋" w:cs="仿宋"/>
          <w:color w:val="000000" w:themeColor="text1"/>
          <w:sz w:val="32"/>
          <w:szCs w:val="32"/>
          <w:lang w:val="en-US" w:eastAsia="zh-CN"/>
          <w14:textFill>
            <w14:solidFill>
              <w14:schemeClr w14:val="tx1"/>
            </w14:solidFill>
          </w14:textFill>
        </w:rPr>
        <w:t>同时，自觉接受、配合人大、政协、司法监督、媒体舆论监督、纪检监察监督和司法建议。严格落实重大行政决策审核制度、司法所长列席街道党政工作会议，并就重大决策事项合法性发表意见，自觉执行人民法院生效的判定及判决，</w:t>
      </w:r>
      <w:r>
        <w:rPr>
          <w:rFonts w:hint="eastAsia" w:ascii="仿宋" w:hAnsi="仿宋" w:eastAsia="仿宋" w:cs="仿宋"/>
          <w:color w:val="000000" w:themeColor="text1"/>
          <w:sz w:val="32"/>
          <w:szCs w:val="32"/>
          <w14:textFill>
            <w14:solidFill>
              <w14:schemeClr w14:val="tx1"/>
            </w14:solidFill>
          </w14:textFill>
        </w:rPr>
        <w:t>及时对相关法律法规实施情况进行检查</w:t>
      </w:r>
      <w:r>
        <w:rPr>
          <w:rFonts w:hint="eastAsia" w:ascii="仿宋" w:hAnsi="仿宋" w:eastAsia="仿宋" w:cs="仿宋"/>
          <w:color w:val="000000" w:themeColor="text1"/>
          <w:sz w:val="32"/>
          <w:szCs w:val="32"/>
          <w:lang w:eastAsia="zh-CN"/>
          <w14:textFill>
            <w14:solidFill>
              <w14:schemeClr w14:val="tx1"/>
            </w14:solidFill>
          </w14:textFill>
        </w:rPr>
        <w:t>。</w:t>
      </w:r>
    </w:p>
    <w:p>
      <w:pPr>
        <w:bidi w:val="0"/>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（五）明确部门权责清单。</w:t>
      </w:r>
      <w:r>
        <w:rPr>
          <w:rFonts w:hint="eastAsia" w:ascii="仿宋" w:hAnsi="仿宋" w:eastAsia="仿宋" w:cs="仿宋"/>
          <w:color w:val="000000" w:themeColor="text1"/>
          <w:sz w:val="32"/>
          <w:szCs w:val="32"/>
          <w:lang w:val="en-US" w:eastAsia="zh-CN"/>
          <w14:textFill>
            <w14:solidFill>
              <w14:schemeClr w14:val="tx1"/>
            </w14:solidFill>
          </w14:textFill>
        </w:rPr>
        <w:t>街道办严格执行吴川市人民政府办公室关于印发《中共吴川市博铺街道工作委员会、吴川市人民政府博铺街道办事处职能配置、内设机构和人员编制规定》，编制街道职责任务清单，确定主要职责，同时细化明确10个党政机构办公室的各项职责，建立职责任务准入、市街联动、部门考核评价三个配套保障制度，以此来保证清单“定得准、全覆盖、落得下”。</w:t>
      </w:r>
    </w:p>
    <w:p>
      <w:pPr>
        <w:bidi w:val="0"/>
        <w:ind w:firstLine="643" w:firstLineChars="200"/>
        <w:jc w:val="both"/>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（六）严格执行重大行政决策法定程序。</w:t>
      </w:r>
      <w:r>
        <w:rPr>
          <w:rFonts w:hint="eastAsia" w:ascii="仿宋" w:hAnsi="仿宋" w:eastAsia="仿宋" w:cs="仿宋"/>
          <w:b w:val="0"/>
          <w:bCs w:val="0"/>
          <w:color w:val="000000" w:themeColor="text1"/>
          <w:sz w:val="32"/>
          <w:szCs w:val="32"/>
          <w:lang w:val="en-US" w:eastAsia="zh-CN"/>
          <w14:textFill>
            <w14:solidFill>
              <w14:schemeClr w14:val="tx1"/>
            </w14:solidFill>
          </w14:textFill>
        </w:rPr>
        <w:t>街道办严格落实重大行政决策程序，严格执行《重大行政决策程序暂行条例》《广东省重大行政决策程序规定》，增强公众参与实效，确保所有重大行政决策都严格履行合法性审查和集体讨论决定程序；另一方面，积极发挥政府法律顾问作用，凡重大决策、重要文件等做出决定或出台之前均咨询街道法律顾问，进行合法合规性审查，将决策事项内容、目的、依据、影响等情况透明化，增强公众对政府决策的信心和认可，确保我街道工作始终在法治轨道上运行。</w:t>
      </w:r>
    </w:p>
    <w:p>
      <w:pPr>
        <w:bidi w:val="0"/>
        <w:ind w:firstLine="643" w:firstLineChars="200"/>
        <w:jc w:val="both"/>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五、</w:t>
      </w:r>
      <w:r>
        <w:rPr>
          <w:rFonts w:hint="eastAsia" w:ascii="黑体" w:hAnsi="黑体" w:eastAsia="黑体" w:cs="黑体"/>
          <w:b/>
          <w:bCs/>
          <w:color w:val="000000" w:themeColor="text1"/>
          <w:sz w:val="32"/>
          <w:szCs w:val="32"/>
          <w:lang w:eastAsia="zh-CN"/>
          <w14:textFill>
            <w14:solidFill>
              <w14:schemeClr w14:val="tx1"/>
            </w14:solidFill>
          </w14:textFill>
        </w:rPr>
        <w:t>学习宣传贯彻新施行、新修订法律法规的情况</w:t>
      </w:r>
    </w:p>
    <w:p>
      <w:pPr>
        <w:bidi w:val="0"/>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为进一步提高行政执法能力，增强广大干部群众特别是各级领导干部的法</w:t>
      </w:r>
      <w:r>
        <w:rPr>
          <w:rFonts w:hint="eastAsia" w:ascii="仿宋" w:hAnsi="仿宋" w:eastAsia="仿宋" w:cs="仿宋"/>
          <w:color w:val="000000" w:themeColor="text1"/>
          <w:sz w:val="32"/>
          <w:szCs w:val="32"/>
          <w:lang w:val="en-US" w:eastAsia="zh-CN"/>
          <w14:textFill>
            <w14:solidFill>
              <w14:schemeClr w14:val="tx1"/>
            </w14:solidFill>
          </w14:textFill>
        </w:rPr>
        <w:t>治</w:t>
      </w:r>
      <w:r>
        <w:rPr>
          <w:rFonts w:hint="eastAsia" w:ascii="仿宋" w:hAnsi="仿宋" w:eastAsia="仿宋" w:cs="仿宋"/>
          <w:color w:val="000000" w:themeColor="text1"/>
          <w:sz w:val="32"/>
          <w:szCs w:val="32"/>
          <w:lang w:eastAsia="zh-CN"/>
          <w14:textFill>
            <w14:solidFill>
              <w14:schemeClr w14:val="tx1"/>
            </w14:solidFill>
          </w14:textFill>
        </w:rPr>
        <w:t>观念和依法行政能力，博铺街道</w:t>
      </w:r>
      <w:r>
        <w:rPr>
          <w:rFonts w:hint="eastAsia" w:ascii="仿宋" w:hAnsi="仿宋" w:eastAsia="仿宋" w:cs="仿宋"/>
          <w:color w:val="000000" w:themeColor="text1"/>
          <w:sz w:val="32"/>
          <w:szCs w:val="32"/>
          <w14:textFill>
            <w14:solidFill>
              <w14:schemeClr w14:val="tx1"/>
            </w14:solidFill>
          </w14:textFill>
        </w:rPr>
        <w:t>组织</w:t>
      </w:r>
      <w:r>
        <w:rPr>
          <w:rFonts w:hint="eastAsia" w:ascii="仿宋" w:hAnsi="仿宋" w:eastAsia="仿宋" w:cs="仿宋"/>
          <w:color w:val="000000" w:themeColor="text1"/>
          <w:sz w:val="32"/>
          <w:szCs w:val="32"/>
          <w:lang w:eastAsia="zh-CN"/>
          <w14:textFill>
            <w14:solidFill>
              <w14:schemeClr w14:val="tx1"/>
            </w14:solidFill>
          </w14:textFill>
        </w:rPr>
        <w:t>街道、各社区、各机关</w:t>
      </w:r>
      <w:r>
        <w:rPr>
          <w:rFonts w:hint="eastAsia" w:ascii="仿宋" w:hAnsi="仿宋" w:eastAsia="仿宋" w:cs="仿宋"/>
          <w:color w:val="000000" w:themeColor="text1"/>
          <w:sz w:val="32"/>
          <w:szCs w:val="32"/>
          <w14:textFill>
            <w14:solidFill>
              <w14:schemeClr w14:val="tx1"/>
            </w14:solidFill>
          </w14:textFill>
        </w:rPr>
        <w:t>干部学习新修订的《</w:t>
      </w:r>
      <w:r>
        <w:rPr>
          <w:rFonts w:hint="eastAsia" w:ascii="仿宋" w:hAnsi="仿宋" w:eastAsia="仿宋" w:cs="仿宋"/>
          <w:color w:val="000000" w:themeColor="text1"/>
          <w:sz w:val="32"/>
          <w:szCs w:val="32"/>
          <w:lang w:val="en-US" w:eastAsia="zh-CN"/>
          <w14:textFill>
            <w14:solidFill>
              <w14:schemeClr w14:val="tx1"/>
            </w14:solidFill>
          </w14:textFill>
        </w:rPr>
        <w:t>中华人民共和国</w:t>
      </w:r>
      <w:r>
        <w:rPr>
          <w:rFonts w:hint="eastAsia" w:ascii="仿宋" w:hAnsi="仿宋" w:eastAsia="仿宋" w:cs="仿宋"/>
          <w:color w:val="000000" w:themeColor="text1"/>
          <w:sz w:val="32"/>
          <w:szCs w:val="32"/>
          <w14:textFill>
            <w14:solidFill>
              <w14:schemeClr w14:val="tx1"/>
            </w14:solidFill>
          </w14:textFill>
        </w:rPr>
        <w:t>行政处罚法》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重点解读新增“行政执法三项制度”、行政处罚种类、包容免罚、乡镇基层执法权限、行政处罚追溯时效等内容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召开党工委扩大会议，</w:t>
      </w:r>
      <w:r>
        <w:rPr>
          <w:rFonts w:hint="eastAsia" w:ascii="仿宋" w:hAnsi="仿宋" w:eastAsia="仿宋" w:cs="仿宋"/>
          <w:color w:val="000000" w:themeColor="text1"/>
          <w:sz w:val="32"/>
          <w:szCs w:val="32"/>
          <w14:textFill>
            <w14:solidFill>
              <w14:schemeClr w14:val="tx1"/>
            </w14:solidFill>
          </w14:textFill>
        </w:rPr>
        <w:t>学习宣传《</w:t>
      </w:r>
      <w:r>
        <w:rPr>
          <w:rFonts w:hint="eastAsia" w:ascii="仿宋" w:hAnsi="仿宋" w:eastAsia="仿宋" w:cs="仿宋"/>
          <w:color w:val="000000" w:themeColor="text1"/>
          <w:sz w:val="32"/>
          <w:szCs w:val="32"/>
          <w:lang w:val="en-US" w:eastAsia="zh-CN"/>
          <w14:textFill>
            <w14:solidFill>
              <w14:schemeClr w14:val="tx1"/>
            </w14:solidFill>
          </w14:textFill>
        </w:rPr>
        <w:t>广东省</w:t>
      </w:r>
      <w:r>
        <w:rPr>
          <w:rFonts w:hint="eastAsia" w:ascii="仿宋" w:hAnsi="仿宋" w:eastAsia="仿宋" w:cs="仿宋"/>
          <w:color w:val="000000" w:themeColor="text1"/>
          <w:sz w:val="32"/>
          <w:szCs w:val="32"/>
          <w14:textFill>
            <w14:solidFill>
              <w14:schemeClr w14:val="tx1"/>
            </w14:solidFill>
          </w14:textFill>
        </w:rPr>
        <w:t>重大行政决策程序暂行条例》，</w:t>
      </w:r>
      <w:r>
        <w:rPr>
          <w:rFonts w:hint="eastAsia" w:ascii="仿宋" w:hAnsi="仿宋" w:eastAsia="仿宋" w:cs="仿宋"/>
          <w:color w:val="000000" w:themeColor="text1"/>
          <w:sz w:val="32"/>
          <w:szCs w:val="32"/>
          <w:lang w:val="en-US" w:eastAsia="zh-CN"/>
          <w14:textFill>
            <w14:solidFill>
              <w14:schemeClr w14:val="tx1"/>
            </w14:solidFill>
          </w14:textFill>
        </w:rPr>
        <w:t>在研究解决有关法治建设重大问题和实际困难时，严格落实相关条例，增强公众参与实效，确保所有重大行政决策都严格履行合法性审查和集体讨论决定程序；依托“三会一课”、主题党日等载体，以个人自学为主，推动全体干部学习通读《习近平新时代中国特色社会主义思想专题摘编》，同时运用智慧党建、微信等线上工具，扎实推进主题教育见实效，确保主题教育覆盖。</w:t>
      </w:r>
    </w:p>
    <w:p>
      <w:pPr>
        <w:bidi w:val="0"/>
        <w:ind w:firstLine="643" w:firstLineChars="200"/>
        <w:jc w:val="both"/>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六、2023年度推进法治政府建设的主要举措和成效、存在的不足和原因；下一年度推进法治政府建设的主要安排</w:t>
      </w:r>
    </w:p>
    <w:p>
      <w:pPr>
        <w:bidi w:val="0"/>
        <w:ind w:firstLine="643" w:firstLineChars="200"/>
        <w:jc w:val="both"/>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）法治政府建设主要举措和成效</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全面推动政务公开。</w:t>
      </w:r>
      <w:r>
        <w:rPr>
          <w:rFonts w:hint="eastAsia" w:ascii="仿宋" w:hAnsi="仿宋" w:eastAsia="仿宋" w:cs="仿宋"/>
          <w:b w:val="0"/>
          <w:bCs w:val="0"/>
          <w:color w:val="000000" w:themeColor="text1"/>
          <w:sz w:val="32"/>
          <w:szCs w:val="32"/>
          <w14:textFill>
            <w14:solidFill>
              <w14:schemeClr w14:val="tx1"/>
            </w14:solidFill>
          </w14:textFill>
        </w:rPr>
        <w:t>我街道始终深入推进法治建设，将党政机关和公职人员打造成为依法治街道的中坚力量。严格按照“三重一大”相关制度，规范重大决策行为，提高决策水平，建立党委中心组学法制度，把学法用法、重大事项依法决策、依法履职和推进法治建设情况等纳入干部工作实绩，大力推进党务、政务公开工作，开展“一门式、一网式”政务服务。街道通过党务政务公开等方式及时公布工作动态、财政收支、社会公益事业发展等群众关注的热点内容，确保定期更新信息，增加工作透明度，规范权力运作，接受群众监督。在公开内容上，我街道按照市委、市政府要求，重点公开与群众切身利益相关和社会热点问题。在公开程序上，规范公开主体，确定公开内容，规范公开程序，明确公开时间，确保按时、限时公开。</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2、贯彻</w:t>
      </w:r>
      <w:r>
        <w:rPr>
          <w:rFonts w:hint="eastAsia" w:ascii="仿宋" w:hAnsi="仿宋" w:eastAsia="仿宋" w:cs="仿宋"/>
          <w:b/>
          <w:bCs/>
          <w:color w:val="000000" w:themeColor="text1"/>
          <w:sz w:val="32"/>
          <w:szCs w:val="32"/>
          <w:lang w:eastAsia="zh-CN"/>
          <w14:textFill>
            <w14:solidFill>
              <w14:schemeClr w14:val="tx1"/>
            </w14:solidFill>
          </w14:textFill>
        </w:rPr>
        <w:t>依法行政制度。</w:t>
      </w:r>
      <w:r>
        <w:rPr>
          <w:rFonts w:hint="eastAsia" w:ascii="仿宋" w:hAnsi="仿宋" w:eastAsia="仿宋" w:cs="仿宋"/>
          <w:color w:val="000000" w:themeColor="text1"/>
          <w:sz w:val="32"/>
          <w:szCs w:val="32"/>
          <w:lang w:eastAsia="zh-CN"/>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推进行政规范性文件修改工作的有效落实。</w:t>
      </w:r>
      <w:r>
        <w:rPr>
          <w:rFonts w:hint="eastAsia" w:ascii="仿宋" w:hAnsi="仿宋" w:eastAsia="仿宋" w:cs="仿宋"/>
          <w:color w:val="000000" w:themeColor="text1"/>
          <w:sz w:val="32"/>
          <w:szCs w:val="32"/>
          <w:lang w:eastAsia="zh-CN"/>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依法制定行政规范性文件，严禁越权发文、严控发文数量、严格制发程序。建立健全行政规范性文件制定协调机制，防止政出多门、政策效应相互抵消。</w:t>
      </w:r>
      <w:r>
        <w:rPr>
          <w:rFonts w:hint="eastAsia" w:ascii="仿宋" w:hAnsi="仿宋" w:eastAsia="仿宋" w:cs="仿宋"/>
          <w:color w:val="000000" w:themeColor="text1"/>
          <w:sz w:val="32"/>
          <w:szCs w:val="32"/>
          <w:lang w:eastAsia="zh-CN"/>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健全行政规范性文件动态清理工作机制。加强对行政规范性文件制定和管理工作的指导监督，推动管理制度化规范化。</w:t>
      </w:r>
      <w:r>
        <w:rPr>
          <w:rFonts w:hint="eastAsia" w:ascii="仿宋" w:hAnsi="仿宋" w:eastAsia="仿宋" w:cs="仿宋"/>
          <w:color w:val="000000" w:themeColor="text1"/>
          <w:sz w:val="32"/>
          <w:szCs w:val="32"/>
          <w:lang w:eastAsia="zh-CN"/>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全面落实行政规范性文件合法性审核机制，明确审核范围，统一审核标准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严格落实行政规范性文件备案审查制度。</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lang w:eastAsia="zh-CN"/>
          <w14:textFill>
            <w14:solidFill>
              <w14:schemeClr w14:val="tx1"/>
            </w14:solidFill>
          </w14:textFill>
        </w:rPr>
        <w:t>提高依法行政水平。</w:t>
      </w:r>
      <w:r>
        <w:rPr>
          <w:rFonts w:hint="eastAsia" w:ascii="仿宋" w:hAnsi="仿宋" w:eastAsia="仿宋" w:cs="仿宋"/>
          <w:color w:val="000000" w:themeColor="text1"/>
          <w:sz w:val="32"/>
          <w:szCs w:val="32"/>
          <w14:textFill>
            <w14:solidFill>
              <w14:schemeClr w14:val="tx1"/>
            </w14:solidFill>
          </w14:textFill>
        </w:rPr>
        <w:t>一是利用领导干部在线学习教育平台、学法用法平台、学习强国平台，督促干部职工自觉学习法律法规知识。坚持把法律知识学习纳入日常学习计划，把法制讲座与加强法律知识的自我学习相结合，利用各类会议前碎片时间进行学法，超额完成规定的学时任务。二是积极开展党章党规党纪和国家监察法规宣传教育活动，时刻保持法律学习教育不放松</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年我街道与司法所组织相关部门和社区负责人举办</w:t>
      </w:r>
      <w:r>
        <w:rPr>
          <w:rFonts w:hint="eastAsia" w:ascii="仿宋" w:hAnsi="仿宋" w:eastAsia="仿宋" w:cs="仿宋"/>
          <w:color w:val="000000" w:themeColor="text1"/>
          <w:sz w:val="32"/>
          <w:szCs w:val="32"/>
          <w:lang w:val="en-US" w:eastAsia="zh-CN"/>
          <w14:textFill>
            <w14:solidFill>
              <w14:schemeClr w14:val="tx1"/>
            </w14:solidFill>
          </w14:textFill>
        </w:rPr>
        <w:t>15次</w:t>
      </w:r>
      <w:r>
        <w:rPr>
          <w:rFonts w:hint="eastAsia" w:ascii="仿宋" w:hAnsi="仿宋" w:eastAsia="仿宋" w:cs="仿宋"/>
          <w:color w:val="000000" w:themeColor="text1"/>
          <w:sz w:val="32"/>
          <w:szCs w:val="32"/>
          <w14:textFill>
            <w14:solidFill>
              <w14:schemeClr w14:val="tx1"/>
            </w14:solidFill>
          </w14:textFill>
        </w:rPr>
        <w:t>法治专题座谈会和法治专题讲座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落实机关干部和社区干部学法考法制度，</w:t>
      </w:r>
      <w:r>
        <w:rPr>
          <w:rFonts w:hint="default" w:ascii="仿宋" w:hAnsi="仿宋" w:eastAsia="仿宋" w:cs="仿宋"/>
          <w:color w:val="000000" w:themeColor="text1"/>
          <w:sz w:val="32"/>
          <w:szCs w:val="32"/>
          <w:lang w:val="en-US" w:eastAsia="zh-CN"/>
          <w14:textFill>
            <w14:solidFill>
              <w14:schemeClr w14:val="tx1"/>
            </w14:solidFill>
          </w14:textFill>
        </w:rPr>
        <w:t>提高依法行政工作能力。</w:t>
      </w:r>
      <w:r>
        <w:rPr>
          <w:rFonts w:hint="eastAsia" w:ascii="仿宋" w:hAnsi="仿宋" w:eastAsia="仿宋" w:cs="仿宋"/>
          <w:b w:val="0"/>
          <w:bCs w:val="0"/>
          <w:color w:val="000000" w:themeColor="text1"/>
          <w:sz w:val="32"/>
          <w:szCs w:val="32"/>
          <w:lang w:val="en-US" w:eastAsia="zh-CN"/>
          <w14:textFill>
            <w14:solidFill>
              <w14:schemeClr w14:val="tx1"/>
            </w14:solidFill>
          </w14:textFill>
        </w:rPr>
        <w:t>三是组织街道在编干部参加</w:t>
      </w:r>
      <w:r>
        <w:rPr>
          <w:rFonts w:hint="eastAsia" w:ascii="仿宋" w:hAnsi="仿宋" w:eastAsia="仿宋" w:cs="仿宋"/>
          <w:b w:val="0"/>
          <w:bCs w:val="0"/>
          <w:color w:val="000000" w:themeColor="text1"/>
          <w:sz w:val="32"/>
          <w:szCs w:val="32"/>
          <w14:textFill>
            <w14:solidFill>
              <w14:schemeClr w14:val="tx1"/>
            </w14:solidFill>
          </w14:textFill>
        </w:rPr>
        <w:t>网上普法考试</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开展202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度广东省国家工作人员</w:t>
      </w:r>
      <w:r>
        <w:rPr>
          <w:rFonts w:hint="eastAsia" w:ascii="仿宋" w:hAnsi="仿宋" w:eastAsia="仿宋" w:cs="仿宋"/>
          <w:color w:val="000000" w:themeColor="text1"/>
          <w:sz w:val="32"/>
          <w:szCs w:val="32"/>
          <w14:textFill>
            <w14:solidFill>
              <w14:schemeClr w14:val="tx1"/>
            </w14:solidFill>
          </w14:textFill>
        </w:rPr>
        <w:t>学法活动，参</w:t>
      </w:r>
      <w:r>
        <w:rPr>
          <w:rFonts w:hint="eastAsia" w:ascii="仿宋" w:hAnsi="仿宋" w:eastAsia="仿宋" w:cs="仿宋"/>
          <w:color w:val="000000" w:themeColor="text1"/>
          <w:sz w:val="32"/>
          <w:szCs w:val="32"/>
          <w:lang w:val="en-US" w:eastAsia="zh-CN"/>
          <w14:textFill>
            <w14:solidFill>
              <w14:schemeClr w14:val="tx1"/>
            </w14:solidFill>
          </w14:textFill>
        </w:rPr>
        <w:t>学</w:t>
      </w:r>
      <w:r>
        <w:rPr>
          <w:rFonts w:hint="eastAsia" w:ascii="仿宋" w:hAnsi="仿宋" w:eastAsia="仿宋" w:cs="仿宋"/>
          <w:color w:val="000000" w:themeColor="text1"/>
          <w:sz w:val="32"/>
          <w:szCs w:val="32"/>
          <w14:textFill>
            <w14:solidFill>
              <w14:schemeClr w14:val="tx1"/>
            </w14:solidFill>
          </w14:textFill>
        </w:rPr>
        <w:t>率达100%，优秀率达100%</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切实提高街道干部职工法律知识素养，不断提升运用法治思维和法治方式想问题、办事情的工作能力，让学法之风蔚然成风。</w:t>
      </w:r>
    </w:p>
    <w:p>
      <w:pPr>
        <w:bidi w:val="0"/>
        <w:ind w:firstLine="643" w:firstLineChars="20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4、提高行政执法效能。</w:t>
      </w:r>
      <w:r>
        <w:rPr>
          <w:rFonts w:hint="eastAsia" w:ascii="仿宋" w:hAnsi="仿宋" w:eastAsia="仿宋" w:cs="仿宋"/>
          <w:b w:val="0"/>
          <w:bCs w:val="0"/>
          <w:color w:val="000000" w:themeColor="text1"/>
          <w:sz w:val="32"/>
          <w:szCs w:val="32"/>
          <w:lang w:val="en-US" w:eastAsia="zh-CN"/>
          <w14:textFill>
            <w14:solidFill>
              <w14:schemeClr w14:val="tx1"/>
            </w14:solidFill>
          </w14:textFill>
        </w:rPr>
        <w:t>深入推进综合行政执法体制改革，建立健全街道综合行政执法人员管理制度，积极落实行政执法“三项制度”。一是全面推行行政执法公示制度，依法接受群众监督。博铺街道综合行政执法队从强化事前公开、规范事中公示、加强事后公开等方面着手，定期在“双公示”平台公开行政执法信息。2023年，综合行政执法队共办结行政处罚案件2宗，行政检查案件2宗，公示率100%。二是严格执行行政执法全过程记录制度，以国土巡查升级版APP为工具，严格按照巡查工作实施方法，做到规范音像记录、完善文字记录、严格记录归档、加强记录监督等，实现行政执法全过程留痕、可追溯，促进严格规范公正文明执法，提升执法规范化水平。三是全面、积极落实行政执法责任，不断提高行政执法人员的能力和水平，增强行政执法人员的法治意识，加强执法规范化建设，全力配合市自然资源局依法依规开展自然资源卫片违法用地图斑查处整改工作，同时加强对新违建建筑的查处和制止工作，对违法建设行为进行严厉打击。</w:t>
      </w:r>
    </w:p>
    <w:p>
      <w:pPr>
        <w:bidi w:val="0"/>
        <w:ind w:firstLine="643" w:firstLineChars="200"/>
        <w:jc w:val="both"/>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color w:val="000000" w:themeColor="text1"/>
          <w:sz w:val="32"/>
          <w:szCs w:val="32"/>
          <w:lang w:eastAsia="zh-CN"/>
          <w14:textFill>
            <w14:solidFill>
              <w14:schemeClr w14:val="tx1"/>
            </w14:solidFill>
          </w14:textFill>
        </w:rPr>
        <w:t>扎实</w:t>
      </w:r>
      <w:r>
        <w:rPr>
          <w:rFonts w:hint="eastAsia" w:ascii="仿宋" w:hAnsi="仿宋" w:eastAsia="仿宋" w:cs="仿宋"/>
          <w:b/>
          <w:bCs/>
          <w:color w:val="000000" w:themeColor="text1"/>
          <w:sz w:val="32"/>
          <w:szCs w:val="32"/>
          <w:lang w:val="en-US" w:eastAsia="zh-CN"/>
          <w14:textFill>
            <w14:solidFill>
              <w14:schemeClr w14:val="tx1"/>
            </w14:solidFill>
          </w14:textFill>
        </w:rPr>
        <w:t>开展</w:t>
      </w:r>
      <w:r>
        <w:rPr>
          <w:rFonts w:hint="eastAsia" w:ascii="仿宋" w:hAnsi="仿宋" w:eastAsia="仿宋" w:cs="仿宋"/>
          <w:b/>
          <w:bCs/>
          <w:color w:val="000000" w:themeColor="text1"/>
          <w:sz w:val="32"/>
          <w:szCs w:val="32"/>
          <w:lang w:eastAsia="zh-CN"/>
          <w14:textFill>
            <w14:solidFill>
              <w14:schemeClr w14:val="tx1"/>
            </w14:solidFill>
          </w14:textFill>
        </w:rPr>
        <w:t>常态化扫黑除恶、</w:t>
      </w:r>
      <w:r>
        <w:rPr>
          <w:rFonts w:hint="eastAsia" w:ascii="仿宋" w:hAnsi="仿宋" w:eastAsia="仿宋" w:cs="仿宋"/>
          <w:b/>
          <w:bCs/>
          <w:color w:val="000000" w:themeColor="text1"/>
          <w:sz w:val="32"/>
          <w:szCs w:val="32"/>
          <w:lang w:val="en-US" w:eastAsia="zh-CN"/>
          <w14:textFill>
            <w14:solidFill>
              <w14:schemeClr w14:val="tx1"/>
            </w14:solidFill>
          </w14:textFill>
        </w:rPr>
        <w:t>平安建设等工作，推动“法治博铺”</w:t>
      </w:r>
      <w:r>
        <w:rPr>
          <w:rFonts w:hint="eastAsia" w:ascii="仿宋" w:hAnsi="仿宋" w:eastAsia="仿宋" w:cs="仿宋"/>
          <w:b/>
          <w:bCs/>
          <w:color w:val="000000" w:themeColor="text1"/>
          <w:sz w:val="32"/>
          <w:szCs w:val="32"/>
          <w:lang w:eastAsia="zh-CN"/>
          <w14:textFill>
            <w14:solidFill>
              <w14:schemeClr w14:val="tx1"/>
            </w14:solidFill>
          </w14:textFill>
        </w:rPr>
        <w:t>建设</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加强</w:t>
      </w:r>
      <w:r>
        <w:rPr>
          <w:rFonts w:hint="eastAsia" w:ascii="仿宋" w:hAnsi="仿宋" w:eastAsia="仿宋" w:cs="仿宋"/>
          <w:b/>
          <w:bCs/>
          <w:color w:val="000000" w:themeColor="text1"/>
          <w:sz w:val="32"/>
          <w:szCs w:val="32"/>
          <w:lang w:val="en-US" w:eastAsia="zh-CN"/>
          <w14:textFill>
            <w14:solidFill>
              <w14:schemeClr w14:val="tx1"/>
            </w14:solidFill>
          </w14:textFill>
        </w:rPr>
        <w:t>重点</w:t>
      </w:r>
      <w:r>
        <w:rPr>
          <w:rFonts w:hint="eastAsia" w:ascii="仿宋" w:hAnsi="仿宋" w:eastAsia="仿宋" w:cs="仿宋"/>
          <w:b/>
          <w:bCs/>
          <w:color w:val="000000" w:themeColor="text1"/>
          <w:sz w:val="32"/>
          <w:szCs w:val="32"/>
          <w14:textFill>
            <w14:solidFill>
              <w14:schemeClr w14:val="tx1"/>
            </w14:solidFill>
          </w14:textFill>
        </w:rPr>
        <w:t>线索摸排，严打各类突出犯罪。</w:t>
      </w:r>
      <w:r>
        <w:rPr>
          <w:rFonts w:hint="eastAsia" w:ascii="仿宋" w:hAnsi="仿宋" w:eastAsia="仿宋" w:cs="仿宋"/>
          <w:color w:val="000000" w:themeColor="text1"/>
          <w:sz w:val="32"/>
          <w:szCs w:val="32"/>
          <w14:textFill>
            <w14:solidFill>
              <w14:schemeClr w14:val="tx1"/>
            </w14:solidFill>
          </w14:textFill>
        </w:rPr>
        <w:t>以“</w:t>
      </w:r>
      <w:r>
        <w:rPr>
          <w:rFonts w:hint="eastAsia" w:ascii="仿宋" w:hAnsi="仿宋" w:eastAsia="仿宋" w:cs="仿宋"/>
          <w:color w:val="000000" w:themeColor="text1"/>
          <w:sz w:val="32"/>
          <w:szCs w:val="32"/>
          <w:lang w:val="en-US" w:eastAsia="zh-CN"/>
          <w14:textFill>
            <w14:solidFill>
              <w14:schemeClr w14:val="tx1"/>
            </w14:solidFill>
          </w14:textFill>
        </w:rPr>
        <w:t>春风利剑</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打击整治养老诈骗</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等专项行动</w:t>
      </w:r>
      <w:r>
        <w:rPr>
          <w:rFonts w:hint="eastAsia" w:ascii="仿宋" w:hAnsi="仿宋" w:eastAsia="仿宋" w:cs="仿宋"/>
          <w:color w:val="000000" w:themeColor="text1"/>
          <w:sz w:val="32"/>
          <w:szCs w:val="32"/>
          <w:lang w:val="en-US" w:eastAsia="zh-CN"/>
          <w14:textFill>
            <w14:solidFill>
              <w14:schemeClr w14:val="tx1"/>
            </w14:solidFill>
          </w14:textFill>
        </w:rPr>
        <w:t>为抓手</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对本辖区</w:t>
      </w:r>
      <w:r>
        <w:rPr>
          <w:rFonts w:hint="eastAsia" w:ascii="仿宋" w:hAnsi="仿宋" w:eastAsia="仿宋" w:cs="仿宋"/>
          <w:sz w:val="32"/>
          <w:szCs w:val="32"/>
          <w:lang w:eastAsia="zh-CN"/>
        </w:rPr>
        <w:t>重点</w:t>
      </w:r>
      <w:r>
        <w:rPr>
          <w:rFonts w:hint="eastAsia" w:ascii="仿宋" w:hAnsi="仿宋" w:eastAsia="仿宋" w:cs="仿宋"/>
          <w:sz w:val="32"/>
          <w:szCs w:val="32"/>
        </w:rPr>
        <w:t>领域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重点行业</w:t>
      </w:r>
      <w:r>
        <w:rPr>
          <w:rFonts w:hint="eastAsia" w:ascii="仿宋" w:hAnsi="仿宋" w:eastAsia="仿宋" w:cs="仿宋"/>
          <w:sz w:val="32"/>
          <w:szCs w:val="32"/>
        </w:rPr>
        <w:t>进行全面排查</w:t>
      </w:r>
      <w:r>
        <w:rPr>
          <w:rFonts w:hint="eastAsia" w:ascii="仿宋" w:hAnsi="仿宋" w:eastAsia="仿宋" w:cs="仿宋"/>
          <w:sz w:val="32"/>
          <w:szCs w:val="32"/>
          <w:lang w:eastAsia="zh-CN"/>
        </w:rPr>
        <w:t>，</w:t>
      </w:r>
      <w:r>
        <w:rPr>
          <w:rFonts w:hint="eastAsia" w:ascii="仿宋" w:hAnsi="仿宋" w:eastAsia="仿宋" w:cs="仿宋"/>
          <w:sz w:val="32"/>
          <w:szCs w:val="32"/>
        </w:rPr>
        <w:t>把打击锋芒对准群众反映最强烈、最深恶痛绝的各类</w:t>
      </w:r>
      <w:r>
        <w:rPr>
          <w:rFonts w:hint="eastAsia" w:ascii="仿宋" w:hAnsi="仿宋" w:eastAsia="仿宋" w:cs="仿宋"/>
          <w:sz w:val="32"/>
          <w:szCs w:val="32"/>
          <w:lang w:val="en-US" w:eastAsia="zh-CN"/>
        </w:rPr>
        <w:t>犯罪，</w:t>
      </w:r>
      <w:r>
        <w:rPr>
          <w:rFonts w:hint="eastAsia" w:ascii="仿宋" w:hAnsi="仿宋" w:eastAsia="仿宋" w:cs="仿宋"/>
          <w:sz w:val="32"/>
          <w:szCs w:val="32"/>
        </w:rPr>
        <w:t>坚持打早打小，形成压倒态势，持续发力，最大限度挤压黑恶组织滋生空间。</w:t>
      </w:r>
      <w:r>
        <w:rPr>
          <w:rFonts w:hint="eastAsia" w:ascii="仿宋" w:hAnsi="仿宋" w:eastAsia="仿宋" w:cs="仿宋"/>
          <w:sz w:val="32"/>
          <w:szCs w:val="32"/>
          <w:lang w:val="en-US" w:eastAsia="zh-CN"/>
        </w:rPr>
        <w:t>2023年以来</w:t>
      </w:r>
      <w:r>
        <w:rPr>
          <w:rFonts w:hint="eastAsia" w:ascii="仿宋" w:hAnsi="仿宋" w:eastAsia="仿宋" w:cs="仿宋"/>
          <w:sz w:val="32"/>
          <w:szCs w:val="32"/>
        </w:rPr>
        <w:t>，</w:t>
      </w:r>
      <w:r>
        <w:rPr>
          <w:rFonts w:hint="eastAsia" w:ascii="仿宋" w:hAnsi="仿宋" w:eastAsia="仿宋" w:cs="仿宋"/>
          <w:sz w:val="32"/>
          <w:szCs w:val="32"/>
          <w:lang w:val="en-US" w:eastAsia="zh-CN"/>
        </w:rPr>
        <w:t>辖区派出所共立刑事案件17宗，破13宗，刑拘8人，逮捕3人；行政案件62宗，行政拘留45人。查获涉毒案件13宗，其中吸毒案件10宗，强制隔离戒毒3人，破贩卖毒品案件3宗；侦破一宗强奸案，抓获1人；查处涉三非案件6宗，行政处罚6人；查获非法狩猎案1宗，刑事拘留1人；破获1宗掩饰隐瞒犯罪所得案，刑事拘留1人。确保无影响治安、群体性黑恶势力犯罪事件发生，</w:t>
      </w:r>
      <w:r>
        <w:rPr>
          <w:rFonts w:hint="eastAsia" w:ascii="仿宋" w:hAnsi="仿宋" w:eastAsia="仿宋" w:cs="仿宋"/>
          <w:sz w:val="32"/>
          <w:szCs w:val="32"/>
        </w:rPr>
        <w:t>有效维护了辖区治安社会稳定。</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强化</w:t>
      </w:r>
      <w:r>
        <w:rPr>
          <w:rFonts w:hint="eastAsia" w:ascii="仿宋" w:hAnsi="仿宋" w:eastAsia="仿宋" w:cs="仿宋"/>
          <w:b/>
          <w:bCs/>
          <w:color w:val="000000" w:themeColor="text1"/>
          <w:sz w:val="32"/>
          <w:szCs w:val="32"/>
          <w14:textFill>
            <w14:solidFill>
              <w14:schemeClr w14:val="tx1"/>
            </w14:solidFill>
          </w14:textFill>
        </w:rPr>
        <w:t>重点行业排查，</w:t>
      </w:r>
      <w:r>
        <w:rPr>
          <w:rFonts w:hint="eastAsia" w:ascii="仿宋" w:hAnsi="仿宋" w:eastAsia="仿宋" w:cs="仿宋"/>
          <w:b/>
          <w:bCs/>
          <w:color w:val="000000" w:themeColor="text1"/>
          <w:sz w:val="32"/>
          <w:szCs w:val="32"/>
          <w:lang w:val="en-US" w:eastAsia="zh-CN"/>
          <w14:textFill>
            <w14:solidFill>
              <w14:schemeClr w14:val="tx1"/>
            </w14:solidFill>
          </w14:textFill>
        </w:rPr>
        <w:t>持续</w:t>
      </w:r>
      <w:r>
        <w:rPr>
          <w:rFonts w:hint="eastAsia" w:ascii="仿宋" w:hAnsi="仿宋" w:eastAsia="仿宋" w:cs="仿宋"/>
          <w:b/>
          <w:bCs/>
          <w:color w:val="000000" w:themeColor="text1"/>
          <w:sz w:val="32"/>
          <w:szCs w:val="32"/>
          <w14:textFill>
            <w14:solidFill>
              <w14:schemeClr w14:val="tx1"/>
            </w14:solidFill>
          </w14:textFill>
        </w:rPr>
        <w:t>优化营商环境。</w:t>
      </w:r>
      <w:r>
        <w:rPr>
          <w:rFonts w:hint="eastAsia" w:ascii="仿宋" w:hAnsi="仿宋" w:eastAsia="仿宋" w:cs="仿宋"/>
          <w:color w:val="000000" w:themeColor="text1"/>
          <w:sz w:val="32"/>
          <w:szCs w:val="32"/>
          <w:lang w:val="en-US" w:eastAsia="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下发文件、组织学习班、观看视频等多种方式组织辖区内各类企业学习企业安全生产主体责任文件、相关的法律法规、以及安全防范、应急救援等知识，推动安全生产教育进企业。</w:t>
      </w:r>
      <w:r>
        <w:rPr>
          <w:rFonts w:hint="eastAsia" w:ascii="仿宋" w:hAnsi="仿宋" w:eastAsia="仿宋" w:cs="仿宋"/>
          <w:color w:val="000000" w:themeColor="text1"/>
          <w:sz w:val="32"/>
          <w:szCs w:val="32"/>
          <w:lang w:val="en-US" w:eastAsia="zh-CN"/>
          <w14:textFill>
            <w14:solidFill>
              <w14:schemeClr w14:val="tx1"/>
            </w14:solidFill>
          </w14:textFill>
        </w:rPr>
        <w:t>深入排查</w:t>
      </w:r>
      <w:r>
        <w:rPr>
          <w:rFonts w:hint="eastAsia" w:ascii="仿宋" w:hAnsi="仿宋" w:eastAsia="仿宋" w:cs="仿宋"/>
          <w:color w:val="000000" w:themeColor="text1"/>
          <w:sz w:val="32"/>
          <w:szCs w:val="32"/>
          <w14:textFill>
            <w14:solidFill>
              <w14:schemeClr w14:val="tx1"/>
            </w14:solidFill>
          </w14:textFill>
        </w:rPr>
        <w:t>辖区内各塑料鞋企业、出租屋、“三小”</w:t>
      </w:r>
      <w:r>
        <w:rPr>
          <w:rFonts w:hint="eastAsia" w:ascii="仿宋" w:hAnsi="仿宋" w:eastAsia="仿宋" w:cs="仿宋"/>
          <w:color w:val="000000" w:themeColor="text1"/>
          <w:sz w:val="32"/>
          <w:szCs w:val="32"/>
          <w:lang w:val="en-US" w:eastAsia="zh-CN"/>
          <w14:textFill>
            <w14:solidFill>
              <w14:schemeClr w14:val="tx1"/>
            </w14:solidFill>
          </w14:textFill>
        </w:rPr>
        <w:t>等场所，</w:t>
      </w:r>
      <w:r>
        <w:rPr>
          <w:rFonts w:hint="eastAsia" w:ascii="仿宋" w:hAnsi="仿宋" w:eastAsia="仿宋" w:cs="仿宋"/>
          <w:color w:val="000000" w:themeColor="text1"/>
          <w:sz w:val="32"/>
          <w:szCs w:val="32"/>
          <w14:textFill>
            <w14:solidFill>
              <w14:schemeClr w14:val="tx1"/>
            </w14:solidFill>
          </w14:textFill>
        </w:rPr>
        <w:t>加强</w:t>
      </w:r>
      <w:r>
        <w:rPr>
          <w:rFonts w:hint="eastAsia" w:ascii="仿宋" w:hAnsi="仿宋" w:eastAsia="仿宋" w:cs="仿宋"/>
          <w:color w:val="000000" w:themeColor="text1"/>
          <w:sz w:val="32"/>
          <w:szCs w:val="32"/>
          <w:lang w:val="en-US" w:eastAsia="zh-CN"/>
          <w14:textFill>
            <w14:solidFill>
              <w14:schemeClr w14:val="tx1"/>
            </w14:solidFill>
          </w14:textFill>
        </w:rPr>
        <w:t>重点行业领域企业</w:t>
      </w:r>
      <w:r>
        <w:rPr>
          <w:rFonts w:hint="eastAsia" w:ascii="仿宋" w:hAnsi="仿宋" w:eastAsia="仿宋" w:cs="仿宋"/>
          <w:color w:val="000000" w:themeColor="text1"/>
          <w:sz w:val="32"/>
          <w:szCs w:val="32"/>
          <w14:textFill>
            <w14:solidFill>
              <w14:schemeClr w14:val="tx1"/>
            </w14:solidFill>
          </w14:textFill>
        </w:rPr>
        <w:t>安全生产主体意识和责任感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深入企业组织排查安全隐患，解决看不到风险、查不到隐患、不把隐患当回事的问题。深入开展风险隐患排查治理的分析研判工作，推动企业构建安全风险分级管控和隐患排查治理双重预防机制，建立健全安全风险分级管控机制。</w:t>
      </w:r>
      <w:r>
        <w:rPr>
          <w:rFonts w:hint="eastAsia" w:ascii="仿宋" w:hAnsi="仿宋" w:eastAsia="仿宋" w:cs="仿宋"/>
          <w:b w:val="0"/>
          <w:bCs w:val="0"/>
          <w:sz w:val="32"/>
          <w:szCs w:val="32"/>
          <w:lang w:val="en-US" w:eastAsia="zh-CN"/>
        </w:rPr>
        <w:t>今年以来，共累计排查120余间企业厂房、90余间出租屋，并与企业负责人、出租屋房东签订了“不得录用、容留或协助三非人员逃避检查”承诺书，</w:t>
      </w:r>
      <w:r>
        <w:rPr>
          <w:rFonts w:hint="eastAsia" w:ascii="仿宋" w:hAnsi="仿宋" w:eastAsia="仿宋" w:cs="仿宋"/>
          <w:color w:val="000000" w:themeColor="text1"/>
          <w:sz w:val="32"/>
          <w:szCs w:val="32"/>
          <w14:textFill>
            <w14:solidFill>
              <w14:schemeClr w14:val="tx1"/>
            </w14:solidFill>
          </w14:textFill>
        </w:rPr>
        <w:t>对于排查出的安全隐患要落实整改责任人明确整改期限，确保隐患排查落实到位，实现整改闭环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有效推进企业安全生产各项工作的有序开展及企业安全意识的提升。</w:t>
      </w:r>
    </w:p>
    <w:p>
      <w:pPr>
        <w:bidi w:val="0"/>
        <w:ind w:firstLine="643" w:firstLineChars="20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（3）倾心开展</w:t>
      </w:r>
      <w:r>
        <w:rPr>
          <w:rFonts w:hint="eastAsia" w:ascii="仿宋" w:hAnsi="仿宋" w:eastAsia="仿宋" w:cs="仿宋"/>
          <w:b/>
          <w:bCs/>
          <w:color w:val="000000" w:themeColor="text1"/>
          <w:sz w:val="32"/>
          <w:szCs w:val="32"/>
          <w:lang w:eastAsia="zh-CN"/>
          <w14:textFill>
            <w14:solidFill>
              <w14:schemeClr w14:val="tx1"/>
            </w14:solidFill>
          </w14:textFill>
        </w:rPr>
        <w:t>人民调解</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压实安保</w:t>
      </w:r>
      <w:r>
        <w:rPr>
          <w:rFonts w:hint="eastAsia" w:ascii="仿宋" w:hAnsi="仿宋" w:eastAsia="仿宋" w:cs="仿宋"/>
          <w:b/>
          <w:bCs/>
          <w:color w:val="000000" w:themeColor="text1"/>
          <w:sz w:val="32"/>
          <w:szCs w:val="32"/>
          <w14:textFill>
            <w14:solidFill>
              <w14:schemeClr w14:val="tx1"/>
            </w14:solidFill>
          </w14:textFill>
        </w:rPr>
        <w:t>维稳</w:t>
      </w:r>
      <w:r>
        <w:rPr>
          <w:rFonts w:hint="eastAsia" w:ascii="仿宋" w:hAnsi="仿宋" w:eastAsia="仿宋" w:cs="仿宋"/>
          <w:b/>
          <w:bCs/>
          <w:color w:val="000000" w:themeColor="text1"/>
          <w:sz w:val="32"/>
          <w:szCs w:val="32"/>
          <w:lang w:val="en-US" w:eastAsia="zh-CN"/>
          <w14:textFill>
            <w14:solidFill>
              <w14:schemeClr w14:val="tx1"/>
            </w14:solidFill>
          </w14:textFill>
        </w:rPr>
        <w:t>责任</w:t>
      </w:r>
    </w:p>
    <w:p>
      <w:pPr>
        <w:bidi w:val="0"/>
        <w:ind w:firstLine="643" w:firstLineChars="200"/>
        <w:jc w:val="both"/>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sz w:val="32"/>
          <w:szCs w:val="32"/>
          <w:lang w:val="en-US" w:eastAsia="zh-CN"/>
        </w:rPr>
        <w:t>强化政治担当。</w:t>
      </w:r>
      <w:r>
        <w:rPr>
          <w:rFonts w:hint="eastAsia" w:ascii="仿宋" w:hAnsi="仿宋" w:eastAsia="仿宋" w:cs="仿宋"/>
          <w:b w:val="0"/>
          <w:bCs w:val="0"/>
          <w:sz w:val="32"/>
          <w:szCs w:val="32"/>
          <w:lang w:val="en-US" w:eastAsia="zh-CN"/>
        </w:rPr>
        <w:t>将信访维稳安保工作作为重中之重，坚持“平战结合”工作思路，在各特防期制定工作方案，成立专班，提前谋划、及早部署，致力从源头上化解矛盾纠纷保稳定促平安。落实“四个一”工作机制，包案领导根据不同类别案件采取专项措施，主动带案下访，接见信访人，聚焦各方面力量参与化解，将矛盾纠纷解决在基层，化解在萌芽状态。</w:t>
      </w:r>
    </w:p>
    <w:p>
      <w:pPr>
        <w:bidi w:val="0"/>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抓</w:t>
      </w:r>
      <w:r>
        <w:rPr>
          <w:rFonts w:hint="eastAsia" w:ascii="仿宋" w:hAnsi="仿宋" w:eastAsia="仿宋" w:cs="仿宋"/>
          <w:b/>
          <w:bCs/>
          <w:color w:val="000000" w:themeColor="text1"/>
          <w:sz w:val="32"/>
          <w:szCs w:val="32"/>
          <w:lang w:val="en-US" w:eastAsia="zh-CN"/>
          <w14:textFill>
            <w14:solidFill>
              <w14:schemeClr w14:val="tx1"/>
            </w14:solidFill>
          </w14:textFill>
        </w:rPr>
        <w:t>好</w:t>
      </w:r>
      <w:r>
        <w:rPr>
          <w:rFonts w:hint="eastAsia" w:ascii="仿宋" w:hAnsi="仿宋" w:eastAsia="仿宋" w:cs="仿宋"/>
          <w:b/>
          <w:bCs/>
          <w:color w:val="000000" w:themeColor="text1"/>
          <w:sz w:val="32"/>
          <w:szCs w:val="32"/>
          <w14:textFill>
            <w14:solidFill>
              <w14:schemeClr w14:val="tx1"/>
            </w14:solidFill>
          </w14:textFill>
        </w:rPr>
        <w:t>源头防范。</w:t>
      </w:r>
      <w:r>
        <w:rPr>
          <w:rFonts w:hint="eastAsia" w:ascii="仿宋" w:hAnsi="仿宋" w:eastAsia="仿宋" w:cs="仿宋"/>
          <w:color w:val="000000" w:themeColor="text1"/>
          <w:sz w:val="32"/>
          <w:szCs w:val="32"/>
          <w14:textFill>
            <w14:solidFill>
              <w14:schemeClr w14:val="tx1"/>
            </w14:solidFill>
          </w14:textFill>
        </w:rPr>
        <w:t>围绕我街道矛盾风险集中的领域开展</w:t>
      </w:r>
      <w:r>
        <w:rPr>
          <w:rFonts w:hint="eastAsia" w:ascii="仿宋" w:hAnsi="仿宋" w:eastAsia="仿宋" w:cs="仿宋"/>
          <w:color w:val="000000" w:themeColor="text1"/>
          <w:sz w:val="32"/>
          <w:szCs w:val="32"/>
          <w:lang w:val="en-US" w:eastAsia="zh-CN"/>
          <w14:textFill>
            <w14:solidFill>
              <w14:schemeClr w14:val="tx1"/>
            </w14:solidFill>
          </w14:textFill>
        </w:rPr>
        <w:t>基层矛盾纠纷排查化解</w:t>
      </w:r>
      <w:r>
        <w:rPr>
          <w:rFonts w:hint="eastAsia" w:ascii="仿宋" w:hAnsi="仿宋" w:eastAsia="仿宋" w:cs="仿宋"/>
          <w:color w:val="000000" w:themeColor="text1"/>
          <w:sz w:val="32"/>
          <w:szCs w:val="32"/>
          <w14:textFill>
            <w14:solidFill>
              <w14:schemeClr w14:val="tx1"/>
            </w14:solidFill>
          </w14:textFill>
        </w:rPr>
        <w:t>专项</w:t>
      </w:r>
      <w:r>
        <w:rPr>
          <w:rFonts w:hint="eastAsia" w:ascii="仿宋" w:hAnsi="仿宋" w:eastAsia="仿宋" w:cs="仿宋"/>
          <w:color w:val="000000" w:themeColor="text1"/>
          <w:sz w:val="32"/>
          <w:szCs w:val="32"/>
          <w:lang w:val="en-US" w:eastAsia="zh-CN"/>
          <w14:textFill>
            <w14:solidFill>
              <w14:schemeClr w14:val="tx1"/>
            </w14:solidFill>
          </w14:textFill>
        </w:rPr>
        <w:t>行动</w:t>
      </w:r>
      <w:r>
        <w:rPr>
          <w:rFonts w:hint="eastAsia" w:ascii="仿宋" w:hAnsi="仿宋" w:eastAsia="仿宋" w:cs="仿宋"/>
          <w:color w:val="000000" w:themeColor="text1"/>
          <w:sz w:val="32"/>
          <w:szCs w:val="32"/>
          <w14:textFill>
            <w14:solidFill>
              <w14:schemeClr w14:val="tx1"/>
            </w14:solidFill>
          </w14:textFill>
        </w:rPr>
        <w:t>，补齐治理短板，坚持问题导向，深入推进矛盾纠纷排查。按照“横向到边、纵向到底、条块结合、不留死角”的原则，对辖区各领域矛盾问题进行全面排查，全面加强矛盾纠纷化解力度，充分发挥网格员、综治中心、群防群治队伍的作用，将矛盾风险发现在早、化解在小、化解在萌芽状态。</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bidi w:val="0"/>
        <w:ind w:firstLine="643" w:firstLineChars="20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搭建党群干群“连心桥”。</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托“1+6+37”矛盾化解治理立体平台。博铺街道人民调委会建立起1个街道矛盾化解服务中心、6个社区服务站点以及37个自然村级服务站点，每个中心、服务站点有专人负责、专人对接联络，“网格—社区—街道司法所”层层上报、无缝衔接、及时处置、逐级化解的基层治理网络已基本铺开，形成集信息采集、分类、交办、处理、反馈为一体化的社会矛盾纠纷处置体系。建立街道“委员+中心”处置机制，制定接访值班安排表，明确责任，层层落实。合理制定接访流程，按照“接待-分流-化解-回复”的接待流程，科学办理。凝聚基层党建引领基层治理“向心力”，以开展“平安夜访”工作为契机，领导干部带头下沉一线，直面群众诉求化解难题，</w:t>
      </w:r>
      <w:r>
        <w:rPr>
          <w:rFonts w:hint="eastAsia" w:ascii="仿宋" w:hAnsi="仿宋" w:eastAsia="仿宋" w:cs="仿宋"/>
          <w:sz w:val="32"/>
          <w:szCs w:val="32"/>
        </w:rPr>
        <w:t>“零距离”倾听民声民意，无缝对接解决群众“急难愁盼”问题，</w:t>
      </w:r>
      <w:r>
        <w:rPr>
          <w:rFonts w:hint="eastAsia" w:ascii="仿宋" w:hAnsi="仿宋" w:eastAsia="仿宋" w:cs="仿宋"/>
          <w:b w:val="0"/>
          <w:bCs w:val="0"/>
          <w:color w:val="000000" w:themeColor="text1"/>
          <w:sz w:val="32"/>
          <w:szCs w:val="32"/>
          <w:lang w:val="en-US" w:eastAsia="zh-CN"/>
          <w14:textFill>
            <w14:solidFill>
              <w14:schemeClr w14:val="tx1"/>
            </w14:solidFill>
          </w14:textFill>
        </w:rPr>
        <w:t>推动基层矛盾纠纷有效化解，不断提高基层防范风险和源头治理能力，构建共建共治共享的基层社会治理新格局。实现“村居事务全知晓、重要事项全参与、投诉建议全接收、民生服务全覆盖”的“四全”目标。</w:t>
      </w:r>
      <w:r>
        <w:rPr>
          <w:rFonts w:hint="eastAsia" w:ascii="仿宋" w:hAnsi="仿宋" w:eastAsia="仿宋" w:cs="仿宋"/>
          <w:color w:val="000000" w:themeColor="text1"/>
          <w:sz w:val="32"/>
          <w:szCs w:val="32"/>
          <w:lang w:val="en-US" w:eastAsia="zh-CN"/>
          <w14:textFill>
            <w14:solidFill>
              <w14:schemeClr w14:val="tx1"/>
            </w14:solidFill>
          </w14:textFill>
        </w:rPr>
        <w:t>2023年以来</w:t>
      </w:r>
      <w:r>
        <w:rPr>
          <w:rFonts w:hint="eastAsia" w:ascii="仿宋" w:hAnsi="仿宋" w:eastAsia="仿宋" w:cs="仿宋"/>
          <w:color w:val="000000" w:themeColor="text1"/>
          <w:sz w:val="32"/>
          <w:szCs w:val="32"/>
          <w14:textFill>
            <w14:solidFill>
              <w14:schemeClr w14:val="tx1"/>
            </w14:solidFill>
          </w14:textFill>
        </w:rPr>
        <w:t>，我街道共排查</w:t>
      </w:r>
      <w:r>
        <w:rPr>
          <w:rFonts w:hint="eastAsia" w:ascii="仿宋" w:hAnsi="仿宋" w:eastAsia="仿宋" w:cs="仿宋"/>
          <w:color w:val="000000" w:themeColor="text1"/>
          <w:sz w:val="32"/>
          <w:szCs w:val="32"/>
          <w:lang w:val="en-US" w:eastAsia="zh-CN"/>
          <w14:textFill>
            <w14:solidFill>
              <w14:schemeClr w14:val="tx1"/>
            </w14:solidFill>
          </w14:textFill>
        </w:rPr>
        <w:t>基层社会</w:t>
      </w:r>
      <w:r>
        <w:rPr>
          <w:rFonts w:hint="eastAsia" w:ascii="仿宋" w:hAnsi="仿宋" w:eastAsia="仿宋" w:cs="仿宋"/>
          <w:color w:val="000000" w:themeColor="text1"/>
          <w:sz w:val="32"/>
          <w:szCs w:val="32"/>
          <w14:textFill>
            <w14:solidFill>
              <w14:schemeClr w14:val="tx1"/>
            </w14:solidFill>
          </w14:textFill>
        </w:rPr>
        <w:t>矛盾纠纷</w:t>
      </w:r>
      <w:r>
        <w:rPr>
          <w:rFonts w:hint="eastAsia" w:ascii="仿宋" w:hAnsi="仿宋" w:eastAsia="仿宋" w:cs="仿宋"/>
          <w:color w:val="000000" w:themeColor="text1"/>
          <w:sz w:val="32"/>
          <w:szCs w:val="32"/>
          <w:lang w:val="en-US" w:eastAsia="zh-CN"/>
          <w14:textFill>
            <w14:solidFill>
              <w14:schemeClr w14:val="tx1"/>
            </w14:solidFill>
          </w14:textFill>
        </w:rPr>
        <w:t>66</w:t>
      </w:r>
      <w:r>
        <w:rPr>
          <w:rFonts w:hint="eastAsia" w:ascii="仿宋" w:hAnsi="仿宋" w:eastAsia="仿宋" w:cs="仿宋"/>
          <w:color w:val="000000" w:themeColor="text1"/>
          <w:sz w:val="32"/>
          <w:szCs w:val="32"/>
          <w14:textFill>
            <w14:solidFill>
              <w14:schemeClr w14:val="tx1"/>
            </w14:solidFill>
          </w14:textFill>
        </w:rPr>
        <w:t>起，其中网上信访件受理</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起，已调处化解</w:t>
      </w:r>
      <w:r>
        <w:rPr>
          <w:rFonts w:hint="eastAsia" w:ascii="仿宋" w:hAnsi="仿宋" w:eastAsia="仿宋" w:cs="仿宋"/>
          <w:color w:val="000000" w:themeColor="text1"/>
          <w:sz w:val="32"/>
          <w:szCs w:val="32"/>
          <w:lang w:val="en-US" w:eastAsia="zh-CN"/>
          <w14:textFill>
            <w14:solidFill>
              <w14:schemeClr w14:val="tx1"/>
            </w14:solidFill>
          </w14:textFill>
        </w:rPr>
        <w:t>65</w:t>
      </w:r>
      <w:r>
        <w:rPr>
          <w:rFonts w:hint="eastAsia" w:ascii="仿宋" w:hAnsi="仿宋" w:eastAsia="仿宋" w:cs="仿宋"/>
          <w:color w:val="000000" w:themeColor="text1"/>
          <w:sz w:val="32"/>
          <w:szCs w:val="32"/>
          <w14:textFill>
            <w14:solidFill>
              <w14:schemeClr w14:val="tx1"/>
            </w14:solidFill>
          </w14:textFill>
        </w:rPr>
        <w:t>起，调处成功率达9</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%，没有因调解不及时而引发的群体性纠纷事件，没有发生因矛盾升级而产生的“民转刑”案件，总体实现了矛盾纠纷“大事不出街道，小事少出社区”的目标，保障了辖区社会和谐稳定。</w:t>
      </w:r>
    </w:p>
    <w:p>
      <w:pPr>
        <w:bidi w:val="0"/>
        <w:ind w:firstLine="643"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14:textFill>
            <w14:solidFill>
              <w14:schemeClr w14:val="tx1"/>
            </w14:solidFill>
          </w14:textFill>
        </w:rPr>
        <w:t>多元整合，</w:t>
      </w:r>
      <w:r>
        <w:rPr>
          <w:rFonts w:hint="eastAsia" w:ascii="仿宋" w:hAnsi="仿宋" w:eastAsia="仿宋" w:cs="仿宋"/>
          <w:b/>
          <w:bCs/>
          <w:color w:val="000000" w:themeColor="text1"/>
          <w:sz w:val="32"/>
          <w:szCs w:val="32"/>
          <w:lang w:val="en-US" w:eastAsia="zh-CN"/>
          <w14:textFill>
            <w14:solidFill>
              <w14:schemeClr w14:val="tx1"/>
            </w14:solidFill>
          </w14:textFill>
        </w:rPr>
        <w:t>夯实</w:t>
      </w:r>
      <w:r>
        <w:rPr>
          <w:rFonts w:hint="eastAsia" w:ascii="仿宋" w:hAnsi="仿宋" w:eastAsia="仿宋" w:cs="仿宋"/>
          <w:b/>
          <w:bCs/>
          <w:color w:val="000000" w:themeColor="text1"/>
          <w:sz w:val="32"/>
          <w:szCs w:val="32"/>
          <w14:textFill>
            <w14:solidFill>
              <w14:schemeClr w14:val="tx1"/>
            </w14:solidFill>
          </w14:textFill>
        </w:rPr>
        <w:t>网格</w:t>
      </w:r>
      <w:r>
        <w:rPr>
          <w:rFonts w:hint="eastAsia" w:ascii="仿宋" w:hAnsi="仿宋" w:eastAsia="仿宋" w:cs="仿宋"/>
          <w:b/>
          <w:bCs/>
          <w:color w:val="000000" w:themeColor="text1"/>
          <w:sz w:val="32"/>
          <w:szCs w:val="32"/>
          <w:lang w:val="en-US" w:eastAsia="zh-CN"/>
          <w14:textFill>
            <w14:solidFill>
              <w14:schemeClr w14:val="tx1"/>
            </w14:solidFill>
          </w14:textFill>
        </w:rPr>
        <w:t>基层治理基础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街道办紧紧围绕排查防控违法犯罪、排查化解矛盾纠纷和排查消除公共领域安全隐患三大任务，构建起以街道办综治中心为枢纽，以网格为基本单元，以综治信息系统为支撑的“中心+网格化+信息化”、的工作体系，努力构建共建共治共享、自治法治德治相结合的现代化</w:t>
      </w:r>
      <w:r>
        <w:rPr>
          <w:rFonts w:hint="eastAsia" w:ascii="仿宋" w:hAnsi="仿宋" w:eastAsia="仿宋" w:cs="仿宋"/>
          <w:color w:val="000000" w:themeColor="text1"/>
          <w:sz w:val="32"/>
          <w:szCs w:val="32"/>
          <w:lang w:val="en-US" w:eastAsia="zh-CN"/>
          <w14:textFill>
            <w14:solidFill>
              <w14:schemeClr w14:val="tx1"/>
            </w14:solidFill>
          </w14:textFill>
        </w:rPr>
        <w:t>基层社会</w:t>
      </w:r>
      <w:r>
        <w:rPr>
          <w:rFonts w:hint="eastAsia" w:ascii="仿宋" w:hAnsi="仿宋" w:eastAsia="仿宋" w:cs="仿宋"/>
          <w:color w:val="000000" w:themeColor="text1"/>
          <w:sz w:val="32"/>
          <w:szCs w:val="32"/>
          <w14:textFill>
            <w14:solidFill>
              <w14:schemeClr w14:val="tx1"/>
            </w14:solidFill>
          </w14:textFill>
        </w:rPr>
        <w:t>治理体系，使人民获得感、幸福感、安全感更加充实、更有保障、更可持续，为基层社会治理打下了坚实基础。202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年我街道充分发挥网格化服务管理的底座作用，按照“以人为本，贴近生活，方便群众”的原则，将辖区分片6大网格29个小网格，配备网格员33人，</w:t>
      </w:r>
      <w:r>
        <w:rPr>
          <w:rFonts w:hint="eastAsia" w:ascii="仿宋" w:hAnsi="仿宋" w:eastAsia="仿宋" w:cs="仿宋"/>
          <w:b w:val="0"/>
          <w:bCs w:val="0"/>
          <w:sz w:val="32"/>
          <w:szCs w:val="32"/>
          <w:lang w:val="en-US" w:eastAsia="zh-CN"/>
        </w:rPr>
        <w:t>在网格内开展纠纷排查化解、治安隐患排查、流动和重点人口治理服务、政策法规宣传等各项服务工作，使群众的诉求与呼声能够及时准确地被传递与掌握。</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截至目前</w:t>
      </w:r>
      <w:r>
        <w:rPr>
          <w:rFonts w:hint="eastAsia" w:ascii="仿宋" w:hAnsi="仿宋" w:eastAsia="仿宋" w:cs="仿宋"/>
          <w:color w:val="000000" w:themeColor="text1"/>
          <w:sz w:val="32"/>
          <w:szCs w:val="32"/>
          <w14:textFill>
            <w14:solidFill>
              <w14:schemeClr w14:val="tx1"/>
            </w14:solidFill>
          </w14:textFill>
        </w:rPr>
        <w:t>全年共录入办理各类网格事件1</w:t>
      </w:r>
      <w:r>
        <w:rPr>
          <w:rFonts w:hint="eastAsia" w:ascii="仿宋" w:hAnsi="仿宋" w:eastAsia="仿宋" w:cs="仿宋"/>
          <w:color w:val="000000" w:themeColor="text1"/>
          <w:sz w:val="32"/>
          <w:szCs w:val="32"/>
          <w:lang w:val="en-US" w:eastAsia="zh-CN"/>
          <w14:textFill>
            <w14:solidFill>
              <w14:schemeClr w14:val="tx1"/>
            </w14:solidFill>
          </w14:textFill>
        </w:rPr>
        <w:t>582</w:t>
      </w:r>
      <w:r>
        <w:rPr>
          <w:rFonts w:hint="eastAsia" w:ascii="仿宋" w:hAnsi="仿宋" w:eastAsia="仿宋" w:cs="仿宋"/>
          <w:color w:val="000000" w:themeColor="text1"/>
          <w:sz w:val="32"/>
          <w:szCs w:val="32"/>
          <w14:textFill>
            <w14:solidFill>
              <w14:schemeClr w14:val="tx1"/>
            </w14:solidFill>
          </w14:textFill>
        </w:rPr>
        <w:t>件，事件办结率达到100%</w:t>
      </w:r>
      <w:r>
        <w:rPr>
          <w:rFonts w:hint="eastAsia" w:ascii="仿宋" w:hAnsi="仿宋" w:eastAsia="仿宋" w:cs="仿宋"/>
          <w:color w:val="000000" w:themeColor="text1"/>
          <w:sz w:val="32"/>
          <w:szCs w:val="32"/>
          <w:lang w:eastAsia="zh-CN"/>
          <w14:textFill>
            <w14:solidFill>
              <w14:schemeClr w14:val="tx1"/>
            </w14:solidFill>
          </w14:textFill>
        </w:rPr>
        <w:t>，通过实时梳理分析网格内动态信息、问题线索，将</w:t>
      </w:r>
      <w:r>
        <w:rPr>
          <w:rFonts w:hint="eastAsia" w:ascii="仿宋" w:hAnsi="仿宋" w:eastAsia="仿宋" w:cs="仿宋"/>
          <w:color w:val="000000" w:themeColor="text1"/>
          <w:sz w:val="32"/>
          <w:szCs w:val="32"/>
          <w:lang w:val="en-US" w:eastAsia="zh-CN"/>
          <w14:textFill>
            <w14:solidFill>
              <w14:schemeClr w14:val="tx1"/>
            </w14:solidFill>
          </w14:textFill>
        </w:rPr>
        <w:t>各类事项</w:t>
      </w:r>
      <w:r>
        <w:rPr>
          <w:rFonts w:hint="eastAsia" w:ascii="仿宋" w:hAnsi="仿宋" w:eastAsia="仿宋" w:cs="仿宋"/>
          <w:color w:val="000000" w:themeColor="text1"/>
          <w:sz w:val="32"/>
          <w:szCs w:val="32"/>
          <w:lang w:eastAsia="zh-CN"/>
          <w14:textFill>
            <w14:solidFill>
              <w14:schemeClr w14:val="tx1"/>
            </w14:solidFill>
          </w14:textFill>
        </w:rPr>
        <w:t>解决于萌芽状态。</w:t>
      </w:r>
    </w:p>
    <w:p>
      <w:pPr>
        <w:bidi w:val="0"/>
        <w:ind w:firstLine="643"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color w:val="000000" w:themeColor="text1"/>
          <w:sz w:val="32"/>
          <w:szCs w:val="32"/>
          <w:lang w:eastAsia="zh-CN"/>
          <w14:textFill>
            <w14:solidFill>
              <w14:schemeClr w14:val="tx1"/>
            </w14:solidFill>
          </w14:textFill>
        </w:rPr>
        <w:t>多元化</w:t>
      </w:r>
      <w:r>
        <w:rPr>
          <w:rFonts w:hint="eastAsia" w:ascii="仿宋" w:hAnsi="仿宋" w:eastAsia="仿宋" w:cs="仿宋"/>
          <w:b/>
          <w:bCs/>
          <w:color w:val="000000" w:themeColor="text1"/>
          <w:sz w:val="32"/>
          <w:szCs w:val="32"/>
          <w14:textFill>
            <w14:solidFill>
              <w14:schemeClr w14:val="tx1"/>
            </w14:solidFill>
          </w14:textFill>
        </w:rPr>
        <w:t>法治宣传</w:t>
      </w:r>
      <w:r>
        <w:rPr>
          <w:rFonts w:hint="eastAsia" w:ascii="仿宋" w:hAnsi="仿宋" w:eastAsia="仿宋" w:cs="仿宋"/>
          <w:b/>
          <w:bCs/>
          <w:color w:val="000000" w:themeColor="text1"/>
          <w:sz w:val="32"/>
          <w:szCs w:val="32"/>
          <w:lang w:eastAsia="zh-CN"/>
          <w14:textFill>
            <w14:solidFill>
              <w14:schemeClr w14:val="tx1"/>
            </w14:solidFill>
          </w14:textFill>
        </w:rPr>
        <w:t>教育。</w:t>
      </w:r>
      <w:r>
        <w:rPr>
          <w:rFonts w:hint="eastAsia" w:ascii="仿宋" w:hAnsi="仿宋" w:eastAsia="仿宋" w:cs="仿宋"/>
          <w:color w:val="000000" w:themeColor="text1"/>
          <w:sz w:val="32"/>
          <w:szCs w:val="32"/>
          <w:lang w:val="en-US" w:eastAsia="zh-CN"/>
          <w14:textFill>
            <w14:solidFill>
              <w14:schemeClr w14:val="tx1"/>
            </w14:solidFill>
          </w14:textFill>
        </w:rPr>
        <w:t>今年以来，我街道通过线上与线下活动相结合的宣传方式，开展了一系列法治宣传教育活动。线上积极运用新媒体，利用居民小组微信群、乡贤群、网格化综合治理工作群等推送最新法律法规内容，形成正面宣传效应。线下</w:t>
      </w:r>
      <w:r>
        <w:rPr>
          <w:rFonts w:hint="eastAsia" w:ascii="仿宋" w:hAnsi="仿宋" w:eastAsia="仿宋" w:cs="仿宋"/>
          <w:color w:val="000000" w:themeColor="text1"/>
          <w:sz w:val="32"/>
          <w:szCs w:val="32"/>
          <w:lang w:eastAsia="zh-CN"/>
          <w14:textFill>
            <w14:solidFill>
              <w14:schemeClr w14:val="tx1"/>
            </w14:solidFill>
          </w14:textFill>
        </w:rPr>
        <w:t>紧紧结合广大</w:t>
      </w:r>
      <w:r>
        <w:rPr>
          <w:rFonts w:hint="eastAsia" w:ascii="仿宋" w:hAnsi="仿宋" w:eastAsia="仿宋" w:cs="仿宋"/>
          <w:color w:val="000000" w:themeColor="text1"/>
          <w:sz w:val="32"/>
          <w:szCs w:val="32"/>
          <w:lang w:val="en-US" w:eastAsia="zh-CN"/>
          <w14:textFill>
            <w14:solidFill>
              <w14:schemeClr w14:val="tx1"/>
            </w14:solidFill>
          </w14:textFill>
        </w:rPr>
        <w:t>社区居民群众的文化需求和思维习惯，选择群众最喜爱最容易接受的宣传方式，充分利用“3</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15”国际消费者权益日、“3</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18”文化市场法制宣传日、“4</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15”全民国家安全教育日、“民法典宣传月”</w:t>
      </w:r>
      <w:r>
        <w:rPr>
          <w:rFonts w:hint="eastAsia" w:ascii="仿宋" w:hAnsi="仿宋" w:eastAsia="仿宋" w:cs="仿宋"/>
          <w:sz w:val="32"/>
          <w:szCs w:val="32"/>
          <w:lang w:val="en-US" w:eastAsia="zh-CN"/>
        </w:rPr>
        <w:t>“12.4”国家宪法日、食品安全宣传周、安全用药月、安全生产月、等重要时间节点，多形式、多载体开展法治宣传教育工作。</w:t>
      </w:r>
      <w:r>
        <w:rPr>
          <w:rFonts w:hint="eastAsia" w:ascii="仿宋" w:hAnsi="仿宋" w:eastAsia="仿宋" w:cs="仿宋"/>
          <w:color w:val="000000" w:themeColor="text1"/>
          <w:sz w:val="32"/>
          <w:szCs w:val="32"/>
          <w:lang w:val="en-US" w:eastAsia="zh-CN"/>
          <w14:textFill>
            <w14:solidFill>
              <w14:schemeClr w14:val="tx1"/>
            </w14:solidFill>
          </w14:textFill>
        </w:rPr>
        <w:t>通过干部进社入户，走基层和法律顾问提供法律服务等形式，开展面对面普法宣传，面对管理服务对象，开展法治宣传、以案释法活动，以群众需求为导向，积极回应群众关切，增强群众形成依法办事的理念。同时，各</w:t>
      </w:r>
      <w:r>
        <w:rPr>
          <w:rFonts w:hint="eastAsia" w:ascii="仿宋" w:hAnsi="仿宋" w:eastAsia="仿宋" w:cs="仿宋"/>
          <w:color w:val="000000" w:themeColor="text1"/>
          <w:sz w:val="32"/>
          <w:szCs w:val="32"/>
          <w14:textFill>
            <w14:solidFill>
              <w14:schemeClr w14:val="tx1"/>
            </w14:solidFill>
          </w14:textFill>
        </w:rPr>
        <w:t>社区按要求做到了每社区一</w:t>
      </w:r>
      <w:r>
        <w:rPr>
          <w:rFonts w:hint="eastAsia" w:ascii="仿宋" w:hAnsi="仿宋" w:eastAsia="仿宋" w:cs="仿宋"/>
          <w:color w:val="000000" w:themeColor="text1"/>
          <w:sz w:val="32"/>
          <w:szCs w:val="32"/>
          <w:lang w:val="en-US" w:eastAsia="zh-CN"/>
          <w14:textFill>
            <w14:solidFill>
              <w14:schemeClr w14:val="tx1"/>
            </w14:solidFill>
          </w14:textFill>
        </w:rPr>
        <w:t>法治</w:t>
      </w:r>
      <w:r>
        <w:rPr>
          <w:rFonts w:hint="eastAsia" w:ascii="仿宋" w:hAnsi="仿宋" w:eastAsia="仿宋" w:cs="仿宋"/>
          <w:color w:val="000000" w:themeColor="text1"/>
          <w:sz w:val="32"/>
          <w:szCs w:val="32"/>
          <w14:textFill>
            <w14:solidFill>
              <w14:schemeClr w14:val="tx1"/>
            </w14:solidFill>
          </w14:textFill>
        </w:rPr>
        <w:t>专栏</w:t>
      </w:r>
      <w:r>
        <w:rPr>
          <w:rFonts w:hint="eastAsia" w:ascii="仿宋" w:hAnsi="仿宋" w:eastAsia="仿宋" w:cs="仿宋"/>
          <w:color w:val="auto"/>
          <w:sz w:val="32"/>
          <w:szCs w:val="32"/>
        </w:rPr>
        <w:t>、各成员单位设置5个宣传专栏，街道办</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主要路段设置宣传专栏7个、主要出入口安装2个大型宣传牌，</w:t>
      </w:r>
      <w:r>
        <w:rPr>
          <w:rFonts w:hint="eastAsia" w:ascii="仿宋" w:hAnsi="仿宋" w:eastAsia="仿宋" w:cs="仿宋"/>
          <w:color w:val="auto"/>
          <w:sz w:val="32"/>
          <w:szCs w:val="32"/>
          <w:lang w:val="en-US" w:eastAsia="zh-CN"/>
        </w:rPr>
        <w:t>今年以来，</w:t>
      </w:r>
      <w:r>
        <w:rPr>
          <w:rFonts w:hint="eastAsia" w:ascii="仿宋" w:hAnsi="仿宋" w:eastAsia="仿宋" w:cs="仿宋"/>
          <w:b w:val="0"/>
          <w:bCs w:val="0"/>
          <w:color w:val="auto"/>
          <w:sz w:val="32"/>
          <w:szCs w:val="32"/>
          <w:lang w:val="en-US" w:eastAsia="zh-CN"/>
        </w:rPr>
        <w:t>街道办先后组织干部、社区网格员、志愿者深入社区、市场、企业等人员密集场所开展线下法治宣传活动49次，向广大群众派发扫黑除恶、春风利剑、平安建设、禁</w:t>
      </w:r>
      <w:r>
        <w:rPr>
          <w:rFonts w:hint="eastAsia" w:ascii="仿宋" w:hAnsi="仿宋" w:eastAsia="仿宋" w:cs="仿宋"/>
          <w:b w:val="0"/>
          <w:bCs w:val="0"/>
          <w:sz w:val="32"/>
          <w:szCs w:val="32"/>
          <w:lang w:val="en-US" w:eastAsia="zh-CN"/>
        </w:rPr>
        <w:t>毒、国家安全、反邪教、防养老诈骗等各类法治宣传资料15000余份，</w:t>
      </w:r>
      <w:r>
        <w:rPr>
          <w:rFonts w:hint="eastAsia" w:ascii="仿宋" w:hAnsi="仿宋" w:eastAsia="仿宋" w:cs="仿宋"/>
          <w:color w:val="000000" w:themeColor="text1"/>
          <w:sz w:val="32"/>
          <w:szCs w:val="32"/>
          <w:lang w:val="en-US"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各社区和人流量大的地段横挂宣传</w:t>
      </w:r>
      <w:r>
        <w:rPr>
          <w:rFonts w:hint="eastAsia" w:ascii="仿宋" w:hAnsi="仿宋" w:eastAsia="仿宋" w:cs="仿宋"/>
          <w:color w:val="000000" w:themeColor="text1"/>
          <w:sz w:val="32"/>
          <w:szCs w:val="32"/>
          <w:lang w:val="en-US" w:eastAsia="zh-CN"/>
          <w14:textFill>
            <w14:solidFill>
              <w14:schemeClr w14:val="tx1"/>
            </w14:solidFill>
          </w14:textFill>
        </w:rPr>
        <w:t>法治</w:t>
      </w:r>
      <w:r>
        <w:rPr>
          <w:rFonts w:hint="eastAsia" w:ascii="仿宋" w:hAnsi="仿宋" w:eastAsia="仿宋" w:cs="仿宋"/>
          <w:color w:val="000000" w:themeColor="text1"/>
          <w:sz w:val="32"/>
          <w:szCs w:val="32"/>
          <w14:textFill>
            <w14:solidFill>
              <w14:schemeClr w14:val="tx1"/>
            </w14:solidFill>
          </w14:textFill>
        </w:rPr>
        <w:t>标语</w:t>
      </w:r>
      <w:r>
        <w:rPr>
          <w:rFonts w:hint="eastAsia" w:ascii="仿宋" w:hAnsi="仿宋" w:eastAsia="仿宋" w:cs="仿宋"/>
          <w:color w:val="000000" w:themeColor="text1"/>
          <w:sz w:val="32"/>
          <w:szCs w:val="32"/>
          <w:lang w:val="en-US" w:eastAsia="zh-CN"/>
          <w14:textFill>
            <w14:solidFill>
              <w14:schemeClr w14:val="tx1"/>
            </w14:solidFill>
          </w14:textFill>
        </w:rPr>
        <w:t>70余条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张贴海报60余张，</w:t>
      </w:r>
      <w:r>
        <w:rPr>
          <w:rFonts w:hint="eastAsia" w:ascii="仿宋" w:hAnsi="仿宋" w:eastAsia="仿宋" w:cs="仿宋"/>
          <w:b w:val="0"/>
          <w:bCs w:val="0"/>
          <w:color w:val="auto"/>
          <w:sz w:val="32"/>
          <w:szCs w:val="32"/>
          <w:shd w:val="clear" w:color="auto" w:fill="FFFFFF"/>
          <w:lang w:val="en-US" w:eastAsia="zh-CN"/>
        </w:rPr>
        <w:t>在社区党群服务中心、</w:t>
      </w:r>
      <w:r>
        <w:rPr>
          <w:rFonts w:hint="eastAsia" w:ascii="仿宋" w:hAnsi="仿宋" w:eastAsia="仿宋" w:cs="仿宋"/>
          <w:b w:val="0"/>
          <w:bCs w:val="0"/>
          <w:color w:val="auto"/>
          <w:sz w:val="32"/>
          <w:szCs w:val="32"/>
          <w:shd w:val="clear" w:color="auto" w:fill="FFFFFF"/>
          <w:lang w:eastAsia="zh-CN"/>
        </w:rPr>
        <w:t>商铺、各机关LED电子屏滚动播放</w:t>
      </w:r>
      <w:r>
        <w:rPr>
          <w:rFonts w:hint="eastAsia" w:ascii="仿宋" w:hAnsi="仿宋" w:eastAsia="仿宋" w:cs="仿宋"/>
          <w:b w:val="0"/>
          <w:bCs w:val="0"/>
          <w:color w:val="auto"/>
          <w:sz w:val="32"/>
          <w:szCs w:val="32"/>
          <w:lang w:val="en-US" w:eastAsia="zh-CN"/>
        </w:rPr>
        <w:t>法治</w:t>
      </w:r>
      <w:r>
        <w:rPr>
          <w:rFonts w:hint="eastAsia" w:ascii="仿宋" w:hAnsi="仿宋" w:eastAsia="仿宋" w:cs="仿宋"/>
          <w:b w:val="0"/>
          <w:bCs w:val="0"/>
          <w:color w:val="auto"/>
          <w:sz w:val="32"/>
          <w:szCs w:val="32"/>
          <w:shd w:val="clear" w:color="auto" w:fill="FFFFFF"/>
          <w:lang w:eastAsia="zh-CN"/>
        </w:rPr>
        <w:t>宣传标语</w:t>
      </w:r>
      <w:r>
        <w:rPr>
          <w:rFonts w:hint="eastAsia" w:ascii="仿宋" w:hAnsi="仿宋" w:eastAsia="仿宋" w:cs="仿宋"/>
          <w:b w:val="0"/>
          <w:bCs w:val="0"/>
          <w:color w:val="auto"/>
          <w:sz w:val="32"/>
          <w:szCs w:val="32"/>
          <w:shd w:val="clear" w:color="auto" w:fill="FFFFFF"/>
          <w:lang w:val="en-US" w:eastAsia="zh-CN"/>
        </w:rPr>
        <w:t>420</w:t>
      </w:r>
      <w:r>
        <w:rPr>
          <w:rFonts w:hint="eastAsia" w:ascii="仿宋" w:hAnsi="仿宋" w:eastAsia="仿宋" w:cs="仿宋"/>
          <w:b w:val="0"/>
          <w:bCs w:val="0"/>
          <w:color w:val="auto"/>
          <w:sz w:val="32"/>
          <w:szCs w:val="32"/>
          <w:shd w:val="clear" w:color="auto" w:fill="FFFFFF"/>
          <w:lang w:eastAsia="zh-CN"/>
        </w:rPr>
        <w:t>余次，</w:t>
      </w:r>
      <w:r>
        <w:rPr>
          <w:rFonts w:hint="eastAsia" w:ascii="仿宋" w:hAnsi="仿宋" w:eastAsia="仿宋" w:cs="仿宋"/>
          <w:color w:val="000000" w:themeColor="text1"/>
          <w:sz w:val="32"/>
          <w:szCs w:val="32"/>
          <w:lang w:val="en-US" w:eastAsia="zh-CN"/>
          <w14:textFill>
            <w14:solidFill>
              <w14:schemeClr w14:val="tx1"/>
            </w14:solidFill>
          </w14:textFill>
        </w:rPr>
        <w:t>切实增强了辖区居民法治意识，营造了浓厚的法治社会氛围。</w:t>
      </w:r>
    </w:p>
    <w:p>
      <w:pPr>
        <w:bidi w:val="0"/>
        <w:ind w:firstLine="643" w:firstLineChars="200"/>
        <w:jc w:val="both"/>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）存在的不足</w:t>
      </w:r>
      <w:r>
        <w:rPr>
          <w:rFonts w:hint="eastAsia" w:ascii="楷体" w:hAnsi="楷体" w:eastAsia="楷体" w:cs="楷体"/>
          <w:b/>
          <w:bCs/>
          <w:color w:val="000000" w:themeColor="text1"/>
          <w:sz w:val="32"/>
          <w:szCs w:val="32"/>
          <w:lang w:val="en-US" w:eastAsia="zh-CN"/>
          <w14:textFill>
            <w14:solidFill>
              <w14:schemeClr w14:val="tx1"/>
            </w14:solidFill>
          </w14:textFill>
        </w:rPr>
        <w:t>和原因</w:t>
      </w:r>
    </w:p>
    <w:p>
      <w:pPr>
        <w:bidi w:val="0"/>
        <w:ind w:firstLine="640" w:firstLineChars="200"/>
        <w:jc w:val="both"/>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w:t>
      </w:r>
      <w:r>
        <w:rPr>
          <w:rFonts w:hint="eastAsia" w:ascii="仿宋" w:hAnsi="仿宋" w:eastAsia="仿宋" w:cs="仿宋"/>
          <w:color w:val="000000" w:themeColor="text1"/>
          <w:sz w:val="32"/>
          <w:szCs w:val="32"/>
          <w:lang w:eastAsia="zh-CN"/>
          <w14:textFill>
            <w14:solidFill>
              <w14:schemeClr w14:val="tx1"/>
            </w14:solidFill>
          </w14:textFill>
        </w:rPr>
        <w:t>博铺</w:t>
      </w:r>
      <w:r>
        <w:rPr>
          <w:rFonts w:hint="eastAsia" w:ascii="仿宋" w:hAnsi="仿宋" w:eastAsia="仿宋" w:cs="仿宋"/>
          <w:color w:val="000000" w:themeColor="text1"/>
          <w:sz w:val="32"/>
          <w:szCs w:val="32"/>
          <w14:textFill>
            <w14:solidFill>
              <w14:schemeClr w14:val="tx1"/>
            </w14:solidFill>
          </w14:textFill>
        </w:rPr>
        <w:t>街道在推进依法行政、建设法治政府方面采取了多种有效措施，取得了一定成绩。相对于全面推进依法行政、建设法治政府的新形势、新任务、新要求，仍存在一些问题和不足：</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是</w:t>
      </w:r>
      <w:r>
        <w:rPr>
          <w:rFonts w:hint="eastAsia" w:ascii="仿宋" w:hAnsi="仿宋" w:eastAsia="仿宋" w:cs="仿宋"/>
          <w:color w:val="000000" w:themeColor="text1"/>
          <w:sz w:val="32"/>
          <w:szCs w:val="32"/>
          <w:lang w:val="en-US" w:eastAsia="zh-CN"/>
          <w14:textFill>
            <w14:solidFill>
              <w14:schemeClr w14:val="tx1"/>
            </w14:solidFill>
          </w14:textFill>
        </w:rPr>
        <w:t>部分干部法治理论学习不透彻不深入</w:t>
      </w:r>
      <w:r>
        <w:rPr>
          <w:rFonts w:hint="eastAsia" w:ascii="仿宋" w:hAnsi="仿宋" w:eastAsia="仿宋" w:cs="仿宋"/>
          <w:color w:val="000000" w:themeColor="text1"/>
          <w:sz w:val="32"/>
          <w:szCs w:val="32"/>
          <w14:textFill>
            <w14:solidFill>
              <w14:schemeClr w14:val="tx1"/>
            </w14:solidFill>
          </w14:textFill>
        </w:rPr>
        <w:t>，大</w:t>
      </w:r>
      <w:r>
        <w:rPr>
          <w:rFonts w:hint="eastAsia" w:ascii="仿宋" w:hAnsi="仿宋" w:eastAsia="仿宋" w:cs="仿宋"/>
          <w:color w:val="000000" w:themeColor="text1"/>
          <w:sz w:val="32"/>
          <w:szCs w:val="32"/>
          <w:lang w:val="en-US" w:eastAsia="zh-CN"/>
          <w14:textFill>
            <w14:solidFill>
              <w14:schemeClr w14:val="tx1"/>
            </w14:solidFill>
          </w14:textFill>
        </w:rPr>
        <w:t>部分</w:t>
      </w:r>
      <w:r>
        <w:rPr>
          <w:rFonts w:hint="eastAsia" w:ascii="仿宋" w:hAnsi="仿宋" w:eastAsia="仿宋" w:cs="仿宋"/>
          <w:color w:val="000000" w:themeColor="text1"/>
          <w:sz w:val="32"/>
          <w:szCs w:val="32"/>
          <w14:textFill>
            <w14:solidFill>
              <w14:schemeClr w14:val="tx1"/>
            </w14:solidFill>
          </w14:textFill>
        </w:rPr>
        <w:t>行政人员没有受过系统专业的法律教育，距离建设一支专业水平过硬、能打硬仗的法治队伍目标仍有差距</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是</w:t>
      </w:r>
      <w:r>
        <w:rPr>
          <w:rFonts w:hint="eastAsia" w:ascii="仿宋" w:hAnsi="仿宋" w:eastAsia="仿宋" w:cs="仿宋"/>
          <w:color w:val="000000" w:themeColor="text1"/>
          <w:sz w:val="32"/>
          <w:szCs w:val="32"/>
          <w14:textFill>
            <w14:solidFill>
              <w14:schemeClr w14:val="tx1"/>
            </w14:solidFill>
          </w14:textFill>
        </w:rPr>
        <w:t>行政执法</w:t>
      </w:r>
      <w:r>
        <w:rPr>
          <w:rFonts w:hint="eastAsia" w:ascii="仿宋" w:hAnsi="仿宋" w:eastAsia="仿宋" w:cs="仿宋"/>
          <w:color w:val="000000" w:themeColor="text1"/>
          <w:sz w:val="32"/>
          <w:szCs w:val="32"/>
          <w:lang w:val="en-US" w:eastAsia="zh-CN"/>
          <w14:textFill>
            <w14:solidFill>
              <w14:schemeClr w14:val="tx1"/>
            </w14:solidFill>
          </w14:textFill>
        </w:rPr>
        <w:t>水平仍需提高</w:t>
      </w:r>
      <w:r>
        <w:rPr>
          <w:rFonts w:hint="eastAsia" w:ascii="仿宋" w:hAnsi="仿宋" w:eastAsia="仿宋" w:cs="仿宋"/>
          <w:color w:val="000000" w:themeColor="text1"/>
          <w:sz w:val="32"/>
          <w:szCs w:val="32"/>
          <w14:textFill>
            <w14:solidFill>
              <w14:schemeClr w14:val="tx1"/>
            </w14:solidFill>
          </w14:textFill>
        </w:rPr>
        <w:t>。执法过程中不重视程序的</w:t>
      </w:r>
      <w:r>
        <w:rPr>
          <w:rFonts w:hint="eastAsia" w:ascii="仿宋" w:hAnsi="仿宋" w:eastAsia="仿宋" w:cs="仿宋"/>
          <w:color w:val="000000" w:themeColor="text1"/>
          <w:sz w:val="32"/>
          <w:szCs w:val="32"/>
          <w:lang w:val="en-US" w:eastAsia="zh-CN"/>
          <w14:textFill>
            <w14:solidFill>
              <w14:schemeClr w14:val="tx1"/>
            </w14:solidFill>
          </w14:textFill>
        </w:rPr>
        <w:t>情况</w:t>
      </w:r>
      <w:r>
        <w:rPr>
          <w:rFonts w:hint="eastAsia" w:ascii="仿宋" w:hAnsi="仿宋" w:eastAsia="仿宋" w:cs="仿宋"/>
          <w:color w:val="000000" w:themeColor="text1"/>
          <w:sz w:val="32"/>
          <w:szCs w:val="32"/>
          <w14:textFill>
            <w14:solidFill>
              <w14:schemeClr w14:val="tx1"/>
            </w14:solidFill>
          </w14:textFill>
        </w:rPr>
        <w:t>一定程度上仍然存在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行政执法</w:t>
      </w:r>
      <w:r>
        <w:rPr>
          <w:rFonts w:hint="eastAsia" w:ascii="仿宋" w:hAnsi="仿宋" w:eastAsia="仿宋" w:cs="仿宋"/>
          <w:color w:val="000000" w:themeColor="text1"/>
          <w:sz w:val="32"/>
          <w:szCs w:val="32"/>
          <w:lang w:val="en-US" w:eastAsia="zh-CN"/>
          <w14:textFill>
            <w14:solidFill>
              <w14:schemeClr w14:val="tx1"/>
            </w14:solidFill>
          </w14:textFill>
        </w:rPr>
        <w:t>的制约</w:t>
      </w:r>
      <w:r>
        <w:rPr>
          <w:rFonts w:hint="eastAsia" w:ascii="仿宋" w:hAnsi="仿宋" w:eastAsia="仿宋" w:cs="仿宋"/>
          <w:color w:val="000000" w:themeColor="text1"/>
          <w:sz w:val="32"/>
          <w:szCs w:val="32"/>
          <w14:textFill>
            <w14:solidFill>
              <w14:schemeClr w14:val="tx1"/>
            </w14:solidFill>
          </w14:textFill>
        </w:rPr>
        <w:t>监督的措施</w:t>
      </w:r>
      <w:r>
        <w:rPr>
          <w:rFonts w:hint="eastAsia" w:ascii="仿宋" w:hAnsi="仿宋" w:eastAsia="仿宋" w:cs="仿宋"/>
          <w:color w:val="000000" w:themeColor="text1"/>
          <w:sz w:val="32"/>
          <w:szCs w:val="32"/>
          <w:lang w:val="en-US" w:eastAsia="zh-CN"/>
          <w14:textFill>
            <w14:solidFill>
              <w14:schemeClr w14:val="tx1"/>
            </w14:solidFill>
          </w14:textFill>
        </w:rPr>
        <w:t>有待进一步强化</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因人员及经费等综合因素制约，</w:t>
      </w:r>
      <w:r>
        <w:rPr>
          <w:rFonts w:hint="eastAsia" w:ascii="仿宋" w:hAnsi="仿宋" w:eastAsia="仿宋" w:cs="仿宋"/>
          <w:color w:val="000000" w:themeColor="text1"/>
          <w:sz w:val="32"/>
          <w:szCs w:val="32"/>
          <w:lang w:val="en-US" w:eastAsia="zh-CN"/>
          <w14:textFill>
            <w14:solidFill>
              <w14:schemeClr w14:val="tx1"/>
            </w14:solidFill>
          </w14:textFill>
        </w:rPr>
        <w:t>普法</w:t>
      </w:r>
      <w:r>
        <w:rPr>
          <w:rFonts w:hint="eastAsia" w:ascii="仿宋" w:hAnsi="仿宋" w:eastAsia="仿宋" w:cs="仿宋"/>
          <w:b w:val="0"/>
          <w:bCs w:val="0"/>
          <w:color w:val="000000" w:themeColor="text1"/>
          <w:sz w:val="32"/>
          <w:szCs w:val="32"/>
          <w:lang w:val="en-US" w:eastAsia="zh-CN"/>
          <w14:textFill>
            <w14:solidFill>
              <w14:schemeClr w14:val="tx1"/>
            </w14:solidFill>
          </w14:textFill>
        </w:rPr>
        <w:t>创新度有待进一步加强，宣传覆盖面需进一步扩大。</w:t>
      </w:r>
    </w:p>
    <w:p>
      <w:pPr>
        <w:bidi w:val="0"/>
        <w:ind w:firstLine="643" w:firstLineChars="200"/>
        <w:jc w:val="both"/>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下一年度推进法治政府建设的主要安排</w:t>
      </w:r>
    </w:p>
    <w:p>
      <w:pPr>
        <w:bidi w:val="0"/>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4年，</w:t>
      </w:r>
      <w:r>
        <w:rPr>
          <w:rFonts w:hint="eastAsia" w:ascii="仿宋" w:hAnsi="仿宋" w:eastAsia="仿宋" w:cs="仿宋"/>
          <w:color w:val="000000" w:themeColor="text1"/>
          <w:sz w:val="32"/>
          <w:szCs w:val="32"/>
          <w14:textFill>
            <w14:solidFill>
              <w14:schemeClr w14:val="tx1"/>
            </w14:solidFill>
          </w14:textFill>
        </w:rPr>
        <w:t>我街道将继续</w:t>
      </w:r>
      <w:r>
        <w:rPr>
          <w:rFonts w:hint="eastAsia" w:ascii="仿宋" w:hAnsi="仿宋" w:eastAsia="仿宋" w:cs="仿宋"/>
          <w:color w:val="000000" w:themeColor="text1"/>
          <w:sz w:val="32"/>
          <w:szCs w:val="32"/>
          <w:lang w:val="en-US" w:eastAsia="zh-CN"/>
          <w14:textFill>
            <w14:solidFill>
              <w14:schemeClr w14:val="tx1"/>
            </w14:solidFill>
          </w14:textFill>
        </w:rPr>
        <w:t>以习近平新时代中国特色社会主义思想为引领，深化学习习近平法治思想及党的二十大精神，</w:t>
      </w:r>
      <w:r>
        <w:rPr>
          <w:rFonts w:hint="eastAsia" w:ascii="仿宋" w:hAnsi="仿宋" w:eastAsia="仿宋" w:cs="仿宋"/>
          <w:color w:val="000000" w:themeColor="text1"/>
          <w:sz w:val="32"/>
          <w:szCs w:val="32"/>
          <w14:textFill>
            <w14:solidFill>
              <w14:schemeClr w14:val="tx1"/>
            </w14:solidFill>
          </w14:textFill>
        </w:rPr>
        <w:t>紧紧围绕建设法治政府的总目标，</w:t>
      </w:r>
      <w:r>
        <w:rPr>
          <w:rFonts w:hint="eastAsia" w:ascii="仿宋" w:hAnsi="仿宋" w:eastAsia="仿宋" w:cs="仿宋"/>
          <w:color w:val="000000" w:themeColor="text1"/>
          <w:sz w:val="32"/>
          <w:szCs w:val="32"/>
          <w:lang w:val="en-US" w:eastAsia="zh-CN"/>
          <w14:textFill>
            <w14:solidFill>
              <w14:schemeClr w14:val="tx1"/>
            </w14:solidFill>
          </w14:textFill>
        </w:rPr>
        <w:t>提升依法行政专业能力，推进依法治街建设水平，</w:t>
      </w:r>
      <w:r>
        <w:rPr>
          <w:rFonts w:hint="eastAsia" w:ascii="仿宋" w:hAnsi="仿宋" w:eastAsia="仿宋" w:cs="仿宋"/>
          <w:color w:val="000000" w:themeColor="text1"/>
          <w:sz w:val="32"/>
          <w:szCs w:val="32"/>
          <w14:textFill>
            <w14:solidFill>
              <w14:schemeClr w14:val="tx1"/>
            </w14:solidFill>
          </w14:textFill>
        </w:rPr>
        <w:t>着力开展法</w:t>
      </w:r>
      <w:r>
        <w:rPr>
          <w:rFonts w:hint="eastAsia" w:ascii="仿宋" w:hAnsi="仿宋" w:eastAsia="仿宋" w:cs="仿宋"/>
          <w:color w:val="000000" w:themeColor="text1"/>
          <w:sz w:val="32"/>
          <w:szCs w:val="32"/>
          <w:lang w:val="en-US" w:eastAsia="zh-CN"/>
          <w14:textFill>
            <w14:solidFill>
              <w14:schemeClr w14:val="tx1"/>
            </w14:solidFill>
          </w14:textFill>
        </w:rPr>
        <w:t>治政府建设</w:t>
      </w:r>
      <w:r>
        <w:rPr>
          <w:rFonts w:hint="eastAsia" w:ascii="仿宋" w:hAnsi="仿宋" w:eastAsia="仿宋" w:cs="仿宋"/>
          <w:color w:val="000000" w:themeColor="text1"/>
          <w:sz w:val="32"/>
          <w:szCs w:val="32"/>
          <w14:textFill>
            <w14:solidFill>
              <w14:schemeClr w14:val="tx1"/>
            </w14:solidFill>
          </w14:textFill>
        </w:rPr>
        <w:t>工作新局面</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努力做好以下几方面工作：</w:t>
      </w:r>
    </w:p>
    <w:p>
      <w:pPr>
        <w:bidi w:val="0"/>
        <w:ind w:firstLine="643" w:firstLineChars="20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1、加强干部法治学习培训</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有针对性、多渠道地对相关行政人员进行部门法律法规和专业知识的学习培训，突出提高队伍的业务素质、依法行政能力和执法水平，适应依法行政的新要求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牢固树立终身学习的观念，</w:t>
      </w:r>
      <w:r>
        <w:rPr>
          <w:rFonts w:hint="eastAsia" w:ascii="仿宋" w:hAnsi="仿宋" w:eastAsia="仿宋" w:cs="仿宋"/>
          <w:color w:val="000000" w:themeColor="text1"/>
          <w:sz w:val="32"/>
          <w:szCs w:val="32"/>
          <w:lang w:val="en-US" w:eastAsia="zh-CN"/>
          <w14:textFill>
            <w14:solidFill>
              <w14:schemeClr w14:val="tx1"/>
            </w14:solidFill>
          </w14:textFill>
        </w:rPr>
        <w:t>提高法治思想观念，</w:t>
      </w:r>
      <w:r>
        <w:rPr>
          <w:rFonts w:hint="eastAsia" w:ascii="仿宋" w:hAnsi="仿宋" w:eastAsia="仿宋" w:cs="仿宋"/>
          <w:color w:val="000000" w:themeColor="text1"/>
          <w:sz w:val="32"/>
          <w:szCs w:val="32"/>
          <w14:textFill>
            <w14:solidFill>
              <w14:schemeClr w14:val="tx1"/>
            </w14:solidFill>
          </w14:textFill>
        </w:rPr>
        <w:t>增强解决实际问题的能力，把理论学习作为提高自身素质的有效途径。由“要我学”向“我要学”转变，大力营造学习型机关的良好氛围。</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进一步加强行政执法监督。</w:t>
      </w:r>
      <w:r>
        <w:rPr>
          <w:rFonts w:hint="eastAsia" w:ascii="仿宋" w:hAnsi="仿宋" w:eastAsia="仿宋" w:cs="仿宋"/>
          <w:color w:val="000000" w:themeColor="text1"/>
          <w:sz w:val="32"/>
          <w:szCs w:val="32"/>
          <w14:textFill>
            <w14:solidFill>
              <w14:schemeClr w14:val="tx1"/>
            </w14:solidFill>
          </w14:textFill>
        </w:rPr>
        <w:t>落实行政执法责任制，积极探索新的行政执法监督办法，重点规范行政处罚、行政检查等执法行为，完善和落实行政执法投诉举报制度，加强对不作为、滥作为的监督。确定重大行政执法决定的标准和范围，严格执行重大执法决定法制审核制度。完善和严格适用行政处罚裁量权基准。建立健全重大行政执法决定法制审核制度，着力解决行政执法中存在的不作为、乱作为等问题，促进严格规范公正文明执法。</w:t>
      </w:r>
    </w:p>
    <w:p>
      <w:pPr>
        <w:bidi w:val="0"/>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3、提升法治</w:t>
      </w:r>
      <w:r>
        <w:rPr>
          <w:rFonts w:hint="eastAsia" w:ascii="仿宋" w:hAnsi="仿宋" w:eastAsia="仿宋" w:cs="仿宋"/>
          <w:b/>
          <w:bCs/>
          <w:color w:val="000000" w:themeColor="text1"/>
          <w:sz w:val="32"/>
          <w:szCs w:val="32"/>
          <w14:textFill>
            <w14:solidFill>
              <w14:schemeClr w14:val="tx1"/>
            </w14:solidFill>
          </w14:textFill>
        </w:rPr>
        <w:t>队伍</w:t>
      </w:r>
      <w:r>
        <w:rPr>
          <w:rFonts w:hint="eastAsia" w:ascii="仿宋" w:hAnsi="仿宋" w:eastAsia="仿宋" w:cs="仿宋"/>
          <w:b/>
          <w:bCs/>
          <w:color w:val="000000" w:themeColor="text1"/>
          <w:sz w:val="32"/>
          <w:szCs w:val="32"/>
          <w:lang w:val="en-US" w:eastAsia="zh-CN"/>
          <w14:textFill>
            <w14:solidFill>
              <w14:schemeClr w14:val="tx1"/>
            </w14:solidFill>
          </w14:textFill>
        </w:rPr>
        <w:t>行政水平</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加强行政执法队伍建设，严格实行行政执法人员持证上岗和资格管理制度，不断提升行政执法人员业务素质。</w:t>
      </w:r>
      <w:r>
        <w:rPr>
          <w:rFonts w:hint="eastAsia" w:ascii="仿宋" w:hAnsi="仿宋" w:eastAsia="仿宋" w:cs="仿宋"/>
          <w:color w:val="000000" w:themeColor="text1"/>
          <w:sz w:val="32"/>
          <w:szCs w:val="32"/>
          <w:lang w:val="en-US" w:eastAsia="zh-CN"/>
          <w14:textFill>
            <w14:solidFill>
              <w14:schemeClr w14:val="tx1"/>
            </w14:solidFill>
          </w14:textFill>
        </w:rPr>
        <w:t>通过细化行政执法公示、执法全过程记录和重大行政执法决定，强化执法队伍建设，有针对性、多渠道地对机关干部、社区工作人员法律法规专业知识的学习培训，进一步突出抓好公正执法、纪律作风和职业道德教育，不断提高队伍的业务素质、行政能力和法治思维，适应依法行政的新要求。</w:t>
      </w:r>
    </w:p>
    <w:p>
      <w:pPr>
        <w:bidi w:val="0"/>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4、强化</w:t>
      </w:r>
      <w:r>
        <w:rPr>
          <w:rFonts w:hint="eastAsia" w:ascii="仿宋" w:hAnsi="仿宋" w:eastAsia="仿宋" w:cs="仿宋"/>
          <w:b/>
          <w:bCs/>
          <w:color w:val="000000" w:themeColor="text1"/>
          <w:sz w:val="32"/>
          <w:szCs w:val="32"/>
          <w14:textFill>
            <w14:solidFill>
              <w14:schemeClr w14:val="tx1"/>
            </w14:solidFill>
          </w14:textFill>
        </w:rPr>
        <w:t>法治</w:t>
      </w:r>
      <w:r>
        <w:rPr>
          <w:rFonts w:hint="eastAsia" w:ascii="仿宋" w:hAnsi="仿宋" w:eastAsia="仿宋" w:cs="仿宋"/>
          <w:b/>
          <w:bCs/>
          <w:color w:val="000000" w:themeColor="text1"/>
          <w:sz w:val="32"/>
          <w:szCs w:val="32"/>
          <w:lang w:val="en-US" w:eastAsia="zh-CN"/>
          <w14:textFill>
            <w14:solidFill>
              <w14:schemeClr w14:val="tx1"/>
            </w14:solidFill>
          </w14:textFill>
        </w:rPr>
        <w:t>教育宣传</w:t>
      </w:r>
      <w:r>
        <w:rPr>
          <w:rFonts w:hint="eastAsia" w:ascii="仿宋" w:hAnsi="仿宋" w:eastAsia="仿宋" w:cs="仿宋"/>
          <w:b/>
          <w:bCs/>
          <w:color w:val="000000" w:themeColor="text1"/>
          <w:sz w:val="32"/>
          <w:szCs w:val="32"/>
          <w14:textFill>
            <w14:solidFill>
              <w14:schemeClr w14:val="tx1"/>
            </w14:solidFill>
          </w14:textFill>
        </w:rPr>
        <w:t>力度。</w:t>
      </w:r>
      <w:r>
        <w:rPr>
          <w:rFonts w:hint="eastAsia" w:ascii="仿宋" w:hAnsi="仿宋" w:eastAsia="仿宋" w:cs="仿宋"/>
          <w:color w:val="000000" w:themeColor="text1"/>
          <w:sz w:val="32"/>
          <w:szCs w:val="32"/>
          <w14:textFill>
            <w14:solidFill>
              <w14:schemeClr w14:val="tx1"/>
            </w14:solidFill>
          </w14:textFill>
        </w:rPr>
        <w:t>加强法治文化与新媒体新技术的融合，形成“舆论全覆盖，媒体全联动”的基层法治文化传播态势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积极举办法治书画、法治摄影等作品征集、展示活动，激发广大群众开展法治文化作品创作精神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加强法治宣阵地和法治文化的品牌建设，努力打造良好的法治环境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构建好家庭学法阵地，将法治宣传的触角延伸到与群众家庭生活密切相关的方方面面，增强法</w:t>
      </w:r>
      <w:r>
        <w:rPr>
          <w:rFonts w:hint="eastAsia" w:ascii="仿宋" w:hAnsi="仿宋" w:eastAsia="仿宋" w:cs="仿宋"/>
          <w:color w:val="000000" w:themeColor="text1"/>
          <w:sz w:val="32"/>
          <w:szCs w:val="32"/>
          <w:lang w:val="en-US" w:eastAsia="zh-CN"/>
          <w14:textFill>
            <w14:solidFill>
              <w14:schemeClr w14:val="tx1"/>
            </w14:solidFill>
          </w14:textFill>
        </w:rPr>
        <w:t>治</w:t>
      </w:r>
      <w:r>
        <w:rPr>
          <w:rFonts w:hint="eastAsia" w:ascii="仿宋" w:hAnsi="仿宋" w:eastAsia="仿宋" w:cs="仿宋"/>
          <w:color w:val="000000" w:themeColor="text1"/>
          <w:sz w:val="32"/>
          <w:szCs w:val="32"/>
          <w14:textFill>
            <w14:solidFill>
              <w14:schemeClr w14:val="tx1"/>
            </w14:solidFill>
          </w14:textFill>
        </w:rPr>
        <w:t>宣传的实效性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推动法治精神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六进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，让法律知识走到群众身边、走进群众心里，不断增强群众学法守法意识，进一步夯实基层法治建设的社会基础，</w:t>
      </w:r>
      <w:r>
        <w:rPr>
          <w:rFonts w:hint="eastAsia" w:ascii="仿宋" w:hAnsi="仿宋" w:eastAsia="仿宋" w:cs="仿宋"/>
          <w:color w:val="000000" w:themeColor="text1"/>
          <w:sz w:val="32"/>
          <w:szCs w:val="32"/>
          <w:lang w:val="en-US" w:eastAsia="zh-CN"/>
          <w14:textFill>
            <w14:solidFill>
              <w14:schemeClr w14:val="tx1"/>
            </w14:solidFill>
          </w14:textFill>
        </w:rPr>
        <w:t>为法治博铺建设撑起一片蓝天</w:t>
      </w:r>
      <w:r>
        <w:rPr>
          <w:rFonts w:hint="eastAsia" w:ascii="仿宋" w:hAnsi="仿宋" w:eastAsia="仿宋" w:cs="仿宋"/>
          <w:color w:val="000000" w:themeColor="text1"/>
          <w:sz w:val="32"/>
          <w:szCs w:val="32"/>
          <w14:textFill>
            <w14:solidFill>
              <w14:schemeClr w14:val="tx1"/>
            </w14:solidFill>
          </w14:textFill>
        </w:rPr>
        <w:t>。</w:t>
      </w:r>
    </w:p>
    <w:p>
      <w:pPr>
        <w:bidi w:val="0"/>
        <w:ind w:firstLine="640" w:firstLineChars="200"/>
        <w:jc w:val="both"/>
        <w:rPr>
          <w:rFonts w:hint="eastAsia" w:ascii="仿宋" w:hAnsi="仿宋" w:eastAsia="仿宋" w:cs="仿宋"/>
          <w:color w:val="000000" w:themeColor="text1"/>
          <w:sz w:val="32"/>
          <w:szCs w:val="32"/>
          <w14:textFill>
            <w14:solidFill>
              <w14:schemeClr w14:val="tx1"/>
            </w14:solidFill>
          </w14:textFill>
        </w:rPr>
      </w:pPr>
    </w:p>
    <w:p>
      <w:pPr>
        <w:bidi w:val="0"/>
        <w:jc w:val="left"/>
        <w:rPr>
          <w:rFonts w:hint="eastAsia" w:ascii="仿宋" w:hAnsi="仿宋" w:eastAsia="仿宋" w:cs="仿宋"/>
          <w:color w:val="000000" w:themeColor="text1"/>
          <w:sz w:val="32"/>
          <w:szCs w:val="32"/>
          <w:lang w:val="en-US" w:eastAsia="zh-CN"/>
          <w14:textFill>
            <w14:solidFill>
              <w14:schemeClr w14:val="tx1"/>
            </w14:solidFill>
          </w14:textFill>
        </w:rPr>
      </w:pPr>
    </w:p>
    <w:p>
      <w:pPr>
        <w:wordWrap w:val="0"/>
        <w:bidi w:val="0"/>
        <w:ind w:firstLine="4800" w:firstLineChars="15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吴川市博铺街道办事</w:t>
      </w:r>
      <w:r>
        <w:rPr>
          <w:rFonts w:hint="eastAsia" w:ascii="仿宋" w:hAnsi="仿宋" w:eastAsia="仿宋" w:cs="仿宋"/>
          <w:color w:val="000000" w:themeColor="text1"/>
          <w:sz w:val="32"/>
          <w:szCs w:val="32"/>
          <w:lang w:eastAsia="zh-CN"/>
          <w14:textFill>
            <w14:solidFill>
              <w14:schemeClr w14:val="tx1"/>
            </w14:solidFill>
          </w14:textFill>
        </w:rPr>
        <w:t>处</w:t>
      </w:r>
    </w:p>
    <w:p>
      <w:pPr>
        <w:bidi w:val="0"/>
        <w:ind w:firstLine="5120" w:firstLineChars="16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tbl>
      <w:tblPr>
        <w:tblStyle w:val="10"/>
        <w:tblpPr w:leftFromText="180" w:rightFromText="180" w:vertAnchor="text" w:horzAnchor="page" w:tblpX="1674" w:tblpY="49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Borders>
              <w:left w:val="nil"/>
              <w:right w:val="nil"/>
            </w:tcBorders>
          </w:tcPr>
          <w:p>
            <w:pPr>
              <w:bidi w:val="0"/>
              <w:jc w:val="left"/>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公开方式：主动公开</w:t>
            </w:r>
          </w:p>
        </w:tc>
      </w:tr>
    </w:tbl>
    <w:p>
      <w:pPr>
        <w:bidi w:val="0"/>
        <w:jc w:val="left"/>
        <w:rPr>
          <w:rFonts w:hint="eastAsia" w:ascii="仿宋" w:hAnsi="仿宋" w:eastAsia="仿宋" w:cs="仿宋"/>
          <w:color w:val="000000" w:themeColor="text1"/>
          <w:sz w:val="13"/>
          <w:szCs w:val="13"/>
          <w:lang w:val="en-US" w:eastAsia="zh-CN"/>
          <w14:textFill>
            <w14:solidFill>
              <w14:schemeClr w14:val="tx1"/>
            </w14:solidFill>
          </w14:textFill>
        </w:rPr>
      </w:pPr>
    </w:p>
    <w:sectPr>
      <w:footerReference r:id="rId3" w:type="default"/>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ZWNmZWEyY2I4YzFkODU0ZjE2Y2RlNGFmOWRkZWMifQ=="/>
  </w:docVars>
  <w:rsids>
    <w:rsidRoot w:val="0650161B"/>
    <w:rsid w:val="02D27AC7"/>
    <w:rsid w:val="0650161B"/>
    <w:rsid w:val="075A189C"/>
    <w:rsid w:val="09977EB4"/>
    <w:rsid w:val="10E82F35"/>
    <w:rsid w:val="12A045C5"/>
    <w:rsid w:val="15B9362C"/>
    <w:rsid w:val="15C160D2"/>
    <w:rsid w:val="172878D7"/>
    <w:rsid w:val="1C93342E"/>
    <w:rsid w:val="1DE1254B"/>
    <w:rsid w:val="205C137E"/>
    <w:rsid w:val="24E3435A"/>
    <w:rsid w:val="2A68454C"/>
    <w:rsid w:val="361A64F3"/>
    <w:rsid w:val="369342FF"/>
    <w:rsid w:val="373D1110"/>
    <w:rsid w:val="3AF57223"/>
    <w:rsid w:val="41F76279"/>
    <w:rsid w:val="4A23273C"/>
    <w:rsid w:val="4AF735C3"/>
    <w:rsid w:val="4F6D581E"/>
    <w:rsid w:val="57293E76"/>
    <w:rsid w:val="57366920"/>
    <w:rsid w:val="577960AC"/>
    <w:rsid w:val="57FFA112"/>
    <w:rsid w:val="5A0A3CC7"/>
    <w:rsid w:val="5DEB5033"/>
    <w:rsid w:val="5E5E7D29"/>
    <w:rsid w:val="5EF8669F"/>
    <w:rsid w:val="634265E1"/>
    <w:rsid w:val="64770686"/>
    <w:rsid w:val="6CA10CB9"/>
    <w:rsid w:val="6F6503AE"/>
    <w:rsid w:val="7246096F"/>
    <w:rsid w:val="72AE4313"/>
    <w:rsid w:val="747705A9"/>
    <w:rsid w:val="74F67F9F"/>
    <w:rsid w:val="756301AB"/>
    <w:rsid w:val="75DA4E5C"/>
    <w:rsid w:val="776F3F45"/>
    <w:rsid w:val="7DE12E9D"/>
    <w:rsid w:val="7FAD7FBF"/>
    <w:rsid w:val="CFF42AAF"/>
    <w:rsid w:val="F93CE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99"/>
    <w:pPr>
      <w:tabs>
        <w:tab w:val="left" w:pos="562"/>
        <w:tab w:val="left" w:pos="3372"/>
        <w:tab w:val="left" w:pos="3653"/>
      </w:tabs>
    </w:pPr>
  </w:style>
  <w:style w:type="paragraph" w:styleId="4">
    <w:name w:val="Body Text Indent"/>
    <w:basedOn w:val="1"/>
    <w:autoRedefine/>
    <w:qFormat/>
    <w:uiPriority w:val="99"/>
    <w:pPr>
      <w:spacing w:line="540" w:lineRule="exact"/>
      <w:ind w:left="92" w:leftChars="92" w:hanging="405" w:hangingChars="135"/>
    </w:pPr>
    <w:rPr>
      <w:sz w:val="3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3"/>
    <w:autoRedefine/>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FollowedHyperlink"/>
    <w:basedOn w:val="11"/>
    <w:autoRedefine/>
    <w:qFormat/>
    <w:uiPriority w:val="0"/>
    <w:rPr>
      <w:color w:val="333333"/>
      <w:u w:val="none"/>
    </w:rPr>
  </w:style>
  <w:style w:type="character" w:styleId="14">
    <w:name w:val="Emphasis"/>
    <w:basedOn w:val="11"/>
    <w:autoRedefine/>
    <w:qFormat/>
    <w:uiPriority w:val="0"/>
    <w:rPr>
      <w:rFonts w:ascii="微软雅黑" w:hAnsi="微软雅黑" w:eastAsia="微软雅黑" w:cs="微软雅黑"/>
    </w:rPr>
  </w:style>
  <w:style w:type="character" w:styleId="15">
    <w:name w:val="Hyperlink"/>
    <w:basedOn w:val="11"/>
    <w:autoRedefine/>
    <w:qFormat/>
    <w:uiPriority w:val="0"/>
    <w:rPr>
      <w:color w:val="333333"/>
      <w:u w:val="none"/>
    </w:rPr>
  </w:style>
  <w:style w:type="character" w:customStyle="1" w:styleId="16">
    <w:name w:val="after"/>
    <w:basedOn w:val="11"/>
    <w:autoRedefine/>
    <w:qFormat/>
    <w:uiPriority w:val="0"/>
    <w:rPr>
      <w:shd w:val="clear" w:fill="FFFFFF"/>
    </w:rPr>
  </w:style>
  <w:style w:type="character" w:customStyle="1" w:styleId="17">
    <w:name w:val="bsharetext"/>
    <w:basedOn w:val="11"/>
    <w:qFormat/>
    <w:uiPriority w:val="0"/>
  </w:style>
  <w:style w:type="character" w:customStyle="1" w:styleId="18">
    <w:name w:val="last"/>
    <w:basedOn w:val="11"/>
    <w:qFormat/>
    <w:uiPriority w:val="0"/>
  </w:style>
  <w:style w:type="character" w:customStyle="1" w:styleId="19">
    <w:name w:val="text"/>
    <w:basedOn w:val="11"/>
    <w:autoRedefine/>
    <w:qFormat/>
    <w:uiPriority w:val="0"/>
    <w:rPr>
      <w:color w:val="666666"/>
    </w:rPr>
  </w:style>
  <w:style w:type="character" w:customStyle="1" w:styleId="20">
    <w:name w:val="hover20"/>
    <w:basedOn w:val="11"/>
    <w:autoRedefine/>
    <w:qFormat/>
    <w:uiPriority w:val="0"/>
    <w:rPr>
      <w:color w:val="000000"/>
      <w:shd w:val="clear" w:fill="FFFFFF"/>
    </w:rPr>
  </w:style>
  <w:style w:type="character" w:customStyle="1" w:styleId="21">
    <w:name w:val="wx-space"/>
    <w:basedOn w:val="11"/>
    <w:autoRedefine/>
    <w:qFormat/>
    <w:uiPriority w:val="0"/>
  </w:style>
  <w:style w:type="character" w:customStyle="1" w:styleId="22">
    <w:name w:val="wx-space1"/>
    <w:basedOn w:val="11"/>
    <w:autoRedefine/>
    <w:qFormat/>
    <w:uiPriority w:val="0"/>
  </w:style>
  <w:style w:type="character" w:customStyle="1" w:styleId="23">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8125</Words>
  <Characters>8295</Characters>
  <Lines>0</Lines>
  <Paragraphs>0</Paragraphs>
  <TotalTime>6</TotalTime>
  <ScaleCrop>false</ScaleCrop>
  <LinksUpToDate>false</LinksUpToDate>
  <CharactersWithSpaces>8309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2021-10-14T09:55:00Z</dcterms:created>
  <dc:creator>BPzzb</dc:creator>
  <cp:lastModifiedBy>清风</cp:lastModifiedBy>
  <cp:lastPrinted>2022-12-13T07:52:00Z</cp:lastPrinted>
  <dcterms:modified xsi:type="dcterms:W3CDTF">2024-04-18T08:27:16Z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3EEE188165A94BD08AFDEC0679416ECB_13</vt:lpwstr>
  </property>
</Properties>
</file>