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关于开展湛江市第五次全国经济普查的公告</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rPr>
      </w:pPr>
    </w:p>
    <w:p>
      <w:pPr>
        <w:keepNext w:val="0"/>
        <w:keepLines w:val="0"/>
        <w:pageBreakBefore w:val="0"/>
        <w:widowControl w:val="0"/>
        <w:kinsoku/>
        <w:wordWrap/>
        <w:overflowPunct/>
        <w:topLinePunct w:val="0"/>
        <w:autoSpaceDE/>
        <w:autoSpaceDN/>
        <w:bidi w:val="0"/>
        <w:adjustRightInd w:val="0"/>
        <w:snapToGrid w:val="0"/>
        <w:spacing w:line="480" w:lineRule="exact"/>
        <w:ind w:firstLine="616"/>
        <w:textAlignment w:val="auto"/>
        <w:rPr>
          <w:rFonts w:hint="eastAsia" w:ascii="仿宋_GB2312"/>
        </w:rPr>
      </w:pPr>
      <w:r>
        <w:rPr>
          <w:rFonts w:hint="eastAsia" w:ascii="仿宋_GB2312"/>
        </w:rPr>
        <w:t>根据《中华人民共和国统计法》《中华人民共和国统计法实施条例》和《全国经济普查条例》规定，国务院决定在全国范围内开展第五次经济普查。现将有关事项公告如下：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16"/>
        <w:textAlignment w:val="auto"/>
        <w:rPr>
          <w:rFonts w:hint="eastAsia" w:ascii="仿宋_GB2312"/>
        </w:rPr>
      </w:pPr>
      <w:r>
        <w:rPr>
          <w:rFonts w:hint="eastAsia" w:ascii="仿宋_GB2312"/>
        </w:rPr>
        <w:t>一、普查时间：第五次全国经济普查的标准时点为2023年12月31日，时期资料是2023年年度资料。2024年1-4月，普查人员将佩戴《普查员证》或《普查指导员证》上门开展普查登记。</w:t>
      </w:r>
    </w:p>
    <w:p>
      <w:pPr>
        <w:keepNext w:val="0"/>
        <w:keepLines w:val="0"/>
        <w:pageBreakBefore w:val="0"/>
        <w:widowControl w:val="0"/>
        <w:kinsoku/>
        <w:wordWrap/>
        <w:overflowPunct/>
        <w:topLinePunct w:val="0"/>
        <w:autoSpaceDE/>
        <w:autoSpaceDN/>
        <w:bidi w:val="0"/>
        <w:adjustRightInd w:val="0"/>
        <w:snapToGrid w:val="0"/>
        <w:spacing w:line="480" w:lineRule="exact"/>
        <w:ind w:firstLine="616"/>
        <w:textAlignment w:val="auto"/>
        <w:rPr>
          <w:rFonts w:hint="eastAsia" w:ascii="仿宋_GB2312"/>
        </w:rPr>
      </w:pPr>
      <w:r>
        <w:rPr>
          <w:rFonts w:hint="eastAsia" w:ascii="仿宋_GB2312"/>
        </w:rPr>
        <w:t xml:space="preserve">二、普查对象：湛江市内从事第二产业和第三产业活动的全部法人单位、产业活动单位和个体经营户。 </w:t>
      </w:r>
    </w:p>
    <w:p>
      <w:pPr>
        <w:keepNext w:val="0"/>
        <w:keepLines w:val="0"/>
        <w:pageBreakBefore w:val="0"/>
        <w:widowControl w:val="0"/>
        <w:kinsoku/>
        <w:wordWrap/>
        <w:overflowPunct/>
        <w:topLinePunct w:val="0"/>
        <w:autoSpaceDE/>
        <w:autoSpaceDN/>
        <w:bidi w:val="0"/>
        <w:adjustRightInd w:val="0"/>
        <w:snapToGrid w:val="0"/>
        <w:spacing w:line="480" w:lineRule="exact"/>
        <w:ind w:firstLine="616"/>
        <w:textAlignment w:val="auto"/>
        <w:rPr>
          <w:rFonts w:hint="eastAsia" w:ascii="仿宋_GB2312"/>
        </w:rPr>
      </w:pPr>
      <w:r>
        <w:rPr>
          <w:rFonts w:hint="eastAsia" w:ascii="仿宋_GB2312"/>
        </w:rPr>
        <w:t>三、普查主要内容：普查对象基本情况、组织结构、人员工资、生产能力、财务状况、生产经营、能源生产和消费、固定资产投资、研发活动、信息通信技术应用和数字化转型情况、数字经济活动、投入产出情况等。</w:t>
      </w:r>
    </w:p>
    <w:p>
      <w:pPr>
        <w:keepNext w:val="0"/>
        <w:keepLines w:val="0"/>
        <w:pageBreakBefore w:val="0"/>
        <w:widowControl w:val="0"/>
        <w:kinsoku/>
        <w:wordWrap/>
        <w:overflowPunct/>
        <w:topLinePunct w:val="0"/>
        <w:autoSpaceDE/>
        <w:autoSpaceDN/>
        <w:bidi w:val="0"/>
        <w:adjustRightInd w:val="0"/>
        <w:snapToGrid w:val="0"/>
        <w:spacing w:line="480" w:lineRule="exact"/>
        <w:ind w:firstLine="616"/>
        <w:textAlignment w:val="auto"/>
        <w:rPr>
          <w:rFonts w:hint="eastAsia" w:ascii="仿宋_GB2312"/>
        </w:rPr>
      </w:pPr>
      <w:r>
        <w:rPr>
          <w:rFonts w:hint="eastAsia" w:ascii="仿宋_GB2312"/>
        </w:rPr>
        <w:t>四、普查方式：在全面清查的基础上，对法人单位和产业活动单位进行全面调查，对个体经营户进行抽样调查，对投入产出调查单位采取重点调查和典型调查相结合的方式进行调查。请普查对象积极配合，按时、如实填报普查表。任何单位和个人不得虚报、瞒报、拒报、迟报，不得伪造、篡改普查数据。各级普查机构及其工作人员，对在普查中所知悉的国家秘密和普查对象的商业秘密、个人信息，将履行保密义务。普查取得的单位和个人资料，严格限定用于统计目的，不作为任何单位对普查对象实施奖惩的依据。</w:t>
      </w:r>
    </w:p>
    <w:p>
      <w:pPr>
        <w:keepNext w:val="0"/>
        <w:keepLines w:val="0"/>
        <w:pageBreakBefore w:val="0"/>
        <w:widowControl w:val="0"/>
        <w:kinsoku/>
        <w:wordWrap/>
        <w:overflowPunct/>
        <w:topLinePunct w:val="0"/>
        <w:autoSpaceDE/>
        <w:autoSpaceDN/>
        <w:bidi w:val="0"/>
        <w:adjustRightInd w:val="0"/>
        <w:snapToGrid w:val="0"/>
        <w:spacing w:line="480" w:lineRule="exact"/>
        <w:ind w:firstLine="616"/>
        <w:textAlignment w:val="auto"/>
        <w:rPr>
          <w:rFonts w:hint="eastAsia" w:ascii="仿宋_GB2312"/>
        </w:rPr>
      </w:pPr>
      <w:r>
        <w:rPr>
          <w:rFonts w:hint="eastAsia" w:ascii="仿宋_GB2312"/>
        </w:rPr>
        <w:t>特此公告。</w:t>
      </w:r>
    </w:p>
    <w:p>
      <w:pPr>
        <w:keepNext w:val="0"/>
        <w:keepLines w:val="0"/>
        <w:pageBreakBefore w:val="0"/>
        <w:widowControl w:val="0"/>
        <w:kinsoku/>
        <w:wordWrap/>
        <w:overflowPunct/>
        <w:topLinePunct w:val="0"/>
        <w:autoSpaceDE/>
        <w:autoSpaceDN/>
        <w:bidi w:val="0"/>
        <w:adjustRightInd w:val="0"/>
        <w:snapToGrid w:val="0"/>
        <w:spacing w:line="480" w:lineRule="exact"/>
        <w:ind w:firstLine="616"/>
        <w:textAlignment w:val="auto"/>
        <w:rPr>
          <w:rFonts w:hint="eastAsia" w:ascii="仿宋_GB2312"/>
        </w:rPr>
      </w:pPr>
    </w:p>
    <w:p>
      <w:pPr>
        <w:keepNext w:val="0"/>
        <w:keepLines w:val="0"/>
        <w:pageBreakBefore w:val="0"/>
        <w:widowControl w:val="0"/>
        <w:kinsoku/>
        <w:wordWrap/>
        <w:overflowPunct/>
        <w:topLinePunct w:val="0"/>
        <w:autoSpaceDE/>
        <w:autoSpaceDN/>
        <w:bidi w:val="0"/>
        <w:adjustRightInd w:val="0"/>
        <w:snapToGrid w:val="0"/>
        <w:spacing w:line="480" w:lineRule="exact"/>
        <w:ind w:firstLine="616"/>
        <w:textAlignment w:val="auto"/>
        <w:rPr>
          <w:rFonts w:hint="eastAsia" w:ascii="仿宋_GB2312"/>
        </w:rPr>
      </w:pPr>
      <w:r>
        <w:rPr>
          <w:rFonts w:hint="eastAsia" w:ascii="仿宋_GB2312"/>
        </w:rPr>
        <w:t xml:space="preserve">          </w:t>
      </w:r>
      <w:r>
        <w:rPr>
          <w:rFonts w:hint="eastAsia" w:ascii="仿宋_GB2312"/>
          <w:lang w:val="en-US" w:eastAsia="zh-CN"/>
        </w:rPr>
        <w:t xml:space="preserve">  </w:t>
      </w:r>
      <w:bookmarkStart w:id="0" w:name="_GoBack"/>
      <w:bookmarkEnd w:id="0"/>
      <w:r>
        <w:rPr>
          <w:rFonts w:hint="eastAsia" w:ascii="仿宋_GB2312"/>
        </w:rPr>
        <w:t>湛江市第五次全国经济普查领导小组办公室</w:t>
      </w:r>
    </w:p>
    <w:p>
      <w:pPr>
        <w:keepNext w:val="0"/>
        <w:keepLines w:val="0"/>
        <w:pageBreakBefore w:val="0"/>
        <w:widowControl w:val="0"/>
        <w:kinsoku/>
        <w:wordWrap/>
        <w:overflowPunct/>
        <w:topLinePunct w:val="0"/>
        <w:autoSpaceDE/>
        <w:autoSpaceDN/>
        <w:bidi w:val="0"/>
        <w:adjustRightInd w:val="0"/>
        <w:snapToGrid w:val="0"/>
        <w:spacing w:line="480" w:lineRule="exact"/>
        <w:ind w:firstLine="616"/>
        <w:textAlignment w:val="auto"/>
        <w:rPr>
          <w:rFonts w:hint="eastAsia" w:ascii="仿宋_GB2312"/>
        </w:rPr>
      </w:pPr>
      <w:r>
        <w:rPr>
          <w:rFonts w:hint="eastAsia" w:ascii="仿宋_GB2312"/>
        </w:rPr>
        <w:t xml:space="preserve">                          2023年12月</w:t>
      </w:r>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Bookshelf Symbol 7">
    <w:panose1 w:val="05010101010101010101"/>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3ODI3NGY4OWZmMWNmYmYzNTFmZGViZWQyZjhmNzIifQ=="/>
  </w:docVars>
  <w:rsids>
    <w:rsidRoot w:val="00E43EA6"/>
    <w:rsid w:val="000A19CC"/>
    <w:rsid w:val="000A39A5"/>
    <w:rsid w:val="002247BC"/>
    <w:rsid w:val="002E0BBD"/>
    <w:rsid w:val="00301374"/>
    <w:rsid w:val="003555D9"/>
    <w:rsid w:val="00466827"/>
    <w:rsid w:val="00493669"/>
    <w:rsid w:val="004D460A"/>
    <w:rsid w:val="007E331D"/>
    <w:rsid w:val="00890189"/>
    <w:rsid w:val="00934359"/>
    <w:rsid w:val="00A041FE"/>
    <w:rsid w:val="00AA2074"/>
    <w:rsid w:val="00AB0ABE"/>
    <w:rsid w:val="00AD605F"/>
    <w:rsid w:val="00B0625C"/>
    <w:rsid w:val="00BA31AC"/>
    <w:rsid w:val="00C66708"/>
    <w:rsid w:val="00C703D6"/>
    <w:rsid w:val="00D63FA7"/>
    <w:rsid w:val="00DE2C0D"/>
    <w:rsid w:val="00E43EA6"/>
    <w:rsid w:val="00EF14CB"/>
    <w:rsid w:val="050D13C8"/>
    <w:rsid w:val="78FD16B7"/>
    <w:rsid w:val="7AE91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LineNumbers/>
      <w:adjustRightInd w:val="0"/>
      <w:snapToGrid w:val="0"/>
      <w:spacing w:line="574" w:lineRule="exact"/>
      <w:jc w:val="both"/>
    </w:pPr>
    <w:rPr>
      <w:rFonts w:ascii="Times New Roman" w:hAnsi="Times New Roman" w:eastAsia="仿宋_GB2312" w:cs="Times New Roman"/>
      <w:spacing w:val="-6"/>
      <w:kern w:val="32"/>
      <w:sz w:val="32"/>
      <w:szCs w:val="24"/>
      <w:lang w:val="en-US" w:eastAsia="zh-CN" w:bidi="ar-SA"/>
    </w:rPr>
  </w:style>
  <w:style w:type="paragraph" w:styleId="2">
    <w:name w:val="heading 1"/>
    <w:next w:val="1"/>
    <w:link w:val="13"/>
    <w:qFormat/>
    <w:uiPriority w:val="0"/>
    <w:pPr>
      <w:widowControl w:val="0"/>
      <w:autoSpaceDE w:val="0"/>
      <w:autoSpaceDN w:val="0"/>
      <w:adjustRightInd w:val="0"/>
      <w:snapToGrid w:val="0"/>
      <w:spacing w:line="276" w:lineRule="auto"/>
      <w:jc w:val="center"/>
      <w:outlineLvl w:val="0"/>
    </w:pPr>
    <w:rPr>
      <w:rFonts w:ascii="Times New Roman" w:hAnsi="Times New Roman" w:eastAsia="方正小标宋简体" w:cs="Times New Roman"/>
      <w:bCs/>
      <w:snapToGrid w:val="0"/>
      <w:kern w:val="44"/>
      <w:sz w:val="44"/>
      <w:szCs w:val="44"/>
      <w:lang w:val="en-US" w:eastAsia="zh-CN" w:bidi="ar-SA"/>
    </w:rPr>
  </w:style>
  <w:style w:type="paragraph" w:styleId="3">
    <w:name w:val="heading 4"/>
    <w:basedOn w:val="1"/>
    <w:next w:val="1"/>
    <w:link w:val="14"/>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9"/>
    <w:qFormat/>
    <w:uiPriority w:val="0"/>
    <w:rPr>
      <w:rFonts w:ascii="宋体" w:hAnsi="Courier New" w:eastAsia="宋体" w:cs="Courier New"/>
      <w:kern w:val="2"/>
      <w:sz w:val="21"/>
      <w:szCs w:val="21"/>
    </w:rPr>
  </w:style>
  <w:style w:type="paragraph" w:styleId="5">
    <w:name w:val="Date"/>
    <w:basedOn w:val="1"/>
    <w:next w:val="1"/>
    <w:link w:val="18"/>
    <w:qFormat/>
    <w:uiPriority w:val="0"/>
    <w:pPr>
      <w:ind w:left="100" w:leftChars="2500"/>
    </w:pPr>
  </w:style>
  <w:style w:type="paragraph" w:styleId="6">
    <w:name w:val="footer"/>
    <w:basedOn w:val="1"/>
    <w:link w:val="16"/>
    <w:autoRedefine/>
    <w:qFormat/>
    <w:uiPriority w:val="99"/>
    <w:pPr>
      <w:tabs>
        <w:tab w:val="center" w:pos="4153"/>
        <w:tab w:val="right" w:pos="8306"/>
      </w:tabs>
      <w:spacing w:line="240" w:lineRule="atLeas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pacing w:line="240" w:lineRule="atLeast"/>
      <w:jc w:val="center"/>
    </w:pPr>
    <w:rPr>
      <w:sz w:val="18"/>
      <w:szCs w:val="18"/>
    </w:rPr>
  </w:style>
  <w:style w:type="paragraph" w:styleId="8">
    <w:name w:val="Normal (Web)"/>
    <w:basedOn w:val="1"/>
    <w:autoRedefine/>
    <w:qFormat/>
    <w:uiPriority w:val="0"/>
    <w:pPr>
      <w:widowControl/>
      <w:spacing w:before="100" w:beforeAutospacing="1" w:after="100" w:afterAutospacing="1"/>
    </w:pPr>
    <w:rPr>
      <w:rFonts w:ascii="宋体" w:hAnsi="宋体" w:cs="宋体"/>
      <w:kern w:val="0"/>
      <w:sz w:val="24"/>
    </w:rPr>
  </w:style>
  <w:style w:type="paragraph" w:styleId="9">
    <w:name w:val="Title"/>
    <w:basedOn w:val="1"/>
    <w:next w:val="1"/>
    <w:link w:val="17"/>
    <w:autoRedefine/>
    <w:qFormat/>
    <w:uiPriority w:val="0"/>
    <w:pPr>
      <w:spacing w:before="240" w:after="60"/>
      <w:jc w:val="center"/>
      <w:outlineLvl w:val="0"/>
    </w:pPr>
    <w:rPr>
      <w:rFonts w:eastAsia="宋体" w:asciiTheme="majorHAnsi" w:hAnsiTheme="majorHAnsi" w:cstheme="majorBidi"/>
      <w:b/>
      <w:bCs/>
      <w:szCs w:val="32"/>
    </w:rPr>
  </w:style>
  <w:style w:type="character" w:styleId="12">
    <w:name w:val="page number"/>
    <w:basedOn w:val="11"/>
    <w:autoRedefine/>
    <w:qFormat/>
    <w:uiPriority w:val="0"/>
    <w:rPr>
      <w:rFonts w:ascii="仿宋_GB2312" w:eastAsia="仿宋_GB2312"/>
      <w:color w:val="auto"/>
      <w:spacing w:val="0"/>
      <w:w w:val="100"/>
      <w:kern w:val="28"/>
      <w:position w:val="0"/>
      <w:sz w:val="28"/>
      <w:u w:val="none"/>
      <w:vertAlign w:val="baseline"/>
    </w:rPr>
  </w:style>
  <w:style w:type="character" w:customStyle="1" w:styleId="13">
    <w:name w:val="标题 1 Char"/>
    <w:basedOn w:val="11"/>
    <w:link w:val="2"/>
    <w:uiPriority w:val="0"/>
    <w:rPr>
      <w:rFonts w:eastAsia="方正小标宋简体"/>
      <w:bCs/>
      <w:snapToGrid w:val="0"/>
      <w:kern w:val="44"/>
      <w:sz w:val="44"/>
      <w:szCs w:val="44"/>
    </w:rPr>
  </w:style>
  <w:style w:type="character" w:customStyle="1" w:styleId="14">
    <w:name w:val="标题 4 Char"/>
    <w:basedOn w:val="11"/>
    <w:link w:val="3"/>
    <w:semiHidden/>
    <w:qFormat/>
    <w:uiPriority w:val="0"/>
    <w:rPr>
      <w:rFonts w:asciiTheme="majorHAnsi" w:hAnsiTheme="majorHAnsi" w:eastAsiaTheme="majorEastAsia" w:cstheme="majorBidi"/>
      <w:b/>
      <w:bCs/>
      <w:spacing w:val="-6"/>
      <w:kern w:val="32"/>
      <w:sz w:val="28"/>
      <w:szCs w:val="28"/>
    </w:rPr>
  </w:style>
  <w:style w:type="character" w:customStyle="1" w:styleId="15">
    <w:name w:val="页眉 Char"/>
    <w:basedOn w:val="11"/>
    <w:link w:val="7"/>
    <w:qFormat/>
    <w:uiPriority w:val="0"/>
    <w:rPr>
      <w:rFonts w:eastAsia="仿宋_GB2312"/>
      <w:spacing w:val="-6"/>
      <w:kern w:val="32"/>
      <w:sz w:val="18"/>
      <w:szCs w:val="18"/>
    </w:rPr>
  </w:style>
  <w:style w:type="character" w:customStyle="1" w:styleId="16">
    <w:name w:val="页脚 Char"/>
    <w:basedOn w:val="11"/>
    <w:link w:val="6"/>
    <w:qFormat/>
    <w:uiPriority w:val="99"/>
    <w:rPr>
      <w:rFonts w:eastAsia="仿宋_GB2312"/>
      <w:spacing w:val="-6"/>
      <w:kern w:val="32"/>
      <w:sz w:val="18"/>
      <w:szCs w:val="18"/>
    </w:rPr>
  </w:style>
  <w:style w:type="character" w:customStyle="1" w:styleId="17">
    <w:name w:val="标题 Char"/>
    <w:basedOn w:val="11"/>
    <w:link w:val="9"/>
    <w:uiPriority w:val="0"/>
    <w:rPr>
      <w:rFonts w:asciiTheme="majorHAnsi" w:hAnsiTheme="majorHAnsi" w:cstheme="majorBidi"/>
      <w:b/>
      <w:bCs/>
      <w:spacing w:val="-6"/>
      <w:kern w:val="32"/>
      <w:sz w:val="32"/>
      <w:szCs w:val="32"/>
    </w:rPr>
  </w:style>
  <w:style w:type="character" w:customStyle="1" w:styleId="18">
    <w:name w:val="日期 Char"/>
    <w:basedOn w:val="11"/>
    <w:link w:val="5"/>
    <w:qFormat/>
    <w:uiPriority w:val="0"/>
    <w:rPr>
      <w:rFonts w:eastAsia="仿宋_GB2312"/>
      <w:spacing w:val="-6"/>
      <w:kern w:val="32"/>
      <w:sz w:val="32"/>
      <w:szCs w:val="24"/>
    </w:rPr>
  </w:style>
  <w:style w:type="character" w:customStyle="1" w:styleId="19">
    <w:name w:val="纯文本 Char"/>
    <w:basedOn w:val="11"/>
    <w:link w:val="4"/>
    <w:uiPriority w:val="0"/>
    <w:rPr>
      <w:rFonts w:ascii="宋体" w:hAnsi="Courier New" w:cs="Courier New"/>
      <w:spacing w:val="-6"/>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568</Words>
  <Characters>585</Characters>
  <Lines>4</Lines>
  <Paragraphs>1</Paragraphs>
  <TotalTime>3</TotalTime>
  <ScaleCrop>false</ScaleCrop>
  <LinksUpToDate>false</LinksUpToDate>
  <CharactersWithSpaces>624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2023-12-20T09:40:00Z</dcterms:created>
  <dc:creator>曾雨婷</dc:creator>
  <cp:lastModifiedBy>浈淼</cp:lastModifiedBy>
  <dcterms:modified xsi:type="dcterms:W3CDTF">2023-12-21T08:56:36Z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1F6CAB7A61CA4DAC840AA50388F9ECED_12</vt:lpwstr>
  </property>
</Properties>
</file>