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2023年湛江市吴川市大山江街道覃榜社区下覃嘲村公厕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2023年湛江市吴川市大山江街道覃榜社区下覃嘲村公厕建设项目立项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吴川市大山江街道覃榜社区下覃嘲经济合作社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吴川市大山江街道覃榜社区下覃嘲经济合作社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吴川市大山江街道覃榜社区下覃嘲村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11.38万元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sz w:val="28"/>
                <w:szCs w:val="28"/>
                <w:lang w:val="en-US" w:eastAsia="zh-CN"/>
              </w:rPr>
              <w:t>建设公厕建筑总面积21.82平方米，结构类形为独立基础、钢筋混凝土框架结构，最大跨度4.61米，建筑层数为地上一层，建筑总高度3.2米。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22日至2023年11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bookmarkStart w:id="0" w:name="_GoBack"/>
      <w:bookmarkEnd w:id="0"/>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9</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2023-11-16T09:08:00Z</cp:lastPrinted>
  <dcterms:modified xsi:type="dcterms:W3CDTF">2023-11-22T01:26:24Z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