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关于吴川市小东江流域重点防洪治理工程项目可行性研究报告</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关于吴川市小东江流域重点防洪治理工程项目</w:t>
            </w:r>
            <w:r>
              <w:rPr>
                <w:rFonts w:hint="eastAsia" w:ascii="仿宋" w:hAnsi="仿宋" w:eastAsia="仿宋" w:cs="仿宋"/>
                <w:b w:val="0"/>
                <w:bCs w:val="0"/>
                <w:color w:val="000000"/>
                <w:sz w:val="28"/>
                <w:szCs w:val="28"/>
              </w:rPr>
              <w:t>可行性研究报告</w:t>
            </w:r>
            <w:r>
              <w:rPr>
                <w:rFonts w:hint="eastAsia" w:ascii="仿宋" w:hAnsi="仿宋" w:eastAsia="仿宋" w:cs="仿宋"/>
                <w:b w:val="0"/>
                <w:bCs w:val="0"/>
                <w:sz w:val="28"/>
                <w:szCs w:val="28"/>
                <w:lang w:val="en-US" w:eastAsia="zh-CN"/>
              </w:rPr>
              <w:t>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kern w:val="0"/>
                <w:sz w:val="28"/>
                <w:szCs w:val="28"/>
              </w:rPr>
              <w:t>吴川市</w:t>
            </w:r>
            <w:r>
              <w:rPr>
                <w:rFonts w:hint="eastAsia" w:ascii="仿宋" w:hAnsi="仿宋" w:eastAsia="仿宋" w:cs="仿宋"/>
                <w:kern w:val="0"/>
                <w:sz w:val="28"/>
                <w:szCs w:val="28"/>
                <w:lang w:val="en-US" w:eastAsia="zh-CN"/>
              </w:rPr>
              <w:t>兰石镇、长岐镇、浅水镇等</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82645.17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治理河长24.94km，加固堤防40.84km，清理部分河道淤积，保证河道行洪畅通。拆除重建包括石碧水闸、佛镇水闸在内的8座水闸，拆除重建包括苏村电排站、石秀山电排站在内的5座排涝泵站，新建雨量站两座、水文站三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9E52A2"/>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DD4BDA"/>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4FD704D5"/>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696CEE"/>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072FD"/>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2</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2023-11-06T06:32:00Z</cp:lastPrinted>
  <dcterms:modified xsi:type="dcterms:W3CDTF">2023-11-09T02:22:28Z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