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关于吴川市鉴西涝区、吴阳涝区排水防涝能力提升工程项目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可行性研究报告审批前的公示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关于吴川市鉴西涝区、吴阳涝区排水防涝能力提升工程项目</w:t>
            </w:r>
            <w:r>
              <w:rPr>
                <w:rFonts w:hint="eastAsia" w:ascii="仿宋" w:hAnsi="仿宋" w:eastAsia="仿宋" w:cs="仿宋"/>
                <w:b w:val="0"/>
                <w:bCs w:val="0"/>
                <w:color w:val="000000"/>
                <w:sz w:val="28"/>
                <w:szCs w:val="28"/>
              </w:rPr>
              <w:t>可行性研究报告</w:t>
            </w:r>
            <w:r>
              <w:rPr>
                <w:rFonts w:hint="eastAsia" w:ascii="仿宋" w:hAnsi="仿宋" w:eastAsia="仿宋" w:cs="仿宋"/>
                <w:b w:val="0"/>
                <w:bCs w:val="0"/>
                <w:sz w:val="28"/>
                <w:szCs w:val="28"/>
                <w:lang w:val="en-US" w:eastAsia="zh-CN"/>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kern w:val="0"/>
                <w:sz w:val="28"/>
                <w:szCs w:val="28"/>
              </w:rPr>
              <w:t>广东省湛江市吴川市</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60425.29万元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涝区治理面积14.12万亩，其中鉴西涝区内涝治理面积8.7万亩、吴阳涝区内涝治理面积5.42万亩；工程主要建设内容：1）鉴西涝区：对塘㙍河、板桥河、木棉河及其重要支流进行疏浚，疏浚河长度约58km，局部河段（约18km）进行护岸；对乌坭河约14km河道进行拓宽疏浚，对跨乌坭河的2座水闸（焦子岭闸、东村水闸）、8座公路桥及5座人行便桥进行改建、重建或拆除；在大岸3#闸附近建设一座120m³/s的排涝泵站。2）吴阳涝区：对吴阳涝区范围内行洪受阻的天然江及各主要支流进行疏浚，疏浚长度约21km，局部河段（约6km）进行护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rPr>
          <w:rFonts w:hint="eastAsia"/>
        </w:rPr>
      </w:pP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950062"/>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4FD704D5"/>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072FD"/>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2023-11-09T02:31:48Z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