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关于吴川市2023年省民生实事农村生活污水治理项目-吴川市浅水镇大田头村生活污水治理工程项目</w:t>
      </w:r>
    </w:p>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关于吴川市2023年省民生实事农村生活污水治理项目-吴川市浅水镇大田头村生活污水治理工程项目</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吴川市浅水镇高栈村民委员会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吴川市浅水镇高栈村民委员会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吴川市浅水镇高栈村委会大田头村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00" w:lineRule="exact"/>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lang w:val="en-US" w:eastAsia="zh-CN"/>
              </w:rPr>
              <w:t>163.5</w:t>
            </w:r>
            <w:r>
              <w:rPr>
                <w:rFonts w:hint="eastAsia" w:ascii="仿宋" w:hAnsi="仿宋" w:eastAsia="仿宋" w:cs="仿宋"/>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省级涉农专项资金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(一)铺设双壁波纹污水管网</w:t>
            </w:r>
            <w:r>
              <w:rPr>
                <w:rFonts w:hint="eastAsia" w:ascii="仿宋" w:hAnsi="仿宋" w:eastAsia="仿宋" w:cs="仿宋"/>
                <w:sz w:val="28"/>
                <w:szCs w:val="28"/>
                <w:lang w:val="en-US" w:eastAsia="zh-CN"/>
              </w:rPr>
              <w:t>3</w:t>
            </w:r>
            <w:r>
              <w:rPr>
                <w:rFonts w:hint="eastAsia" w:ascii="仿宋" w:hAnsi="仿宋" w:eastAsia="仿宋" w:cs="仿宋"/>
                <w:sz w:val="28"/>
                <w:szCs w:val="28"/>
              </w:rPr>
              <w:t>条，分别为长</w:t>
            </w:r>
            <w:r>
              <w:rPr>
                <w:rFonts w:hint="eastAsia" w:ascii="仿宋" w:hAnsi="仿宋" w:eastAsia="仿宋" w:cs="仿宋"/>
                <w:sz w:val="28"/>
                <w:szCs w:val="28"/>
                <w:lang w:val="en-US" w:eastAsia="zh-CN"/>
              </w:rPr>
              <w:t>641.57</w:t>
            </w:r>
            <w:r>
              <w:rPr>
                <w:rFonts w:hint="eastAsia" w:ascii="仿宋" w:hAnsi="仿宋" w:eastAsia="仿宋" w:cs="仿宋"/>
                <w:sz w:val="28"/>
                <w:szCs w:val="28"/>
              </w:rPr>
              <w:t>米、DN</w:t>
            </w:r>
            <w:r>
              <w:rPr>
                <w:rFonts w:hint="eastAsia" w:ascii="仿宋" w:hAnsi="仿宋" w:eastAsia="仿宋" w:cs="仿宋"/>
                <w:sz w:val="28"/>
                <w:szCs w:val="28"/>
                <w:lang w:val="en-US" w:eastAsia="zh-CN"/>
              </w:rPr>
              <w:t>225</w:t>
            </w:r>
            <w:r>
              <w:rPr>
                <w:rFonts w:hint="eastAsia" w:ascii="仿宋" w:hAnsi="仿宋" w:eastAsia="仿宋" w:cs="仿宋"/>
                <w:sz w:val="28"/>
                <w:szCs w:val="28"/>
              </w:rPr>
              <w:t>，长</w:t>
            </w:r>
            <w:r>
              <w:rPr>
                <w:rFonts w:hint="eastAsia" w:ascii="仿宋" w:hAnsi="仿宋" w:eastAsia="仿宋" w:cs="仿宋"/>
                <w:sz w:val="28"/>
                <w:szCs w:val="28"/>
                <w:lang w:val="en-US" w:eastAsia="zh-CN"/>
              </w:rPr>
              <w:t>736.57</w:t>
            </w:r>
            <w:r>
              <w:rPr>
                <w:rFonts w:hint="eastAsia" w:ascii="仿宋" w:hAnsi="仿宋" w:eastAsia="仿宋" w:cs="仿宋"/>
                <w:sz w:val="28"/>
                <w:szCs w:val="28"/>
              </w:rPr>
              <w:t>米、DN</w:t>
            </w:r>
            <w:r>
              <w:rPr>
                <w:rFonts w:hint="eastAsia" w:ascii="仿宋" w:hAnsi="仿宋" w:eastAsia="仿宋" w:cs="仿宋"/>
                <w:sz w:val="28"/>
                <w:szCs w:val="28"/>
                <w:lang w:val="en-US" w:eastAsia="zh-CN"/>
              </w:rPr>
              <w:t>3</w:t>
            </w:r>
            <w:r>
              <w:rPr>
                <w:rFonts w:hint="eastAsia" w:ascii="仿宋" w:hAnsi="仿宋" w:eastAsia="仿宋" w:cs="仿宋"/>
                <w:sz w:val="28"/>
                <w:szCs w:val="28"/>
              </w:rPr>
              <w:t>00</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长456.61、DN500(包括直径05米混凝土检查井28个、直径07米混凝土检查井28个、直径1米混凝土检查井18个)；</w:t>
            </w:r>
          </w:p>
          <w:p>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rPr>
            </w:pPr>
            <w:r>
              <w:rPr>
                <w:rFonts w:hint="eastAsia" w:ascii="仿宋" w:hAnsi="仿宋" w:eastAsia="仿宋" w:cs="仿宋"/>
                <w:sz w:val="28"/>
                <w:szCs w:val="28"/>
              </w:rPr>
              <w:t>（二）建设人工湿地污水处理设施一座（包括拆除路面和路面恢复工程、不锈钢护栏安装工程及增设人工湿地一座、厌氧池一座、水解酸化池一座</w:t>
            </w:r>
            <w:r>
              <w:rPr>
                <w:rFonts w:hint="eastAsia" w:ascii="仿宋" w:hAnsi="仿宋" w:eastAsia="仿宋" w:cs="仿宋"/>
                <w:sz w:val="28"/>
                <w:szCs w:val="28"/>
                <w:lang w:eastAsia="zh-CN"/>
              </w:rPr>
              <w:t>）</w:t>
            </w:r>
            <w:r>
              <w:rPr>
                <w:rFonts w:hint="eastAsia" w:ascii="仿宋" w:hAnsi="仿宋" w:eastAsia="仿宋" w:cs="仿宋"/>
                <w:sz w:val="28"/>
                <w:szCs w:val="28"/>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本公示的期限为   2023年</w:t>
      </w:r>
      <w:r>
        <w:rPr>
          <w:rFonts w:hint="eastAsia" w:ascii="仿宋" w:hAnsi="仿宋" w:eastAsia="仿宋" w:cs="仿宋"/>
          <w:color w:val="333333"/>
          <w:kern w:val="0"/>
          <w:sz w:val="28"/>
          <w:szCs w:val="28"/>
          <w:lang w:val="en-US" w:eastAsia="zh-CN"/>
        </w:rPr>
        <w:t>7</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lang w:val="en-US" w:eastAsia="zh-CN"/>
        </w:rPr>
        <w:t>31</w:t>
      </w:r>
      <w:r>
        <w:rPr>
          <w:rFonts w:hint="eastAsia" w:ascii="仿宋" w:hAnsi="仿宋" w:eastAsia="仿宋" w:cs="仿宋"/>
          <w:color w:val="333333"/>
          <w:kern w:val="0"/>
          <w:sz w:val="28"/>
          <w:szCs w:val="28"/>
        </w:rPr>
        <w:t>日至2023年</w:t>
      </w:r>
      <w:r>
        <w:rPr>
          <w:rFonts w:hint="eastAsia" w:ascii="仿宋" w:hAnsi="仿宋" w:eastAsia="仿宋" w:cs="仿宋"/>
          <w:color w:val="333333"/>
          <w:kern w:val="0"/>
          <w:sz w:val="28"/>
          <w:szCs w:val="28"/>
          <w:lang w:val="en-US" w:eastAsia="zh-CN"/>
        </w:rPr>
        <w:t>8</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lang w:val="en-US" w:eastAsia="zh-CN"/>
        </w:rPr>
        <w:t>7</w:t>
      </w:r>
      <w:r>
        <w:rPr>
          <w:rFonts w:hint="eastAsia" w:ascii="仿宋" w:hAnsi="仿宋" w:eastAsia="仿宋" w:cs="仿宋"/>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color w:val="333333"/>
          <w:sz w:val="28"/>
          <w:szCs w:val="28"/>
        </w:rPr>
        <w:t>吴川市发展和改革局</w:t>
      </w:r>
      <w:r>
        <w:rPr>
          <w:rFonts w:hint="eastAsia" w:ascii="仿宋" w:hAnsi="仿宋" w:eastAsia="仿宋" w:cs="仿宋"/>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400" w:lineRule="exact"/>
        <w:ind w:firstLine="4900" w:firstLineChars="1750"/>
        <w:textAlignment w:val="auto"/>
        <w:rPr>
          <w:rFonts w:hint="eastAsia" w:ascii="仿宋" w:hAnsi="仿宋" w:eastAsia="仿宋" w:cs="仿宋"/>
          <w:sz w:val="28"/>
          <w:szCs w:val="28"/>
        </w:rPr>
      </w:pPr>
      <w:r>
        <w:rPr>
          <w:rFonts w:hint="eastAsia" w:ascii="仿宋" w:hAnsi="仿宋" w:eastAsia="仿宋" w:cs="仿宋"/>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b/>
          <w:bCs/>
          <w:sz w:val="24"/>
          <w:szCs w:val="24"/>
        </w:rPr>
      </w:pPr>
      <w:r>
        <w:rPr>
          <w:rFonts w:hint="eastAsia" w:ascii="仿宋" w:hAnsi="仿宋" w:eastAsia="仿宋" w:cs="仿宋"/>
          <w:sz w:val="28"/>
          <w:szCs w:val="28"/>
        </w:rPr>
        <w:t xml:space="preserve">                                    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31</w:t>
      </w:r>
      <w:r>
        <w:rPr>
          <w:rFonts w:hint="eastAsia" w:ascii="仿宋" w:hAnsi="仿宋" w:eastAsia="仿宋" w:cs="仿宋"/>
          <w:sz w:val="28"/>
          <w:szCs w:val="28"/>
        </w:rPr>
        <w:t>日</w:t>
      </w:r>
      <w:bookmarkStart w:id="0" w:name="_GoBack"/>
      <w:bookmarkEnd w:id="0"/>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A65946"/>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C366CFF"/>
    <w:rsid w:val="2C79550F"/>
    <w:rsid w:val="2C8876A7"/>
    <w:rsid w:val="2C991DF9"/>
    <w:rsid w:val="2CA07C92"/>
    <w:rsid w:val="2CC60640"/>
    <w:rsid w:val="2CE66E24"/>
    <w:rsid w:val="2D3344B0"/>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2624A0"/>
    <w:rsid w:val="5433064E"/>
    <w:rsid w:val="543752D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5</TotalTime>
  <ScaleCrop>false</ScaleCrop>
  <LinksUpToDate>false</LinksUpToDate>
  <CharactersWithSpaces>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2023-07-20T07:11:00Z</cp:lastPrinted>
  <dcterms:modified xsi:type="dcterms:W3CDTF">2023-07-31T03:40:45Z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73D70FAD6F5F49A88ABD27778A72BECD</vt:lpwstr>
  </property>
</Properties>
</file>