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吴川市发展和改革局关于2022年湛江市吴川市王村港镇王村港村委会后塘村党建文化</w:t>
      </w:r>
    </w:p>
    <w:p>
      <w:pPr>
        <w:spacing w:line="540" w:lineRule="exact"/>
        <w:jc w:val="center"/>
        <w:rPr>
          <w:rFonts w:ascii="宋体" w:hAnsi="宋体" w:eastAsia="宋体" w:cs="宋体"/>
          <w:b/>
          <w:bCs/>
          <w:sz w:val="44"/>
          <w:szCs w:val="44"/>
        </w:rPr>
      </w:pPr>
      <w:r>
        <w:rPr>
          <w:rFonts w:hint="eastAsia" w:ascii="宋体" w:hAnsi="宋体" w:eastAsia="宋体" w:cs="宋体"/>
          <w:b/>
          <w:bCs/>
          <w:sz w:val="44"/>
          <w:szCs w:val="44"/>
        </w:rPr>
        <w:t>主题公园建设项目立项审批前的公示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ascii="仿宋" w:hAnsi="仿宋" w:eastAsia="仿宋" w:cs="宋体"/>
                <w:bCs/>
                <w:sz w:val="28"/>
                <w:szCs w:val="28"/>
              </w:rPr>
            </w:pPr>
            <w:r>
              <w:rPr>
                <w:rFonts w:hint="eastAsia" w:ascii="宋体" w:hAnsi="宋体" w:eastAsia="宋体" w:cs="宋体"/>
                <w:b w:val="0"/>
                <w:bCs w:val="0"/>
                <w:sz w:val="28"/>
                <w:szCs w:val="28"/>
              </w:rPr>
              <w:t>吴川市发展和改革局关于2022年湛江市吴川市王村港镇王村港村委会后塘村党建文化主题公园建设项目立项审批前的公示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吴川市王村港镇王村港村民委员会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8"/>
                <w:szCs w:val="28"/>
              </w:rPr>
            </w:pPr>
            <w:r>
              <w:rPr>
                <w:rFonts w:hint="eastAsia" w:ascii="仿宋" w:hAnsi="仿宋" w:eastAsia="仿宋" w:cs="仿宋"/>
                <w:sz w:val="28"/>
                <w:szCs w:val="28"/>
                <w:lang w:val="en-US" w:eastAsia="zh-CN"/>
              </w:rPr>
              <w:t>吴川市王村港镇王村港村民委员会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8"/>
                <w:szCs w:val="28"/>
              </w:rPr>
            </w:pPr>
            <w:r>
              <w:rPr>
                <w:rFonts w:hint="eastAsia" w:ascii="仿宋" w:hAnsi="仿宋" w:eastAsia="仿宋" w:cs="宋体"/>
                <w:bCs/>
                <w:sz w:val="28"/>
                <w:szCs w:val="28"/>
              </w:rPr>
              <w:t>吴川市王村港镇王村港村委会后塘村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665"/>
                <w:tab w:val="center" w:pos="1528"/>
              </w:tabs>
              <w:spacing w:before="150" w:line="400" w:lineRule="exact"/>
              <w:rPr>
                <w:rFonts w:ascii="仿宋" w:hAnsi="仿宋" w:eastAsia="仿宋" w:cs="仿宋"/>
                <w:color w:val="333333"/>
                <w:sz w:val="28"/>
                <w:szCs w:val="28"/>
              </w:rPr>
            </w:pPr>
            <w:r>
              <w:rPr>
                <w:rFonts w:hint="eastAsia" w:ascii="仿宋" w:hAnsi="仿宋" w:eastAsia="仿宋" w:cs="仿宋"/>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sz w:val="28"/>
                <w:szCs w:val="28"/>
                <w:lang w:val="en-US" w:eastAsia="zh-CN"/>
              </w:rPr>
              <w:t>50</w:t>
            </w:r>
            <w:r>
              <w:rPr>
                <w:rFonts w:hint="eastAsia" w:ascii="仿宋" w:hAnsi="仿宋" w:eastAsia="仿宋" w:cs="仿宋"/>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rPr>
                <w:rFonts w:ascii="仿宋" w:hAnsi="仿宋" w:eastAsia="仿宋" w:cs="仿宋"/>
                <w:color w:val="333333"/>
                <w:sz w:val="28"/>
                <w:szCs w:val="28"/>
              </w:rPr>
            </w:pPr>
            <w:r>
              <w:rPr>
                <w:rFonts w:hint="eastAsia" w:ascii="仿宋" w:hAnsi="仿宋" w:eastAsia="仿宋" w:cs="仿宋"/>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spacing w:line="400" w:lineRule="exact"/>
              <w:jc w:val="left"/>
              <w:rPr>
                <w:rFonts w:ascii="仿宋" w:hAnsi="仿宋" w:eastAsia="仿宋"/>
              </w:rPr>
            </w:pPr>
            <w:r>
              <w:rPr>
                <w:rFonts w:hint="eastAsia" w:ascii="仿宋" w:hAnsi="仿宋" w:eastAsia="仿宋"/>
              </w:rPr>
              <w:t>钢筋砼挡土墙27.6米;砖砌挡土墙227.22米;铺贴18mm厚大理石地砖642.7平方米;成品购置安装党建宣传栏样式一1个样式二4个;新建花池10个，捣制C30砼地坪168.8平方米;成品购置安装大理石桌4套;花岗岩路沿石133.61米;种植马尼拉草631.44平方米;成品购置安装健身器材10套及花卉、绿篱、乔木等植物约1616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sz w:val="28"/>
                <w:szCs w:val="28"/>
              </w:rPr>
              <w:t>吴川市解放中路143号吴川市发展和改革局</w:t>
            </w:r>
            <w:bookmarkStart w:id="0" w:name="_GoBack"/>
            <w:bookmarkEnd w:id="0"/>
          </w:p>
        </w:tc>
      </w:tr>
    </w:tbl>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本公示的期限为   2023年6月</w:t>
      </w:r>
      <w:r>
        <w:rPr>
          <w:rFonts w:hint="eastAsia" w:ascii="仿宋" w:hAnsi="仿宋" w:eastAsia="仿宋" w:cs="仿宋"/>
          <w:color w:val="333333"/>
          <w:kern w:val="0"/>
          <w:sz w:val="28"/>
          <w:szCs w:val="28"/>
          <w:lang w:val="en-US" w:eastAsia="zh-CN"/>
        </w:rPr>
        <w:t>21</w:t>
      </w:r>
      <w:r>
        <w:rPr>
          <w:rFonts w:hint="eastAsia" w:ascii="仿宋" w:hAnsi="仿宋" w:eastAsia="仿宋" w:cs="仿宋"/>
          <w:color w:val="333333"/>
          <w:kern w:val="0"/>
          <w:sz w:val="28"/>
          <w:szCs w:val="28"/>
        </w:rPr>
        <w:t>日至2023年6月</w:t>
      </w:r>
      <w:r>
        <w:rPr>
          <w:rFonts w:hint="eastAsia" w:ascii="仿宋" w:hAnsi="仿宋" w:eastAsia="仿宋" w:cs="仿宋"/>
          <w:color w:val="333333"/>
          <w:kern w:val="0"/>
          <w:sz w:val="28"/>
          <w:szCs w:val="28"/>
          <w:lang w:val="en-US" w:eastAsia="zh-CN"/>
        </w:rPr>
        <w:t>29</w:t>
      </w:r>
      <w:r>
        <w:rPr>
          <w:rFonts w:hint="eastAsia" w:ascii="仿宋" w:hAnsi="仿宋" w:eastAsia="仿宋" w:cs="仿宋"/>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color w:val="333333"/>
          <w:sz w:val="28"/>
          <w:szCs w:val="28"/>
        </w:rPr>
        <w:t>吴川市发展和改革局</w:t>
      </w:r>
      <w:r>
        <w:rPr>
          <w:rFonts w:hint="eastAsia" w:ascii="仿宋" w:hAnsi="仿宋" w:eastAsia="仿宋" w:cs="仿宋"/>
          <w:color w:val="333333"/>
          <w:kern w:val="0"/>
          <w:sz w:val="28"/>
          <w:szCs w:val="28"/>
        </w:rPr>
        <w:t>行政审批前公示意见反馈表》并按上表提供的联系方式提交）。</w:t>
      </w:r>
    </w:p>
    <w:p>
      <w:pPr>
        <w:pStyle w:val="2"/>
        <w:spacing w:line="380" w:lineRule="exact"/>
        <w:rPr>
          <w:rFonts w:ascii="仿宋" w:hAnsi="仿宋" w:eastAsia="仿宋" w:cs="仿宋"/>
          <w:szCs w:val="28"/>
        </w:rPr>
      </w:pPr>
    </w:p>
    <w:p>
      <w:pPr>
        <w:spacing w:line="380" w:lineRule="exact"/>
        <w:ind w:firstLine="4900" w:firstLineChars="1750"/>
        <w:rPr>
          <w:rFonts w:ascii="仿宋" w:hAnsi="仿宋" w:eastAsia="仿宋" w:cs="仿宋"/>
          <w:sz w:val="28"/>
          <w:szCs w:val="28"/>
        </w:rPr>
      </w:pPr>
      <w:r>
        <w:rPr>
          <w:rFonts w:hint="eastAsia" w:ascii="仿宋" w:hAnsi="仿宋" w:eastAsia="仿宋" w:cs="仿宋"/>
          <w:sz w:val="28"/>
          <w:szCs w:val="28"/>
        </w:rPr>
        <w:t>吴川市发展和改革局</w:t>
      </w:r>
    </w:p>
    <w:p>
      <w:pPr>
        <w:pStyle w:val="2"/>
        <w:spacing w:line="460" w:lineRule="exact"/>
        <w:rPr>
          <w:rFonts w:ascii="宋体" w:hAnsi="宋体" w:eastAsia="宋体" w:cs="宋体"/>
          <w:b/>
          <w:bCs/>
          <w:sz w:val="24"/>
          <w:szCs w:val="24"/>
        </w:rPr>
      </w:pPr>
      <w:r>
        <w:rPr>
          <w:rFonts w:hint="eastAsia" w:ascii="仿宋" w:hAnsi="仿宋" w:eastAsia="仿宋" w:cs="仿宋"/>
          <w:szCs w:val="28"/>
        </w:rPr>
        <w:t xml:space="preserve">                                    2023年6月</w:t>
      </w:r>
      <w:r>
        <w:rPr>
          <w:rFonts w:hint="eastAsia" w:ascii="仿宋" w:hAnsi="仿宋" w:eastAsia="仿宋" w:cs="仿宋"/>
          <w:szCs w:val="28"/>
          <w:lang w:val="en-US" w:eastAsia="zh-CN"/>
        </w:rPr>
        <w:t>21</w:t>
      </w:r>
      <w:r>
        <w:rPr>
          <w:rFonts w:hint="eastAsia" w:ascii="仿宋" w:hAnsi="仿宋" w:eastAsia="仿宋" w:cs="仿宋"/>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511</Words>
  <Characters>583</Characters>
  <Lines>1</Lines>
  <Paragraphs>1</Paragraphs>
  <TotalTime>10</TotalTime>
  <ScaleCrop>false</ScaleCrop>
  <LinksUpToDate>false</LinksUpToDate>
  <CharactersWithSpaces>622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2023-06-21T08:47:46Z</cp:lastPrinted>
  <dcterms:modified xsi:type="dcterms:W3CDTF">2023-06-21T08:47:50Z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73D70FAD6F5F49A88ABD27778A72BECD</vt:lpwstr>
  </property>
</Properties>
</file>