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黑体" w:cs="Times New Roman"/>
          <w:sz w:val="32"/>
          <w:szCs w:val="32"/>
          <w:lang w:val="en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cs="Times New Roman"/>
          <w:lang w:val="en-US"/>
        </w:rPr>
      </w:pPr>
      <w:r>
        <w:rPr>
          <w:rFonts w:hint="default" w:ascii="Times New Roman" w:hAnsi="Times New Roman" w:eastAsia="黑体" w:cs="Times New Roman"/>
          <w:sz w:val="32"/>
          <w:szCs w:val="32"/>
          <w:lang w:val="en" w:eastAsia="zh-CN"/>
        </w:rPr>
        <w:t>附件</w:t>
      </w: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880" w:firstLineChars="200"/>
        <w:jc w:val="center"/>
        <w:textAlignment w:val="auto"/>
        <w:rPr>
          <w:rFonts w:hint="default" w:ascii="Times New Roman" w:hAnsi="Times New Roman" w:eastAsia="方正小标宋" w:cs="Times New Roman"/>
          <w:sz w:val="44"/>
          <w:szCs w:val="44"/>
          <w:lang w:val="en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880" w:firstLineChars="200"/>
        <w:jc w:val="center"/>
        <w:textAlignment w:val="auto"/>
        <w:rPr>
          <w:rFonts w:hint="default" w:ascii="Times New Roman" w:hAnsi="Times New Roman" w:eastAsia="方正小标宋" w:cs="Times New Roman"/>
          <w:sz w:val="44"/>
          <w:szCs w:val="44"/>
          <w:lang w:val="en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textAlignment w:val="auto"/>
        <w:rPr>
          <w:rFonts w:hint="default" w:ascii="Times New Roman" w:hAnsi="Times New Roman" w:eastAsia="方正小标宋" w:cs="Times New Roman"/>
          <w:sz w:val="44"/>
          <w:szCs w:val="44"/>
          <w:lang w:val="en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textAlignment w:val="auto"/>
        <w:rPr>
          <w:rFonts w:hint="default" w:ascii="Times New Roman" w:hAnsi="Times New Roman" w:eastAsia="方正小标宋" w:cs="Times New Roman"/>
          <w:sz w:val="44"/>
          <w:szCs w:val="44"/>
          <w:lang w:val="en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880" w:firstLineChars="200"/>
        <w:jc w:val="center"/>
        <w:textAlignment w:val="auto"/>
        <w:rPr>
          <w:rFonts w:hint="default" w:ascii="Times New Roman" w:hAnsi="Times New Roman" w:eastAsia="方正小标宋" w:cs="Times New Roman"/>
          <w:sz w:val="44"/>
          <w:szCs w:val="44"/>
          <w:lang w:val="en" w:eastAsia="zh-CN"/>
        </w:rPr>
      </w:pPr>
      <w:r>
        <w:rPr>
          <w:rFonts w:hint="eastAsia" w:ascii="Times New Roman" w:hAnsi="Times New Roman" w:eastAsia="方正小标宋" w:cs="Times New Roman"/>
          <w:sz w:val="44"/>
          <w:szCs w:val="44"/>
          <w:lang w:val="en" w:eastAsia="zh-CN"/>
        </w:rPr>
        <w:t>广东医保服务平台个人网厅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880" w:firstLineChars="200"/>
        <w:jc w:val="center"/>
        <w:textAlignment w:val="auto"/>
        <w:rPr>
          <w:rFonts w:hint="default" w:ascii="Times New Roman" w:hAnsi="Times New Roman" w:eastAsia="方正小标宋" w:cs="Times New Roman"/>
          <w:sz w:val="44"/>
          <w:szCs w:val="44"/>
          <w:lang w:val="en" w:eastAsia="zh-CN"/>
        </w:rPr>
      </w:pPr>
      <w:r>
        <w:rPr>
          <w:rFonts w:hint="eastAsia" w:ascii="Times New Roman" w:hAnsi="Times New Roman" w:eastAsia="方正小标宋" w:cs="Times New Roman"/>
          <w:sz w:val="44"/>
          <w:szCs w:val="44"/>
          <w:lang w:val="en" w:eastAsia="zh-CN"/>
        </w:rPr>
        <w:t>办事图解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880" w:firstLineChars="200"/>
        <w:jc w:val="center"/>
        <w:textAlignment w:val="auto"/>
        <w:rPr>
          <w:rFonts w:hint="default" w:ascii="Times New Roman" w:hAnsi="Times New Roman" w:eastAsia="方正小标宋" w:cs="Times New Roman"/>
          <w:sz w:val="44"/>
          <w:szCs w:val="44"/>
          <w:lang w:val="en-US" w:eastAsia="zh-CN"/>
        </w:rPr>
      </w:pPr>
      <w:r>
        <w:rPr>
          <w:rFonts w:hint="eastAsia" w:ascii="Times New Roman" w:hAnsi="Times New Roman" w:eastAsia="方正小标宋" w:cs="Times New Roman"/>
          <w:sz w:val="44"/>
          <w:szCs w:val="44"/>
          <w:lang w:val="en-US" w:eastAsia="zh-CN"/>
        </w:rPr>
        <w:t>(2022版）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textAlignment w:val="auto"/>
        <w:rPr>
          <w:rFonts w:hint="default" w:ascii="Times New Roman" w:hAnsi="Times New Roman" w:eastAsia="方正小标宋" w:cs="Times New Roman"/>
          <w:sz w:val="44"/>
          <w:szCs w:val="44"/>
          <w:lang w:val="en" w:eastAsia="zh-CN"/>
        </w:rPr>
      </w:pPr>
    </w:p>
    <w:p>
      <w:pPr>
        <w:pStyle w:val="2"/>
        <w:rPr>
          <w:rFonts w:hint="default" w:ascii="Times New Roman" w:hAnsi="Times New Roman" w:eastAsia="方正小标宋" w:cs="Times New Roman"/>
          <w:sz w:val="44"/>
          <w:szCs w:val="44"/>
          <w:lang w:val="en" w:eastAsia="zh-CN"/>
        </w:rPr>
      </w:pPr>
    </w:p>
    <w:p>
      <w:pPr>
        <w:pStyle w:val="2"/>
        <w:rPr>
          <w:rFonts w:hint="default" w:ascii="Times New Roman" w:hAnsi="Times New Roman" w:eastAsia="方正小标宋" w:cs="Times New Roman"/>
          <w:sz w:val="44"/>
          <w:szCs w:val="44"/>
          <w:lang w:val="en" w:eastAsia="zh-CN"/>
        </w:rPr>
      </w:pPr>
    </w:p>
    <w:p>
      <w:pPr>
        <w:pStyle w:val="2"/>
        <w:rPr>
          <w:rFonts w:hint="default" w:ascii="Times New Roman" w:hAnsi="Times New Roman" w:eastAsia="方正小标宋" w:cs="Times New Roman"/>
          <w:sz w:val="44"/>
          <w:szCs w:val="44"/>
          <w:lang w:val="en" w:eastAsia="zh-CN"/>
        </w:rPr>
      </w:pPr>
    </w:p>
    <w:p>
      <w:pPr>
        <w:pStyle w:val="2"/>
        <w:rPr>
          <w:rFonts w:hint="default" w:ascii="Times New Roman" w:hAnsi="Times New Roman" w:eastAsia="方正小标宋" w:cs="Times New Roman"/>
          <w:sz w:val="44"/>
          <w:szCs w:val="44"/>
          <w:lang w:val="en" w:eastAsia="zh-CN"/>
        </w:rPr>
      </w:pPr>
    </w:p>
    <w:p>
      <w:pPr>
        <w:pStyle w:val="2"/>
        <w:rPr>
          <w:rFonts w:hint="default" w:ascii="Times New Roman" w:hAnsi="Times New Roman" w:eastAsia="方正小标宋" w:cs="Times New Roman"/>
          <w:sz w:val="44"/>
          <w:szCs w:val="44"/>
          <w:lang w:val="en" w:eastAsia="zh-CN"/>
        </w:rPr>
      </w:pPr>
    </w:p>
    <w:p>
      <w:pPr>
        <w:pStyle w:val="2"/>
        <w:rPr>
          <w:rFonts w:hint="default" w:ascii="Times New Roman" w:hAnsi="Times New Roman" w:eastAsia="方正小标宋" w:cs="Times New Roman"/>
          <w:sz w:val="44"/>
          <w:szCs w:val="44"/>
          <w:lang w:val="en" w:eastAsia="zh-CN"/>
        </w:rPr>
      </w:pPr>
    </w:p>
    <w:p>
      <w:pPr>
        <w:pStyle w:val="2"/>
        <w:rPr>
          <w:rFonts w:hint="default" w:ascii="Times New Roman" w:hAnsi="Times New Roman" w:eastAsia="方正小标宋" w:cs="Times New Roman"/>
          <w:sz w:val="44"/>
          <w:szCs w:val="44"/>
          <w:lang w:val="en" w:eastAsia="zh-CN"/>
        </w:rPr>
      </w:pPr>
    </w:p>
    <w:p>
      <w:pPr>
        <w:pStyle w:val="2"/>
        <w:rPr>
          <w:rFonts w:hint="default" w:ascii="Times New Roman" w:hAnsi="Times New Roman" w:eastAsia="方正小标宋" w:cs="Times New Roman"/>
          <w:sz w:val="44"/>
          <w:szCs w:val="44"/>
          <w:lang w:val="en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Times New Roman" w:hAnsi="Times New Roman" w:eastAsia="方正小标宋简体" w:cs="Times New Roman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简体" w:cs="Times New Roman"/>
          <w:sz w:val="44"/>
          <w:szCs w:val="44"/>
          <w:lang w:eastAsia="zh-CN"/>
        </w:rPr>
        <w:br w:type="page"/>
      </w:r>
      <w:r>
        <w:rPr>
          <w:rFonts w:hint="eastAsia" w:ascii="Times New Roman" w:hAnsi="Times New Roman" w:eastAsia="方正小标宋简体" w:cs="Times New Roman"/>
          <w:sz w:val="44"/>
          <w:szCs w:val="44"/>
          <w:lang w:val="en-US" w:eastAsia="zh-CN"/>
        </w:rPr>
        <w:t>广东医保服务平台个人网厅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Times New Roman" w:hAnsi="Times New Roman" w:eastAsia="方正小标宋简体" w:cs="Times New Roman"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eastAsia="zh-CN"/>
        </w:rPr>
        <w:t>一、</w:t>
      </w: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平台地址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w w:val="10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w w:val="100"/>
          <w:sz w:val="32"/>
          <w:szCs w:val="32"/>
          <w:lang w:val="en-US" w:eastAsia="zh-CN"/>
        </w:rPr>
        <w:fldChar w:fldCharType="begin"/>
      </w:r>
      <w:r>
        <w:rPr>
          <w:rFonts w:hint="default" w:ascii="Times New Roman" w:hAnsi="Times New Roman" w:eastAsia="仿宋_GB2312" w:cs="Times New Roman"/>
          <w:w w:val="100"/>
          <w:sz w:val="32"/>
          <w:szCs w:val="32"/>
          <w:lang w:val="en-US" w:eastAsia="zh-CN"/>
        </w:rPr>
        <w:instrText xml:space="preserve"> HYPERLINK "https://igi.hsa.gd.gov.cn/web/#/Index" </w:instrText>
      </w:r>
      <w:r>
        <w:rPr>
          <w:rFonts w:hint="default" w:ascii="Times New Roman" w:hAnsi="Times New Roman" w:eastAsia="仿宋_GB2312" w:cs="Times New Roman"/>
          <w:w w:val="100"/>
          <w:sz w:val="32"/>
          <w:szCs w:val="32"/>
          <w:lang w:val="en-US" w:eastAsia="zh-CN"/>
        </w:rPr>
        <w:fldChar w:fldCharType="separate"/>
      </w:r>
      <w:r>
        <w:rPr>
          <w:rStyle w:val="10"/>
          <w:rFonts w:hint="default" w:ascii="Times New Roman" w:hAnsi="Times New Roman" w:eastAsia="仿宋_GB2312" w:cs="Times New Roman"/>
          <w:w w:val="100"/>
          <w:sz w:val="32"/>
          <w:szCs w:val="32"/>
          <w:lang w:val="en-US" w:eastAsia="zh-CN"/>
        </w:rPr>
        <w:t>https://igi.hsa.gd.gov.cn/web/#/Index</w:t>
      </w:r>
      <w:r>
        <w:rPr>
          <w:rFonts w:hint="default" w:ascii="Times New Roman" w:hAnsi="Times New Roman" w:eastAsia="仿宋_GB2312" w:cs="Times New Roman"/>
          <w:w w:val="100"/>
          <w:sz w:val="32"/>
          <w:szCs w:val="32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eastAsia="zh-CN"/>
        </w:rPr>
        <w:t>二、</w:t>
      </w: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可办事项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城乡居民参保登记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、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居民医保参保信息变更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、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基本医保关系转移接续（跨省转入、转出）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、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产前检查费支付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、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生育医疗费支付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、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计划生育医疗费支付等事项。</w:t>
      </w:r>
    </w:p>
    <w:p>
      <w:pPr>
        <w:pStyle w:val="2"/>
        <w:jc w:val="both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sectPr>
          <w:footerReference r:id="rId3" w:type="default"/>
          <w:pgSz w:w="11906" w:h="16838"/>
          <w:pgMar w:top="2098" w:right="1587" w:bottom="2098" w:left="1587" w:header="851" w:footer="992" w:gutter="0"/>
          <w:pgNumType w:fmt="decimal"/>
          <w:cols w:space="720" w:num="1"/>
          <w:docGrid w:type="lines" w:linePitch="312" w:charSpace="0"/>
        </w:sect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527040" cy="2052320"/>
            <wp:effectExtent l="0" t="0" r="16510" b="5080"/>
            <wp:docPr id="1" name="图片 136" descr="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36" descr="首页"/>
                    <pic:cNvPicPr>
                      <a:picLocks noChangeAspect="1"/>
                    </pic:cNvPicPr>
                  </pic:nvPicPr>
                  <pic:blipFill>
                    <a:blip r:embed="rId6"/>
                    <a:srcRect b="28342"/>
                    <a:stretch>
                      <a:fillRect/>
                    </a:stretch>
                  </pic:blipFill>
                  <pic:spPr>
                    <a:xfrm>
                      <a:off x="0" y="0"/>
                      <a:ext cx="552704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49265" cy="2647315"/>
            <wp:effectExtent l="0" t="0" r="13335" b="635"/>
            <wp:docPr id="2" name="图片 13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37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49265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spacing w:line="560" w:lineRule="exact"/>
        <w:jc w:val="center"/>
        <w:rPr>
          <w:rFonts w:hint="default" w:ascii="Times New Roman" w:hAnsi="Times New Roman" w:eastAsia="方正小标宋简体" w:cs="Times New Roman"/>
          <w:sz w:val="44"/>
          <w:szCs w:val="44"/>
          <w:lang w:eastAsia="zh-CN"/>
        </w:rPr>
      </w:pPr>
    </w:p>
    <w:p>
      <w:pPr>
        <w:spacing w:line="560" w:lineRule="exact"/>
        <w:jc w:val="center"/>
        <w:rPr>
          <w:rFonts w:hint="default" w:ascii="Times New Roman" w:hAnsi="Times New Roman" w:eastAsia="方正小标宋简体" w:cs="Times New Roman"/>
          <w:sz w:val="44"/>
          <w:szCs w:val="44"/>
          <w:lang w:eastAsia="zh-CN"/>
        </w:rPr>
      </w:pPr>
      <w:r>
        <w:rPr>
          <w:rFonts w:hint="default" w:ascii="Times New Roman" w:hAnsi="Times New Roman" w:eastAsia="方正小标宋简体" w:cs="Times New Roman"/>
          <w:sz w:val="44"/>
          <w:szCs w:val="44"/>
          <w:lang w:eastAsia="zh-CN"/>
        </w:rPr>
        <w:t>城乡居民参保登记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黑体" w:cs="Times New Roman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eastAsia="zh-CN"/>
        </w:rPr>
        <w:t>一、办理对象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highlight w:val="none"/>
          <w:lang w:val="en-US" w:eastAsia="zh-CN" w:bidi="ar-SA"/>
        </w:rPr>
        <w:t>未参加职工基本医疗保险的城乡居民</w:t>
      </w:r>
      <w:r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highlight w:val="none"/>
          <w:lang w:val="en-US" w:eastAsia="zh-CN" w:bidi="ar-SA"/>
        </w:rPr>
        <w:t>。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该功能支持代办。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eastAsia="zh-CN"/>
        </w:rPr>
        <w:t>二、办理流程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outlineLvl w:val="9"/>
      </w:pP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第一步：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使用账号或通过国家医保服务APP扫码登录广东医保服务平台</w:t>
      </w:r>
      <w:r>
        <w:rPr>
          <w:rFonts w:hint="default" w:ascii="Times New Roman" w:hAnsi="Times New Roman" w:eastAsia="仿宋_GB2312" w:cs="Times New Roman"/>
          <w:w w:val="100"/>
          <w:sz w:val="32"/>
          <w:szCs w:val="32"/>
          <w:lang w:val="en-US" w:eastAsia="zh-CN"/>
        </w:rPr>
        <w:t>https://igi.hsa.gd.gov.cn/web/#/Index</w:t>
      </w:r>
      <w:r>
        <w:rPr>
          <w:rFonts w:hint="eastAsia" w:ascii="Times New Roman" w:hAnsi="Times New Roman" w:eastAsia="仿宋_GB2312" w:cs="Times New Roman"/>
          <w:w w:val="100"/>
          <w:sz w:val="32"/>
          <w:szCs w:val="32"/>
          <w:lang w:val="en-US"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在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“首页”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中点击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“进入个人网厅”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进入操作页面。</w:t>
      </w:r>
    </w:p>
    <w:p>
      <w:pPr>
        <w:pStyle w:val="2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3675" cy="3277870"/>
            <wp:effectExtent l="0" t="0" r="3175" b="17780"/>
            <wp:docPr id="3" name="图片 138" descr="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38" descr="首页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7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outlineLvl w:val="9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第二步：点击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“我要办-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城乡居民参保登记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”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，填写城乡居民参保登记所需的页面数据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，上传所需材料，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完成后点击提交信息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outlineLvl w:val="9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【注：办理进度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可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在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“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我要查-办事进度查询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”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入口查询】</w:t>
      </w:r>
    </w:p>
    <w:p>
      <w:pPr>
        <w:pStyle w:val="2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5269230" cy="2536825"/>
            <wp:effectExtent l="0" t="0" r="7620" b="15875"/>
            <wp:docPr id="4" name="图片 139" descr="城乡居民参保登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9" descr="城乡居民参保登记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56530" cy="2436495"/>
            <wp:effectExtent l="0" t="0" r="1270" b="1905"/>
            <wp:docPr id="5" name="图片 140" descr="3.我要查-办事进度查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40" descr="3.我要查-办事进度查询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宋体"/>
          <w:lang w:eastAsia="zh-CN"/>
        </w:rPr>
        <w:sectPr>
          <w:pgSz w:w="11906" w:h="16838"/>
          <w:pgMar w:top="2098" w:right="1587" w:bottom="2098" w:left="1587" w:header="851" w:footer="992" w:gutter="0"/>
          <w:pgNumType w:fmt="decimal"/>
          <w:cols w:space="720" w:num="1"/>
          <w:docGrid w:type="lines" w:linePitch="312" w:charSpace="0"/>
        </w:sectPr>
      </w:pPr>
    </w:p>
    <w:p>
      <w:pPr>
        <w:spacing w:line="560" w:lineRule="exact"/>
        <w:jc w:val="center"/>
        <w:rPr>
          <w:rFonts w:hint="default" w:ascii="Times New Roman" w:hAnsi="Times New Roman" w:eastAsia="方正小标宋简体" w:cs="Times New Roman"/>
          <w:sz w:val="44"/>
          <w:szCs w:val="44"/>
          <w:lang w:eastAsia="zh-CN"/>
        </w:rPr>
      </w:pPr>
    </w:p>
    <w:p>
      <w:pPr>
        <w:spacing w:line="560" w:lineRule="exact"/>
        <w:jc w:val="center"/>
        <w:rPr>
          <w:rFonts w:hint="default" w:ascii="Times New Roman" w:hAnsi="Times New Roman" w:eastAsia="方正小标宋简体" w:cs="Times New Roman"/>
          <w:sz w:val="44"/>
          <w:szCs w:val="44"/>
          <w:lang w:eastAsia="zh-CN"/>
        </w:rPr>
      </w:pPr>
      <w:r>
        <w:rPr>
          <w:rFonts w:hint="eastAsia" w:ascii="Times New Roman" w:hAnsi="Times New Roman" w:eastAsia="方正小标宋简体" w:cs="Times New Roman"/>
          <w:sz w:val="44"/>
          <w:szCs w:val="44"/>
          <w:lang w:eastAsia="zh-CN"/>
        </w:rPr>
        <w:t>居民医保参保信息变更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黑体" w:cs="Times New Roman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eastAsia="zh-CN"/>
        </w:rPr>
        <w:t>一、办理对象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需变更手机号、居住地等参保信息的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  <w:t>城乡居民参保人员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eastAsia="zh-CN"/>
        </w:rPr>
        <w:t>二、办理流程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outlineLvl w:val="9"/>
      </w:pP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第一步：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使用账号或通过国家医保服务APP扫码登录广东医保服务平台</w:t>
      </w:r>
      <w:r>
        <w:rPr>
          <w:rFonts w:hint="default" w:ascii="Times New Roman" w:hAnsi="Times New Roman" w:eastAsia="仿宋_GB2312" w:cs="Times New Roman"/>
          <w:w w:val="100"/>
          <w:sz w:val="32"/>
          <w:szCs w:val="32"/>
          <w:lang w:val="en-US" w:eastAsia="zh-CN"/>
        </w:rPr>
        <w:t>https://igi.hsa.gd.gov.cn/web/#/Index</w:t>
      </w:r>
      <w:r>
        <w:rPr>
          <w:rFonts w:hint="eastAsia" w:ascii="Times New Roman" w:hAnsi="Times New Roman" w:eastAsia="仿宋_GB2312" w:cs="Times New Roman"/>
          <w:w w:val="100"/>
          <w:sz w:val="32"/>
          <w:szCs w:val="32"/>
          <w:lang w:val="en-US"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在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“首页”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中点击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“进入个人网厅”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进入操作页面。</w:t>
      </w:r>
    </w:p>
    <w:p>
      <w:pPr>
        <w:pStyle w:val="2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3675" cy="3277870"/>
            <wp:effectExtent l="0" t="0" r="3175" b="17780"/>
            <wp:docPr id="6" name="图片 141" descr="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41" descr="首页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7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outlineLvl w:val="9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第二步：点击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“我要办-基本医保参保信息变更”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，填写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基本医保参保信息变更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所需的页面数据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，上传所需材料，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完成后点击提交信息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【注：办理进度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可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在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“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我要查-待审核/已审核事项信息查询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”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入口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选择业务类型“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个人人员信息维护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”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中查询】</w:t>
      </w:r>
    </w:p>
    <w:p>
      <w:pPr>
        <w:pStyle w:val="2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56530" cy="2366645"/>
            <wp:effectExtent l="0" t="0" r="1270" b="14605"/>
            <wp:docPr id="7" name="图片 142" descr="4.基本医保参保信息变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42" descr="4.基本医保参保信息变更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36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3675" cy="2343150"/>
            <wp:effectExtent l="0" t="0" r="3175" b="0"/>
            <wp:docPr id="8" name="图片 143" descr="5.基本医保参保信息变更办理进度查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43" descr="5.基本医保参保信息变更办理进度查询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  <w:sectPr>
          <w:pgSz w:w="11906" w:h="16838"/>
          <w:pgMar w:top="2098" w:right="1587" w:bottom="2098" w:left="1587" w:header="851" w:footer="992" w:gutter="0"/>
          <w:pgNumType w:fmt="decimal"/>
          <w:cols w:space="720" w:num="1"/>
          <w:docGrid w:type="lines" w:linePitch="312" w:charSpace="0"/>
        </w:sectPr>
      </w:pPr>
    </w:p>
    <w:p>
      <w:pPr>
        <w:spacing w:line="560" w:lineRule="exact"/>
        <w:jc w:val="center"/>
        <w:rPr>
          <w:rFonts w:hint="eastAsia" w:ascii="Times New Roman" w:hAnsi="Times New Roman" w:eastAsia="方正小标宋简体" w:cs="Times New Roman"/>
          <w:sz w:val="44"/>
          <w:szCs w:val="44"/>
          <w:lang w:eastAsia="zh-CN"/>
        </w:rPr>
      </w:pPr>
    </w:p>
    <w:p>
      <w:pPr>
        <w:spacing w:line="560" w:lineRule="exact"/>
        <w:jc w:val="center"/>
        <w:rPr>
          <w:rFonts w:hint="default" w:ascii="Times New Roman" w:hAnsi="Times New Roman" w:eastAsia="方正小标宋简体" w:cs="Times New Roman"/>
          <w:sz w:val="44"/>
          <w:szCs w:val="44"/>
          <w:lang w:eastAsia="zh-CN"/>
        </w:rPr>
      </w:pPr>
      <w:r>
        <w:rPr>
          <w:rFonts w:hint="eastAsia" w:ascii="Times New Roman" w:hAnsi="Times New Roman" w:eastAsia="方正小标宋简体" w:cs="Times New Roman"/>
          <w:sz w:val="44"/>
          <w:szCs w:val="44"/>
          <w:lang w:eastAsia="zh-CN"/>
        </w:rPr>
        <w:t>跨省转移接续接入地申请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黑体" w:cs="Times New Roman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eastAsia="zh-CN"/>
        </w:rPr>
        <w:t>一、办理对象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需办理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跨省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基本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医保关系转入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（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省外转入省内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）的职工基本医疗保险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参保人。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eastAsia="zh-CN"/>
        </w:rPr>
        <w:t>二、办理流程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outlineLvl w:val="9"/>
      </w:pP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第一步：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使用账号或通过国家医保服务APP扫码登录广东医保服务平台</w:t>
      </w:r>
      <w:r>
        <w:rPr>
          <w:rFonts w:hint="default" w:ascii="Times New Roman" w:hAnsi="Times New Roman" w:eastAsia="仿宋_GB2312" w:cs="Times New Roman"/>
          <w:w w:val="100"/>
          <w:sz w:val="32"/>
          <w:szCs w:val="32"/>
          <w:lang w:val="en-US" w:eastAsia="zh-CN"/>
        </w:rPr>
        <w:t>https://igi.hsa.gd.gov.cn/web/#/Index</w:t>
      </w:r>
      <w:r>
        <w:rPr>
          <w:rFonts w:hint="eastAsia" w:ascii="Times New Roman" w:hAnsi="Times New Roman" w:eastAsia="仿宋_GB2312" w:cs="Times New Roman"/>
          <w:w w:val="100"/>
          <w:sz w:val="32"/>
          <w:szCs w:val="32"/>
          <w:lang w:val="en-US"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在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“首页”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中点击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“进入个人网厅”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进入操作页面。</w:t>
      </w:r>
    </w:p>
    <w:p>
      <w:pPr>
        <w:pStyle w:val="2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3675" cy="3277870"/>
            <wp:effectExtent l="0" t="0" r="3175" b="17780"/>
            <wp:docPr id="9" name="图片 144" descr="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44" descr="首页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7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outlineLvl w:val="9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第二步：点击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“我要办-跨省转移接续接入地申请”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，填写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跨省转移接续接入地申请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所需的页面数据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完成后点击提交信息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。转入地、转出地选择需准确参保地所在区，如不准确，获取不到转入转出参保信息，无法进行业务提交。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【注：办理进度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可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在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“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我要查-转移接续申请查询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”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入口查询】</w:t>
      </w:r>
    </w:p>
    <w:p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040" cy="2011045"/>
            <wp:effectExtent l="0" t="0" r="3810" b="8255"/>
            <wp:docPr id="10" name="图片 145" descr="6.跨省转移接续接入地申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45" descr="6.跨省转移接续接入地申请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1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4785" cy="2239010"/>
            <wp:effectExtent l="0" t="0" r="12065" b="8890"/>
            <wp:docPr id="11" name="图片 146" descr="7.跨省转移接续办理进度查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46" descr="7.跨省转移接续办理进度查询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3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eastAsia="zh-CN"/>
        </w:rPr>
        <w:sectPr>
          <w:pgSz w:w="11906" w:h="16838"/>
          <w:pgMar w:top="2098" w:right="1587" w:bottom="2098" w:left="1587" w:header="851" w:footer="992" w:gutter="0"/>
          <w:pgNumType w:fmt="decimal"/>
          <w:cols w:space="720" w:num="1"/>
          <w:docGrid w:type="lines" w:linePitch="312" w:charSpace="0"/>
        </w:sectPr>
      </w:pPr>
    </w:p>
    <w:p>
      <w:pPr>
        <w:spacing w:line="560" w:lineRule="exact"/>
        <w:jc w:val="center"/>
        <w:rPr>
          <w:rFonts w:hint="eastAsia" w:ascii="Times New Roman" w:hAnsi="Times New Roman" w:eastAsia="方正小标宋简体" w:cs="Times New Roman"/>
          <w:sz w:val="44"/>
          <w:szCs w:val="44"/>
          <w:lang w:eastAsia="zh-CN"/>
        </w:rPr>
      </w:pPr>
    </w:p>
    <w:p>
      <w:pPr>
        <w:spacing w:line="560" w:lineRule="exact"/>
        <w:jc w:val="center"/>
        <w:rPr>
          <w:rFonts w:hint="default" w:ascii="Times New Roman" w:hAnsi="Times New Roman" w:eastAsia="方正小标宋简体" w:cs="Times New Roman"/>
          <w:sz w:val="44"/>
          <w:szCs w:val="44"/>
          <w:lang w:eastAsia="zh-CN"/>
        </w:rPr>
      </w:pPr>
      <w:r>
        <w:rPr>
          <w:rFonts w:hint="eastAsia" w:ascii="Times New Roman" w:hAnsi="Times New Roman" w:eastAsia="方正小标宋简体" w:cs="Times New Roman"/>
          <w:sz w:val="44"/>
          <w:szCs w:val="44"/>
          <w:lang w:eastAsia="zh-CN"/>
        </w:rPr>
        <w:t>跨省转移接续转出地申请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黑体" w:cs="Times New Roman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eastAsia="zh-CN"/>
        </w:rPr>
        <w:t>一、办理对象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需办理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跨省医保关系转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出（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省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内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转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出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省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外）的职工基本医疗保险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参保人。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eastAsia="zh-CN"/>
        </w:rPr>
        <w:t>二、办理流程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outlineLvl w:val="9"/>
      </w:pP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第一步：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使用账号或通过国家医保服务APP扫码登录广东医保服务平台</w:t>
      </w:r>
      <w:r>
        <w:rPr>
          <w:rFonts w:hint="default" w:ascii="Times New Roman" w:hAnsi="Times New Roman" w:eastAsia="仿宋_GB2312" w:cs="Times New Roman"/>
          <w:w w:val="100"/>
          <w:sz w:val="32"/>
          <w:szCs w:val="32"/>
          <w:lang w:val="en-US" w:eastAsia="zh-CN"/>
        </w:rPr>
        <w:t>https://igi.hsa.gd.gov.cn/web/#/Index</w:t>
      </w:r>
      <w:r>
        <w:rPr>
          <w:rFonts w:hint="eastAsia" w:ascii="Times New Roman" w:hAnsi="Times New Roman" w:eastAsia="仿宋_GB2312" w:cs="Times New Roman"/>
          <w:w w:val="100"/>
          <w:sz w:val="32"/>
          <w:szCs w:val="32"/>
          <w:lang w:val="en-US"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在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“首页”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中点击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“进入个人网厅”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进入操作页面。</w:t>
      </w:r>
    </w:p>
    <w:p>
      <w:pPr>
        <w:pStyle w:val="2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3675" cy="3277870"/>
            <wp:effectExtent l="0" t="0" r="3175" b="17780"/>
            <wp:docPr id="12" name="图片 147" descr="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47" descr="首页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7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outlineLvl w:val="9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第二步：点击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“我要办-跨省转移接续转出地申请”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，填写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跨省转移接续转出地申请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所需的页面数据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完成后点击提交信息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。转入地、转出地选择需准确参保地所在区，如不准确，获取不到转入转出参保信息，无法进行业务提交。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【注：办理进度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可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在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“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我要查-转移接续申请查询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”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入口查询】</w:t>
      </w:r>
    </w:p>
    <w:p>
      <w:pPr>
        <w:pStyle w:val="2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055" cy="1931035"/>
            <wp:effectExtent l="0" t="0" r="10795" b="12065"/>
            <wp:docPr id="13" name="图片 148" descr="8.跨省转移接续转出地申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48" descr="8.跨省转移接续转出地申请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eastAsia="zh-CN"/>
        </w:rPr>
        <w:sectPr>
          <w:pgSz w:w="11906" w:h="16838"/>
          <w:pgMar w:top="2098" w:right="1587" w:bottom="2098" w:left="1587" w:header="851" w:footer="992" w:gutter="0"/>
          <w:pgNumType w:fmt="decimal"/>
          <w:cols w:space="720" w:num="1"/>
          <w:docGrid w:type="lines" w:linePitch="312" w:charSpace="0"/>
        </w:sectPr>
      </w:pPr>
      <w:r>
        <w:rPr>
          <w:rFonts w:hint="eastAsia"/>
          <w:lang w:eastAsia="zh-CN"/>
        </w:rPr>
        <w:drawing>
          <wp:inline distT="0" distB="0" distL="114300" distR="114300">
            <wp:extent cx="5264785" cy="2239010"/>
            <wp:effectExtent l="0" t="0" r="12065" b="8890"/>
            <wp:docPr id="14" name="图片 149" descr="7.跨省转移接续办理进度查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9" descr="7.跨省转移接续办理进度查询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3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jc w:val="center"/>
        <w:rPr>
          <w:rFonts w:hint="eastAsia" w:ascii="Times New Roman" w:hAnsi="Times New Roman" w:eastAsia="方正小标宋简体" w:cs="Times New Roman"/>
          <w:sz w:val="44"/>
          <w:szCs w:val="44"/>
          <w:lang w:eastAsia="zh-CN"/>
        </w:rPr>
      </w:pPr>
    </w:p>
    <w:p>
      <w:pPr>
        <w:spacing w:line="560" w:lineRule="exact"/>
        <w:jc w:val="center"/>
        <w:rPr>
          <w:rFonts w:hint="eastAsia" w:ascii="Times New Roman" w:hAnsi="Times New Roman" w:eastAsia="方正小标宋简体" w:cs="Times New Roman"/>
          <w:sz w:val="44"/>
          <w:szCs w:val="44"/>
          <w:lang w:eastAsia="zh-CN"/>
        </w:rPr>
      </w:pPr>
      <w:r>
        <w:rPr>
          <w:rFonts w:hint="eastAsia" w:ascii="Times New Roman" w:hAnsi="Times New Roman" w:eastAsia="方正小标宋简体" w:cs="Times New Roman"/>
          <w:sz w:val="44"/>
          <w:szCs w:val="44"/>
          <w:lang w:eastAsia="zh-CN"/>
        </w:rPr>
        <w:t>产前检查费支付</w:t>
      </w:r>
    </w:p>
    <w:p>
      <w:pPr>
        <w:pStyle w:val="2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eastAsia="zh-CN"/>
        </w:rPr>
        <w:t>一、办理对象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outlineLvl w:val="9"/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职工的生育医疗费用不能直接结算的，职工可在其分娩、终止妊娠或者施行计划生育手术次日起3年内申请办理。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eastAsia="zh-CN"/>
        </w:rPr>
        <w:t>二、办理流程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outlineLvl w:val="9"/>
      </w:pP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第一步：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使用账号或通过国家医保服务APP扫码登录广东医保服务平台</w:t>
      </w:r>
      <w:r>
        <w:rPr>
          <w:rFonts w:hint="default" w:ascii="Times New Roman" w:hAnsi="Times New Roman" w:eastAsia="仿宋_GB2312" w:cs="Times New Roman"/>
          <w:w w:val="100"/>
          <w:sz w:val="32"/>
          <w:szCs w:val="32"/>
          <w:lang w:val="en-US" w:eastAsia="zh-CN"/>
        </w:rPr>
        <w:t>https://igi.hsa.gd.gov.cn/web/#/Index</w:t>
      </w:r>
      <w:r>
        <w:rPr>
          <w:rFonts w:hint="eastAsia" w:ascii="Times New Roman" w:hAnsi="Times New Roman" w:eastAsia="仿宋_GB2312" w:cs="Times New Roman"/>
          <w:w w:val="100"/>
          <w:sz w:val="32"/>
          <w:szCs w:val="32"/>
          <w:lang w:val="en-US"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在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“首页”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中点击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“进入个人网厅”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进入操作页面。</w:t>
      </w:r>
    </w:p>
    <w:p>
      <w:pPr>
        <w:pStyle w:val="2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3675" cy="3277870"/>
            <wp:effectExtent l="0" t="0" r="3175" b="17780"/>
            <wp:docPr id="15" name="图片 150" descr="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0" descr="首页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7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outlineLvl w:val="9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第二步：点击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“我要办-产前检查费支付”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，填写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产前检查费支付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所需的页面数据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、上传所需材料，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完成后点击提交信息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【注：办理进度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可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在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“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我要查-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产前检查费支付”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入口查询】</w:t>
      </w:r>
    </w:p>
    <w:p>
      <w:pPr>
        <w:pStyle w:val="2"/>
        <w:rPr>
          <w:rFonts w:hint="eastAsia"/>
          <w:lang w:eastAsia="zh-CN"/>
        </w:rPr>
        <w:sectPr>
          <w:pgSz w:w="11906" w:h="16838"/>
          <w:pgMar w:top="2098" w:right="1587" w:bottom="2098" w:left="1587" w:header="851" w:footer="992" w:gutter="0"/>
          <w:pgNumType w:fmt="decimal"/>
          <w:cols w:space="720" w:num="1"/>
          <w:docGrid w:type="lines" w:linePitch="312" w:charSpace="0"/>
        </w:sectPr>
      </w:pPr>
      <w:r>
        <w:rPr>
          <w:rFonts w:hint="eastAsia"/>
          <w:lang w:eastAsia="zh-CN"/>
        </w:rPr>
        <w:drawing>
          <wp:inline distT="0" distB="0" distL="114300" distR="114300">
            <wp:extent cx="5266690" cy="2367280"/>
            <wp:effectExtent l="0" t="0" r="10160" b="13970"/>
            <wp:docPr id="16" name="图片 151" descr="2022-12-26_16-26-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1" descr="2022-12-26_16-26-4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4785" cy="2239010"/>
            <wp:effectExtent l="0" t="0" r="12065" b="8890"/>
            <wp:docPr id="17" name="图片 152" descr="7.跨省转移接续办理进度查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2" descr="7.跨省转移接续办理进度查询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3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jc w:val="center"/>
        <w:rPr>
          <w:rFonts w:hint="eastAsia" w:ascii="Times New Roman" w:hAnsi="Times New Roman" w:eastAsia="方正小标宋简体" w:cs="Times New Roman"/>
          <w:sz w:val="44"/>
          <w:szCs w:val="44"/>
          <w:lang w:val="en-US" w:eastAsia="zh-CN"/>
        </w:rPr>
      </w:pPr>
    </w:p>
    <w:p>
      <w:pPr>
        <w:spacing w:line="560" w:lineRule="exact"/>
        <w:jc w:val="center"/>
        <w:rPr>
          <w:rFonts w:hint="eastAsia" w:ascii="Times New Roman" w:hAnsi="Times New Roman" w:eastAsia="方正小标宋简体" w:cs="Times New Roman"/>
          <w:sz w:val="44"/>
          <w:szCs w:val="44"/>
          <w:lang w:val="en-US" w:eastAsia="zh-CN"/>
        </w:rPr>
      </w:pPr>
      <w:r>
        <w:rPr>
          <w:rFonts w:hint="eastAsia" w:ascii="Times New Roman" w:hAnsi="Times New Roman" w:eastAsia="方正小标宋简体" w:cs="Times New Roman"/>
          <w:sz w:val="44"/>
          <w:szCs w:val="44"/>
          <w:lang w:val="en-US" w:eastAsia="zh-CN"/>
        </w:rPr>
        <w:t>生育医疗费支付</w:t>
      </w:r>
    </w:p>
    <w:p>
      <w:pPr>
        <w:pStyle w:val="2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eastAsia="zh-CN"/>
        </w:rPr>
        <w:t>一、办理对象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outlineLvl w:val="9"/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职工的生育医疗费用不能直接结算的，职工可在其分娩、终止妊娠或者施行计划生育手术次日起3年内申请办理。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eastAsia="zh-CN"/>
        </w:rPr>
        <w:t>二、办理流程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outlineLvl w:val="9"/>
      </w:pP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第一步：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使用账号或通过国家医保服务APP扫码登录广东医保服务平台</w:t>
      </w:r>
      <w:r>
        <w:rPr>
          <w:rFonts w:hint="default" w:ascii="Times New Roman" w:hAnsi="Times New Roman" w:eastAsia="仿宋_GB2312" w:cs="Times New Roman"/>
          <w:w w:val="100"/>
          <w:sz w:val="32"/>
          <w:szCs w:val="32"/>
          <w:lang w:val="en-US" w:eastAsia="zh-CN"/>
        </w:rPr>
        <w:t>https://igi.hsa.gd.gov.cn/web/#/Index</w:t>
      </w:r>
      <w:r>
        <w:rPr>
          <w:rFonts w:hint="eastAsia" w:ascii="Times New Roman" w:hAnsi="Times New Roman" w:eastAsia="仿宋_GB2312" w:cs="Times New Roman"/>
          <w:w w:val="100"/>
          <w:sz w:val="32"/>
          <w:szCs w:val="32"/>
          <w:lang w:val="en-US"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在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“首页”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中点击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“进入个人网厅”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进入操作页面。</w:t>
      </w:r>
    </w:p>
    <w:p>
      <w:pPr>
        <w:pStyle w:val="2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3675" cy="3277870"/>
            <wp:effectExtent l="0" t="0" r="3175" b="17780"/>
            <wp:docPr id="18" name="图片 153" descr="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3" descr="首页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7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outlineLvl w:val="9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第二步：点击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“我要办-生育医疗费支付”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，填写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生育医疗费支付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所需的页面数据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、上传所需材料，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完成后点击提交信息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【注：办理进度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可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在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“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我要查-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生育医疗费支付”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入口查询】</w:t>
      </w:r>
    </w:p>
    <w:p>
      <w:pPr>
        <w:pStyle w:val="2"/>
        <w:rPr>
          <w:rFonts w:hint="eastAsia"/>
          <w:lang w:val="en-US" w:eastAsia="zh-CN"/>
        </w:rPr>
        <w:sectPr>
          <w:pgSz w:w="11906" w:h="16838"/>
          <w:pgMar w:top="2098" w:right="1587" w:bottom="2098" w:left="1587" w:header="851" w:footer="992" w:gutter="0"/>
          <w:pgNumType w:fmt="decimal"/>
          <w:cols w:space="720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150" cy="2350770"/>
            <wp:effectExtent l="0" t="0" r="12700" b="11430"/>
            <wp:docPr id="19" name="图片 154" descr="2022-12-26_16-45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4" descr="2022-12-26_16-45-0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jc w:val="center"/>
        <w:rPr>
          <w:rFonts w:hint="eastAsia" w:ascii="Times New Roman" w:hAnsi="Times New Roman" w:eastAsia="方正小标宋简体" w:cs="Times New Roman"/>
          <w:sz w:val="44"/>
          <w:szCs w:val="44"/>
          <w:lang w:val="en-US" w:eastAsia="zh-CN"/>
        </w:rPr>
      </w:pPr>
    </w:p>
    <w:p>
      <w:pPr>
        <w:spacing w:line="560" w:lineRule="exact"/>
        <w:jc w:val="center"/>
        <w:rPr>
          <w:rFonts w:hint="eastAsia" w:ascii="Times New Roman" w:hAnsi="Times New Roman" w:eastAsia="方正小标宋简体" w:cs="Times New Roman"/>
          <w:sz w:val="44"/>
          <w:szCs w:val="44"/>
          <w:lang w:val="en-US" w:eastAsia="zh-CN"/>
        </w:rPr>
      </w:pPr>
      <w:r>
        <w:rPr>
          <w:rFonts w:hint="eastAsia" w:ascii="Times New Roman" w:hAnsi="Times New Roman" w:eastAsia="方正小标宋简体" w:cs="Times New Roman"/>
          <w:sz w:val="44"/>
          <w:szCs w:val="44"/>
          <w:lang w:val="en-US" w:eastAsia="zh-CN"/>
        </w:rPr>
        <w:t>计划生育医疗费支付</w:t>
      </w:r>
    </w:p>
    <w:p>
      <w:pPr>
        <w:pStyle w:val="2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eastAsia="zh-CN"/>
        </w:rPr>
        <w:t>一、办理对象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outlineLvl w:val="9"/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职工的生育医疗费用不能直接结算的，职工可在其分娩、终止妊娠或者施行计划生育手术次日起3年内申请办理。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eastAsia="zh-CN"/>
        </w:rPr>
        <w:t>二、办理流程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outlineLvl w:val="9"/>
      </w:pP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第一步：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使用账号或通过国家医保服务APP扫码登录广东医保服务平台</w:t>
      </w:r>
      <w:r>
        <w:rPr>
          <w:rFonts w:hint="default" w:ascii="Times New Roman" w:hAnsi="Times New Roman" w:eastAsia="仿宋_GB2312" w:cs="Times New Roman"/>
          <w:w w:val="100"/>
          <w:sz w:val="32"/>
          <w:szCs w:val="32"/>
          <w:lang w:val="en-US" w:eastAsia="zh-CN"/>
        </w:rPr>
        <w:t>https://igi.hsa.gd.gov.cn/web/#/Index</w:t>
      </w:r>
      <w:r>
        <w:rPr>
          <w:rFonts w:hint="eastAsia" w:ascii="Times New Roman" w:hAnsi="Times New Roman" w:eastAsia="仿宋_GB2312" w:cs="Times New Roman"/>
          <w:w w:val="100"/>
          <w:sz w:val="32"/>
          <w:szCs w:val="32"/>
          <w:lang w:val="en-US"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在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“首页”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中点击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“进入个人网厅”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进入操作页面。</w:t>
      </w:r>
    </w:p>
    <w:p>
      <w:pPr>
        <w:pStyle w:val="2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3675" cy="3277870"/>
            <wp:effectExtent l="0" t="0" r="3175" b="17780"/>
            <wp:docPr id="20" name="图片 155" descr="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5" descr="首页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7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outlineLvl w:val="9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第二步：点击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“我要办-计划生育费支付”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，填写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计划生育费支付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所需的页面数据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、上传所需材料，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完成后点击提交信息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【注：办理进度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可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在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“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我要查-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计划生育费支付”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入口查询】</w:t>
      </w:r>
    </w:p>
    <w:p>
      <w:pPr>
        <w:pStyle w:val="2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sectPr>
          <w:pgSz w:w="11906" w:h="16838"/>
          <w:pgMar w:top="2098" w:right="1587" w:bottom="2098" w:left="1587" w:header="851" w:footer="992" w:gutter="0"/>
          <w:pgNumType w:fmt="decimal"/>
          <w:cols w:space="720" w:num="1"/>
          <w:docGrid w:type="lines" w:linePitch="312" w:charSpace="0"/>
        </w:sect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5269230" cy="2392045"/>
            <wp:effectExtent l="0" t="0" r="7620" b="8255"/>
            <wp:docPr id="21" name="图片 156" descr="计划生育医疗费支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6" descr="计划生育医疗费支付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jc w:val="center"/>
        <w:rPr>
          <w:rFonts w:hint="eastAsia" w:ascii="Times New Roman" w:hAnsi="Times New Roman" w:eastAsia="方正小标宋简体" w:cs="Times New Roman"/>
          <w:sz w:val="44"/>
          <w:szCs w:val="44"/>
          <w:lang w:val="en-US" w:eastAsia="zh-CN"/>
        </w:rPr>
      </w:pPr>
    </w:p>
    <w:p>
      <w:pPr>
        <w:spacing w:line="560" w:lineRule="exact"/>
        <w:jc w:val="center"/>
        <w:rPr>
          <w:rFonts w:hint="eastAsia" w:ascii="Times New Roman" w:hAnsi="Times New Roman" w:eastAsia="方正小标宋简体" w:cs="Times New Roman"/>
          <w:sz w:val="44"/>
          <w:szCs w:val="44"/>
          <w:lang w:val="en-US" w:eastAsia="zh-CN"/>
        </w:rPr>
      </w:pPr>
      <w:r>
        <w:rPr>
          <w:rFonts w:hint="eastAsia" w:ascii="Times New Roman" w:hAnsi="Times New Roman" w:eastAsia="方正小标宋简体" w:cs="Times New Roman"/>
          <w:sz w:val="44"/>
          <w:szCs w:val="44"/>
          <w:lang w:val="en-US" w:eastAsia="zh-CN"/>
        </w:rPr>
        <w:t>生育津贴申报</w:t>
      </w:r>
    </w:p>
    <w:p>
      <w:pPr>
        <w:pStyle w:val="2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eastAsia="zh-CN"/>
        </w:rPr>
        <w:t>一、办理对象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outlineLvl w:val="9"/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职工按照规定享受产假或者计划生育手术休假期间，用人单位因被吊销营业执照、责令关闭、撤销等客观原因或者无正当理由未垫付生育津贴的，职工本人可以在产假或者计划生育手术休假结束后3年内申请办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eastAsia="zh-CN"/>
        </w:rPr>
        <w:t>二、办理流程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outlineLvl w:val="9"/>
      </w:pP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第一步：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使用账号或通过国家医保服务APP扫码登录广东医保服务平台</w:t>
      </w:r>
      <w:r>
        <w:rPr>
          <w:rFonts w:hint="default" w:ascii="Times New Roman" w:hAnsi="Times New Roman" w:eastAsia="仿宋_GB2312" w:cs="Times New Roman"/>
          <w:w w:val="100"/>
          <w:sz w:val="32"/>
          <w:szCs w:val="32"/>
          <w:lang w:val="en-US" w:eastAsia="zh-CN"/>
        </w:rPr>
        <w:t>https://igi.hsa.gd.gov.cn/web/#/Index</w:t>
      </w:r>
      <w:r>
        <w:rPr>
          <w:rFonts w:hint="eastAsia" w:ascii="Times New Roman" w:hAnsi="Times New Roman" w:eastAsia="仿宋_GB2312" w:cs="Times New Roman"/>
          <w:w w:val="100"/>
          <w:sz w:val="32"/>
          <w:szCs w:val="32"/>
          <w:lang w:val="en-US"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在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“首页”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中点击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“进入个人网厅”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进入操作页面。</w:t>
      </w:r>
    </w:p>
    <w:p>
      <w:pPr>
        <w:pStyle w:val="2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3675" cy="3277870"/>
            <wp:effectExtent l="0" t="0" r="3175" b="17780"/>
            <wp:docPr id="22" name="图片 157" descr="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7" descr="首页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7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outlineLvl w:val="9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第二步：点击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“我要办-生育津贴申报”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，填写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生育津贴申报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所需的页面数据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、上传所需材料，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完成后点击提交信息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【注：办理进度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可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在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“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我要查-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生育津贴申报”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入口查询】</w:t>
      </w:r>
    </w:p>
    <w:p>
      <w:pPr>
        <w:pStyle w:val="5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231390"/>
            <wp:effectExtent l="0" t="0" r="10160" b="16510"/>
            <wp:docPr id="23" name="图片 158" descr="生育津贴申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8" descr="生育津贴申报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 w:eastAsia="zh-CN"/>
        </w:rPr>
      </w:pPr>
    </w:p>
    <w:sectPr>
      <w:footerReference r:id="rId4" w:type="default"/>
      <w:pgSz w:w="11906" w:h="16838"/>
      <w:pgMar w:top="2098" w:right="1587" w:bottom="2098" w:left="1587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">
    <w:altName w:val="宋体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4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t xml:space="preserve">— 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t>—</w:t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9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DOqXm5zwAAAAUBAAAPAAAAAAAAAAEA&#10;IAAAACIAAABkcnMvZG93bnJldi54bWxQSwECFAAUAAAACACHTuJA07bjtd8BAAC/AwAADgAAAAAA&#10;AAABACAAAAAeAQAAZHJzL2Uyb0RvYy54bWxQSwUGAAAAAAYABgBZAQAAb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t xml:space="preserve">— 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t xml:space="preserve"> </w:t>
                    </w:r>
                    <w: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5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17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M6pebnPAAAABQEAAA8AAAAAAAAAAQAg&#10;AAAAIgAAAGRycy9kb3ducmV2LnhtbFBLAQIUABQAAAAIAIdO4kBtYEV03gEAAMADAAAOAAAAAAAA&#10;AAEAIAAAAB4BAABkcnMvZTJvRG9jLnhtbFBLBQYAAAAABgAGAFkBAABu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17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59E18A6"/>
    <w:rsid w:val="17DF1640"/>
    <w:rsid w:val="2FED04FD"/>
    <w:rsid w:val="33B6B551"/>
    <w:rsid w:val="3EAB0813"/>
    <w:rsid w:val="3FFB7C24"/>
    <w:rsid w:val="41485E6F"/>
    <w:rsid w:val="483F3074"/>
    <w:rsid w:val="4FDF9A0B"/>
    <w:rsid w:val="5BF710EC"/>
    <w:rsid w:val="5D4C78CB"/>
    <w:rsid w:val="5FB531B0"/>
    <w:rsid w:val="5FEFBDEF"/>
    <w:rsid w:val="66D00A9A"/>
    <w:rsid w:val="67DFE047"/>
    <w:rsid w:val="6FE9BF83"/>
    <w:rsid w:val="6FFFCB50"/>
    <w:rsid w:val="7EFF9AED"/>
    <w:rsid w:val="7F255F17"/>
    <w:rsid w:val="7F7FE674"/>
    <w:rsid w:val="7FBFACEE"/>
    <w:rsid w:val="7FFE12D2"/>
    <w:rsid w:val="A1D7DB9C"/>
    <w:rsid w:val="BDAF261C"/>
    <w:rsid w:val="BF7B5B1F"/>
    <w:rsid w:val="BFFF86B0"/>
    <w:rsid w:val="CDAFD5CE"/>
    <w:rsid w:val="CEF74BC8"/>
    <w:rsid w:val="DDF8E1FB"/>
    <w:rsid w:val="DFDFE290"/>
    <w:rsid w:val="E9BF61E0"/>
    <w:rsid w:val="EBDF41F9"/>
    <w:rsid w:val="EE79ED3C"/>
    <w:rsid w:val="EFF69AA9"/>
    <w:rsid w:val="F7FBEA89"/>
    <w:rsid w:val="F9B725C7"/>
    <w:rsid w:val="FBBD9C5C"/>
    <w:rsid w:val="FBDB2106"/>
    <w:rsid w:val="FE5FAE1B"/>
    <w:rsid w:val="FE675E5B"/>
    <w:rsid w:val="FE7EEE93"/>
    <w:rsid w:val="FEDEC5FC"/>
    <w:rsid w:val="FEEC151B"/>
    <w:rsid w:val="FEFF9829"/>
    <w:rsid w:val="FF7F18FC"/>
    <w:rsid w:val="FFE7D95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iPriority w:val="0"/>
  </w:style>
  <w:style w:type="table" w:default="1" w:styleId="7">
    <w:name w:val="Normal Table"/>
    <w:semiHidden/>
    <w:uiPriority w:val="0"/>
    <w:tblPr>
      <w:tblStyle w:val="7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toc 2"/>
    <w:basedOn w:val="1"/>
    <w:next w:val="1"/>
    <w:unhideWhenUsed/>
    <w:qFormat/>
    <w:uiPriority w:val="39"/>
    <w:pPr>
      <w:spacing w:line="360" w:lineRule="auto"/>
      <w:ind w:left="240"/>
      <w:jc w:val="left"/>
    </w:pPr>
    <w:rPr>
      <w:rFonts w:ascii="Calibri" w:hAnsi="Calibri" w:eastAsia="宋体" w:cs="Times New Roman"/>
      <w:smallCaps/>
      <w:sz w:val="20"/>
      <w:szCs w:val="20"/>
    </w:rPr>
  </w:style>
  <w:style w:type="paragraph" w:styleId="6">
    <w:name w:val="Normal (Web)"/>
    <w:basedOn w:val="1"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paragraph" w:styleId="11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Office_11.8.2.11019_F1E327BC-269C-435d-A152-05C5408002CA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2014-11-08T20:08:00Z</dcterms:created>
  <dc:creator>Administrator</dc:creator>
  <cp:lastModifiedBy>李华润（驻场）</cp:lastModifiedBy>
  <cp:lastPrinted>2022-04-29T18:44:50Z</cp:lastPrinted>
  <dcterms:modified xsi:type="dcterms:W3CDTF">2023-01-10T01:12:59Z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2052-11.8.2.11019</vt:lpwstr>
  </property>
  <property fmtid="{D5CDD505-2E9C-101B-9397-08002B2CF9AE}" pid="3" name="ICV">
    <vt:lpwstr>6831F2664EFF4A349B2CDD892D07241E</vt:lpwstr>
  </property>
  <property fmtid="{D5CDD505-2E9C-101B-9397-08002B2CF9AE}" pid="4" name="userName">
    <vt:lpwstr>庄宜</vt:lpwstr>
  </property>
  <property fmtid="{D5CDD505-2E9C-101B-9397-08002B2CF9AE}" pid="5" name="showFlag">
    <vt:bool>false</vt:bool>
  </property>
</Properties>
</file>