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6" w:rsidRDefault="00A938B6" w:rsidP="00A938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吴川市</w:t>
      </w:r>
      <w:r w:rsidR="00651282">
        <w:rPr>
          <w:rFonts w:hint="eastAsia"/>
          <w:b/>
          <w:sz w:val="36"/>
          <w:szCs w:val="36"/>
        </w:rPr>
        <w:t>中心</w:t>
      </w:r>
      <w:r>
        <w:rPr>
          <w:rFonts w:hint="eastAsia"/>
          <w:b/>
          <w:sz w:val="36"/>
          <w:szCs w:val="36"/>
        </w:rPr>
        <w:t>幼儿园</w:t>
      </w: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年部门决算信息公开</w:t>
      </w:r>
    </w:p>
    <w:p w:rsidR="00A938B6" w:rsidRDefault="00A938B6" w:rsidP="00A938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情况说明</w:t>
      </w:r>
    </w:p>
    <w:p w:rsidR="00A938B6" w:rsidRDefault="00A938B6" w:rsidP="00A938B6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根据市财政局《</w:t>
      </w:r>
      <w:r>
        <w:rPr>
          <w:rFonts w:ascii="宋体" w:hAnsi="宋体" w:hint="eastAsia"/>
          <w:color w:val="333333"/>
          <w:sz w:val="28"/>
          <w:szCs w:val="28"/>
        </w:rPr>
        <w:t>关于批复2017年度部门决算的通知</w:t>
      </w:r>
      <w:r>
        <w:rPr>
          <w:rFonts w:ascii="宋体" w:hAnsi="宋体" w:hint="eastAsia"/>
          <w:sz w:val="28"/>
          <w:szCs w:val="28"/>
        </w:rPr>
        <w:t>》（吴财库【2018】4号）文件的有关规定，现将我园2017年部门决算信息公开情况如下：</w:t>
      </w:r>
    </w:p>
    <w:p w:rsidR="00A938B6" w:rsidRDefault="00A938B6" w:rsidP="00A938B6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部门基本情况</w:t>
      </w:r>
    </w:p>
    <w:p w:rsidR="00A938B6" w:rsidRDefault="00A938B6" w:rsidP="00A938B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（一）</w:t>
      </w:r>
      <w:r>
        <w:rPr>
          <w:rFonts w:ascii="宋体" w:hAnsi="宋体" w:cs="仿宋_GB2312" w:hint="eastAsia"/>
          <w:b/>
          <w:kern w:val="0"/>
          <w:sz w:val="30"/>
          <w:szCs w:val="30"/>
        </w:rPr>
        <w:t>部门机构设置、职能</w:t>
      </w:r>
    </w:p>
    <w:p w:rsidR="00A938B6" w:rsidRDefault="00A938B6" w:rsidP="00A938B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吴川市   幼儿园是吴川市教育局下属的公益一级事业单位，正股级。主要任务是负责学前儿童教育工作，其中林丽</w:t>
      </w:r>
      <w:proofErr w:type="gramStart"/>
      <w:r>
        <w:rPr>
          <w:rFonts w:ascii="宋体" w:hAnsi="宋体" w:cs="仿宋_GB2312" w:hint="eastAsia"/>
          <w:kern w:val="0"/>
          <w:sz w:val="30"/>
          <w:szCs w:val="30"/>
        </w:rPr>
        <w:t>娥</w:t>
      </w:r>
      <w:proofErr w:type="gramEnd"/>
      <w:r>
        <w:rPr>
          <w:rFonts w:ascii="宋体" w:hAnsi="宋体" w:cs="仿宋_GB2312" w:hint="eastAsia"/>
          <w:kern w:val="0"/>
          <w:sz w:val="30"/>
          <w:szCs w:val="30"/>
        </w:rPr>
        <w:t>园长负责幼儿</w:t>
      </w:r>
      <w:proofErr w:type="gramStart"/>
      <w:r>
        <w:rPr>
          <w:rFonts w:ascii="宋体" w:hAnsi="宋体" w:cs="仿宋_GB2312" w:hint="eastAsia"/>
          <w:kern w:val="0"/>
          <w:sz w:val="30"/>
          <w:szCs w:val="30"/>
        </w:rPr>
        <w:t>园全</w:t>
      </w:r>
      <w:proofErr w:type="gramEnd"/>
      <w:r>
        <w:rPr>
          <w:rFonts w:ascii="宋体" w:hAnsi="宋体" w:cs="仿宋_GB2312" w:hint="eastAsia"/>
          <w:kern w:val="0"/>
          <w:sz w:val="30"/>
          <w:szCs w:val="30"/>
        </w:rPr>
        <w:t>面工作；关华平副园长负责教育教学工作；李</w:t>
      </w:r>
      <w:proofErr w:type="gramStart"/>
      <w:r>
        <w:rPr>
          <w:rFonts w:ascii="宋体" w:hAnsi="宋体" w:cs="仿宋_GB2312" w:hint="eastAsia"/>
          <w:kern w:val="0"/>
          <w:sz w:val="30"/>
          <w:szCs w:val="30"/>
        </w:rPr>
        <w:t>海梅副园长</w:t>
      </w:r>
      <w:proofErr w:type="gramEnd"/>
      <w:r>
        <w:rPr>
          <w:rFonts w:ascii="宋体" w:hAnsi="宋体" w:cs="仿宋_GB2312" w:hint="eastAsia"/>
          <w:kern w:val="0"/>
          <w:sz w:val="30"/>
          <w:szCs w:val="30"/>
        </w:rPr>
        <w:t>负责后勤工作，吴</w:t>
      </w:r>
      <w:proofErr w:type="gramStart"/>
      <w:r>
        <w:rPr>
          <w:rFonts w:ascii="宋体" w:hAnsi="宋体" w:cs="仿宋_GB2312" w:hint="eastAsia"/>
          <w:kern w:val="0"/>
          <w:sz w:val="30"/>
          <w:szCs w:val="30"/>
        </w:rPr>
        <w:t>彩虹副</w:t>
      </w:r>
      <w:proofErr w:type="gramEnd"/>
      <w:r>
        <w:rPr>
          <w:rFonts w:ascii="宋体" w:hAnsi="宋体" w:cs="仿宋_GB2312" w:hint="eastAsia"/>
          <w:kern w:val="0"/>
          <w:sz w:val="30"/>
          <w:szCs w:val="30"/>
        </w:rPr>
        <w:t>园长负责分管家长学校工作。</w:t>
      </w:r>
    </w:p>
    <w:p w:rsidR="00A938B6" w:rsidRDefault="00A938B6" w:rsidP="00A938B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（二）</w:t>
      </w:r>
      <w:r>
        <w:rPr>
          <w:rFonts w:ascii="宋体" w:hAnsi="宋体" w:cs="仿宋_GB2312" w:hint="eastAsia"/>
          <w:b/>
          <w:kern w:val="0"/>
          <w:sz w:val="30"/>
          <w:szCs w:val="30"/>
        </w:rPr>
        <w:t>人员构成情况</w:t>
      </w:r>
    </w:p>
    <w:p w:rsidR="00A938B6" w:rsidRDefault="00A938B6" w:rsidP="00A938B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宋体" w:hAnsi="宋体" w:cs="仿宋_GB2312" w:hint="eastAsia"/>
          <w:kern w:val="0"/>
          <w:sz w:val="30"/>
          <w:szCs w:val="30"/>
        </w:rPr>
        <w:t>暂核定教职工编制50名，人员经费按公益一类拨付(财政核拔)。其中行政管理人员4名，</w:t>
      </w:r>
      <w:r>
        <w:rPr>
          <w:rFonts w:ascii="仿宋_GB2312" w:eastAsia="仿宋_GB2312" w:hAnsi="宋体" w:hint="eastAsia"/>
          <w:sz w:val="32"/>
          <w:szCs w:val="32"/>
        </w:rPr>
        <w:t>我园现有幼儿教学班 16个，幼儿 60</w:t>
      </w:r>
      <w:r w:rsidR="001D6376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人，教职工</w:t>
      </w:r>
      <w:r w:rsidR="001D6376">
        <w:rPr>
          <w:rFonts w:ascii="仿宋_GB2312" w:eastAsia="仿宋_GB2312" w:hAnsi="宋体" w:hint="eastAsia"/>
          <w:sz w:val="32"/>
          <w:szCs w:val="32"/>
        </w:rPr>
        <w:t>75</w:t>
      </w:r>
      <w:r>
        <w:rPr>
          <w:rFonts w:ascii="仿宋_GB2312" w:eastAsia="仿宋_GB2312" w:hAnsi="宋体" w:hint="eastAsia"/>
          <w:sz w:val="32"/>
          <w:szCs w:val="32"/>
        </w:rPr>
        <w:t xml:space="preserve"> 人（在编教职工 39人，临时聘用人员 </w:t>
      </w:r>
      <w:r w:rsidR="001D6376">
        <w:rPr>
          <w:rFonts w:ascii="仿宋_GB2312" w:eastAsia="仿宋_GB2312" w:hAnsi="宋体" w:hint="eastAsia"/>
          <w:sz w:val="32"/>
          <w:szCs w:val="32"/>
        </w:rPr>
        <w:t>36</w:t>
      </w:r>
      <w:r>
        <w:rPr>
          <w:rFonts w:ascii="仿宋_GB2312" w:eastAsia="仿宋_GB2312" w:hAnsi="宋体" w:hint="eastAsia"/>
          <w:sz w:val="32"/>
          <w:szCs w:val="32"/>
        </w:rPr>
        <w:t xml:space="preserve">人）.              </w:t>
      </w:r>
    </w:p>
    <w:p w:rsidR="00A938B6" w:rsidRDefault="00A938B6" w:rsidP="00A938B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宋体" w:hAnsi="宋体" w:cs="仿宋_GB2312" w:hint="eastAsia"/>
          <w:b/>
          <w:kern w:val="0"/>
          <w:sz w:val="30"/>
          <w:szCs w:val="30"/>
        </w:rPr>
        <w:t>决算说明</w:t>
      </w:r>
    </w:p>
    <w:p w:rsidR="00A938B6" w:rsidRDefault="00A938B6" w:rsidP="00A938B6">
      <w:pPr>
        <w:ind w:firstLineChars="250" w:firstLine="750"/>
        <w:rPr>
          <w:rFonts w:ascii="仿宋_GB2312" w:hAnsi="宋体"/>
          <w:sz w:val="30"/>
          <w:szCs w:val="32"/>
        </w:rPr>
      </w:pPr>
      <w:r>
        <w:rPr>
          <w:rFonts w:ascii="宋体" w:hAnsi="宋体" w:cs="仿宋_GB2312" w:hint="eastAsia"/>
          <w:kern w:val="0"/>
          <w:sz w:val="30"/>
          <w:szCs w:val="30"/>
        </w:rPr>
        <w:t>1、</w:t>
      </w:r>
      <w:r>
        <w:rPr>
          <w:rFonts w:ascii="仿宋_GB2312" w:hAnsi="宋体" w:hint="eastAsia"/>
          <w:sz w:val="30"/>
          <w:szCs w:val="32"/>
        </w:rPr>
        <w:t>我园本年总收入</w:t>
      </w:r>
      <w:r>
        <w:rPr>
          <w:rFonts w:ascii="仿宋_GB2312" w:hAnsi="宋体" w:hint="eastAsia"/>
          <w:sz w:val="30"/>
          <w:szCs w:val="32"/>
        </w:rPr>
        <w:t xml:space="preserve">   768.24</w:t>
      </w:r>
      <w:r>
        <w:rPr>
          <w:rFonts w:ascii="仿宋_GB2312" w:hAnsi="宋体" w:hint="eastAsia"/>
          <w:sz w:val="30"/>
          <w:szCs w:val="32"/>
        </w:rPr>
        <w:t>万元，其中财政拨款</w:t>
      </w:r>
      <w:r>
        <w:rPr>
          <w:rFonts w:ascii="仿宋_GB2312" w:hAnsi="宋体" w:hint="eastAsia"/>
          <w:sz w:val="30"/>
          <w:szCs w:val="32"/>
        </w:rPr>
        <w:t xml:space="preserve"> 438.87 </w:t>
      </w:r>
      <w:r>
        <w:rPr>
          <w:rFonts w:ascii="仿宋_GB2312" w:hAnsi="宋体" w:hint="eastAsia"/>
          <w:sz w:val="30"/>
          <w:szCs w:val="32"/>
        </w:rPr>
        <w:t>万元，事业收入</w:t>
      </w:r>
      <w:r>
        <w:rPr>
          <w:rFonts w:ascii="仿宋_GB2312" w:hAnsi="宋体" w:hint="eastAsia"/>
          <w:sz w:val="30"/>
          <w:szCs w:val="32"/>
        </w:rPr>
        <w:t xml:space="preserve"> 299.66 </w:t>
      </w:r>
      <w:r>
        <w:rPr>
          <w:rFonts w:ascii="仿宋_GB2312" w:hAnsi="宋体" w:hint="eastAsia"/>
          <w:sz w:val="30"/>
          <w:szCs w:val="32"/>
        </w:rPr>
        <w:t>万元，利息收入</w:t>
      </w:r>
      <w:r>
        <w:rPr>
          <w:rFonts w:ascii="仿宋_GB2312" w:hAnsi="宋体" w:hint="eastAsia"/>
          <w:sz w:val="30"/>
          <w:szCs w:val="32"/>
        </w:rPr>
        <w:t xml:space="preserve"> 0.31 </w:t>
      </w:r>
      <w:r>
        <w:rPr>
          <w:rFonts w:ascii="仿宋_GB2312" w:hAnsi="宋体" w:hint="eastAsia"/>
          <w:sz w:val="30"/>
          <w:szCs w:val="32"/>
        </w:rPr>
        <w:t>万元，</w:t>
      </w:r>
    </w:p>
    <w:p w:rsidR="00A938B6" w:rsidRDefault="00A938B6" w:rsidP="00A938B6">
      <w:pPr>
        <w:ind w:firstLineChars="225" w:firstLine="675"/>
        <w:rPr>
          <w:rFonts w:ascii="仿宋_GB2312" w:hAnsi="宋体"/>
          <w:sz w:val="30"/>
          <w:szCs w:val="32"/>
        </w:rPr>
      </w:pPr>
      <w:r>
        <w:rPr>
          <w:rFonts w:ascii="宋体" w:hAnsi="宋体" w:cs="仿宋_GB2312" w:hint="eastAsia"/>
          <w:kern w:val="0"/>
          <w:sz w:val="30"/>
          <w:szCs w:val="30"/>
        </w:rPr>
        <w:t xml:space="preserve"> 2、</w:t>
      </w:r>
      <w:r>
        <w:rPr>
          <w:rFonts w:ascii="仿宋_GB2312" w:hAnsi="宋体" w:hint="eastAsia"/>
          <w:sz w:val="30"/>
          <w:szCs w:val="32"/>
        </w:rPr>
        <w:t>支出说明：</w:t>
      </w:r>
    </w:p>
    <w:p w:rsidR="00A938B6" w:rsidRDefault="00A938B6" w:rsidP="00A938B6">
      <w:pPr>
        <w:autoSpaceDE w:val="0"/>
        <w:autoSpaceDN w:val="0"/>
        <w:adjustRightInd w:val="0"/>
        <w:jc w:val="left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（1）</w:t>
      </w:r>
      <w:r>
        <w:rPr>
          <w:rFonts w:ascii="宋体" w:hAnsi="宋体" w:cs="仿宋_GB2312" w:hint="eastAsia"/>
          <w:b/>
          <w:kern w:val="0"/>
          <w:sz w:val="30"/>
          <w:szCs w:val="30"/>
        </w:rPr>
        <w:t>“三公”经费支出说明</w:t>
      </w:r>
    </w:p>
    <w:p w:rsidR="00A938B6" w:rsidRDefault="00A938B6" w:rsidP="00A938B6">
      <w:pPr>
        <w:rPr>
          <w:sz w:val="30"/>
        </w:rPr>
      </w:pP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hint="eastAsia"/>
          <w:sz w:val="30"/>
          <w:szCs w:val="32"/>
        </w:rPr>
        <w:t xml:space="preserve">  2017</w:t>
      </w:r>
      <w:r>
        <w:rPr>
          <w:rFonts w:hint="eastAsia"/>
          <w:sz w:val="30"/>
          <w:szCs w:val="32"/>
        </w:rPr>
        <w:t>年“三公”经费财政拨款支出共</w:t>
      </w:r>
      <w:r>
        <w:rPr>
          <w:rFonts w:hint="eastAsia"/>
          <w:sz w:val="30"/>
          <w:szCs w:val="32"/>
        </w:rPr>
        <w:t xml:space="preserve"> </w:t>
      </w:r>
      <w:r w:rsidR="001D6376">
        <w:rPr>
          <w:rFonts w:hint="eastAsia"/>
          <w:sz w:val="30"/>
          <w:szCs w:val="32"/>
        </w:rPr>
        <w:t>0.62</w:t>
      </w:r>
      <w:r>
        <w:rPr>
          <w:rFonts w:ascii="仿宋_GB2312" w:hAnsi="宋体" w:hint="eastAsia"/>
          <w:sz w:val="30"/>
          <w:szCs w:val="32"/>
        </w:rPr>
        <w:t>万</w:t>
      </w:r>
      <w:r>
        <w:rPr>
          <w:rFonts w:hint="eastAsia"/>
          <w:sz w:val="30"/>
          <w:szCs w:val="32"/>
        </w:rPr>
        <w:t>元</w:t>
      </w:r>
      <w:r>
        <w:rPr>
          <w:rFonts w:hint="eastAsia"/>
          <w:sz w:val="30"/>
        </w:rPr>
        <w:t>。</w:t>
      </w:r>
    </w:p>
    <w:p w:rsidR="00A938B6" w:rsidRDefault="00A938B6" w:rsidP="00A938B6">
      <w:pPr>
        <w:rPr>
          <w:sz w:val="30"/>
        </w:rPr>
      </w:pPr>
      <w:r>
        <w:rPr>
          <w:rFonts w:hint="eastAsia"/>
          <w:sz w:val="30"/>
          <w:szCs w:val="32"/>
        </w:rPr>
        <w:lastRenderedPageBreak/>
        <w:t>具体情况如下：</w:t>
      </w:r>
      <w:r w:rsidR="0002253C">
        <w:rPr>
          <w:rFonts w:hint="eastAsia"/>
          <w:sz w:val="30"/>
          <w:szCs w:val="32"/>
        </w:rPr>
        <w:fldChar w:fldCharType="begin"/>
      </w:r>
      <w:r>
        <w:rPr>
          <w:rFonts w:hint="eastAsia"/>
          <w:sz w:val="30"/>
          <w:szCs w:val="32"/>
        </w:rPr>
        <w:instrText xml:space="preserve"> = 1 \* GB3 \* MERGEFORMAT </w:instrText>
      </w:r>
      <w:r w:rsidR="0002253C">
        <w:rPr>
          <w:rFonts w:hint="eastAsia"/>
          <w:sz w:val="30"/>
          <w:szCs w:val="32"/>
        </w:rPr>
        <w:fldChar w:fldCharType="separate"/>
      </w:r>
      <w:r>
        <w:rPr>
          <w:sz w:val="30"/>
        </w:rPr>
        <w:t>①</w:t>
      </w:r>
      <w:r w:rsidR="0002253C">
        <w:rPr>
          <w:rFonts w:hint="eastAsia"/>
          <w:sz w:val="30"/>
          <w:szCs w:val="32"/>
        </w:rPr>
        <w:fldChar w:fldCharType="end"/>
      </w:r>
      <w:r>
        <w:rPr>
          <w:rFonts w:hint="eastAsia"/>
          <w:sz w:val="30"/>
          <w:szCs w:val="32"/>
        </w:rPr>
        <w:t>因公出国（境）费支出</w:t>
      </w:r>
      <w:r>
        <w:rPr>
          <w:rFonts w:hint="eastAsia"/>
          <w:sz w:val="30"/>
          <w:szCs w:val="32"/>
        </w:rPr>
        <w:t>0</w:t>
      </w:r>
      <w:r>
        <w:rPr>
          <w:rFonts w:hint="eastAsia"/>
          <w:sz w:val="30"/>
          <w:szCs w:val="32"/>
        </w:rPr>
        <w:t>元；</w:t>
      </w:r>
      <w:r w:rsidR="0002253C">
        <w:rPr>
          <w:rFonts w:hint="eastAsia"/>
          <w:sz w:val="30"/>
          <w:szCs w:val="32"/>
        </w:rPr>
        <w:fldChar w:fldCharType="begin"/>
      </w:r>
      <w:r>
        <w:rPr>
          <w:rFonts w:hint="eastAsia"/>
          <w:sz w:val="30"/>
          <w:szCs w:val="32"/>
        </w:rPr>
        <w:instrText xml:space="preserve"> = 2 \* GB3 \* MERGEFORMAT </w:instrText>
      </w:r>
      <w:r w:rsidR="0002253C">
        <w:rPr>
          <w:rFonts w:hint="eastAsia"/>
          <w:sz w:val="30"/>
          <w:szCs w:val="32"/>
        </w:rPr>
        <w:fldChar w:fldCharType="separate"/>
      </w:r>
      <w:r>
        <w:rPr>
          <w:sz w:val="30"/>
        </w:rPr>
        <w:t>②</w:t>
      </w:r>
      <w:r w:rsidR="0002253C">
        <w:rPr>
          <w:rFonts w:hint="eastAsia"/>
          <w:sz w:val="30"/>
          <w:szCs w:val="32"/>
        </w:rPr>
        <w:fldChar w:fldCharType="end"/>
      </w:r>
      <w:r>
        <w:rPr>
          <w:rFonts w:hint="eastAsia"/>
          <w:sz w:val="30"/>
          <w:szCs w:val="32"/>
        </w:rPr>
        <w:t>公务接待费支出：</w:t>
      </w:r>
      <w:r>
        <w:rPr>
          <w:rFonts w:ascii="仿宋_GB2312" w:hAnsi="宋体" w:hint="eastAsia"/>
          <w:sz w:val="30"/>
          <w:szCs w:val="32"/>
        </w:rPr>
        <w:t>0.62</w:t>
      </w:r>
      <w:r>
        <w:rPr>
          <w:rFonts w:ascii="仿宋_GB2312" w:hAnsi="宋体" w:hint="eastAsia"/>
          <w:sz w:val="30"/>
          <w:szCs w:val="32"/>
        </w:rPr>
        <w:t>万</w:t>
      </w:r>
      <w:r>
        <w:rPr>
          <w:rFonts w:hint="eastAsia"/>
          <w:sz w:val="30"/>
          <w:szCs w:val="32"/>
        </w:rPr>
        <w:t>元</w:t>
      </w:r>
      <w:r>
        <w:rPr>
          <w:rFonts w:hint="eastAsia"/>
          <w:sz w:val="30"/>
        </w:rPr>
        <w:t>。今年的公务接待费没有超出预算。</w:t>
      </w:r>
    </w:p>
    <w:p w:rsidR="00A938B6" w:rsidRDefault="00A938B6" w:rsidP="00A938B6">
      <w:pPr>
        <w:rPr>
          <w:rFonts w:ascii="仿宋_GB2312" w:hAnsi="宋体"/>
          <w:sz w:val="3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（2）</w:t>
      </w:r>
      <w:r>
        <w:rPr>
          <w:rFonts w:ascii="仿宋_GB2312" w:hAnsi="宋体" w:hint="eastAsia"/>
          <w:b/>
          <w:sz w:val="32"/>
          <w:szCs w:val="32"/>
        </w:rPr>
        <w:t>关于机关运行经费支出说明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02253C">
        <w:rPr>
          <w:rFonts w:ascii="仿宋_GB2312" w:hAnsi="宋体" w:hint="eastAsia"/>
          <w:sz w:val="30"/>
          <w:szCs w:val="32"/>
        </w:rPr>
        <w:fldChar w:fldCharType="begin"/>
      </w:r>
      <w:r>
        <w:rPr>
          <w:rFonts w:ascii="仿宋_GB2312" w:hAnsi="宋体" w:hint="eastAsia"/>
          <w:sz w:val="30"/>
          <w:szCs w:val="32"/>
        </w:rPr>
        <w:instrText xml:space="preserve"> = 1 \* GB3 \* MERGEFORMAT </w:instrText>
      </w:r>
      <w:r w:rsidR="0002253C">
        <w:rPr>
          <w:rFonts w:ascii="仿宋_GB2312" w:hAnsi="宋体" w:hint="eastAsia"/>
          <w:sz w:val="30"/>
          <w:szCs w:val="32"/>
        </w:rPr>
        <w:fldChar w:fldCharType="separate"/>
      </w:r>
      <w:r>
        <w:rPr>
          <w:sz w:val="30"/>
        </w:rPr>
        <w:t>①</w:t>
      </w:r>
      <w:r w:rsidR="0002253C">
        <w:rPr>
          <w:rFonts w:ascii="仿宋_GB2312" w:hAnsi="宋体" w:hint="eastAsia"/>
          <w:sz w:val="30"/>
          <w:szCs w:val="32"/>
        </w:rPr>
        <w:fldChar w:fldCharType="end"/>
      </w:r>
      <w:r>
        <w:rPr>
          <w:rFonts w:ascii="仿宋_GB2312" w:hAnsi="宋体" w:hint="eastAsia"/>
          <w:sz w:val="30"/>
          <w:szCs w:val="32"/>
        </w:rPr>
        <w:t>财政统发在编人员工资福利支出（基本工资、七大节日津补贴、奖金、社会保障缴费、绩效工资、其他工资福利支出）。</w:t>
      </w:r>
      <w:r w:rsidR="0002253C">
        <w:rPr>
          <w:rFonts w:ascii="仿宋_GB2312" w:hAnsi="宋体" w:hint="eastAsia"/>
          <w:sz w:val="30"/>
          <w:szCs w:val="32"/>
        </w:rPr>
        <w:fldChar w:fldCharType="begin"/>
      </w:r>
      <w:r>
        <w:rPr>
          <w:rFonts w:ascii="仿宋_GB2312" w:hAnsi="宋体" w:hint="eastAsia"/>
          <w:sz w:val="30"/>
          <w:szCs w:val="32"/>
        </w:rPr>
        <w:instrText xml:space="preserve"> = 2 \* GB3 \* MERGEFORMAT </w:instrText>
      </w:r>
      <w:r w:rsidR="0002253C">
        <w:rPr>
          <w:rFonts w:ascii="仿宋_GB2312" w:hAnsi="宋体" w:hint="eastAsia"/>
          <w:sz w:val="30"/>
          <w:szCs w:val="32"/>
        </w:rPr>
        <w:fldChar w:fldCharType="separate"/>
      </w:r>
      <w:r>
        <w:rPr>
          <w:sz w:val="30"/>
        </w:rPr>
        <w:t>②</w:t>
      </w:r>
      <w:r w:rsidR="0002253C">
        <w:rPr>
          <w:rFonts w:ascii="仿宋_GB2312" w:hAnsi="宋体" w:hint="eastAsia"/>
          <w:sz w:val="30"/>
          <w:szCs w:val="32"/>
        </w:rPr>
        <w:fldChar w:fldCharType="end"/>
      </w:r>
      <w:r>
        <w:rPr>
          <w:rFonts w:ascii="仿宋_GB2312" w:hAnsi="宋体" w:hint="eastAsia"/>
          <w:sz w:val="30"/>
          <w:szCs w:val="32"/>
        </w:rPr>
        <w:t>对个人和家庭补助支出（财政统发退休人员退休费、抚恤金、医疗费、助学金、住房公积金）。</w:t>
      </w:r>
      <w:r w:rsidR="0002253C">
        <w:rPr>
          <w:rFonts w:ascii="仿宋_GB2312" w:hAnsi="宋体" w:hint="eastAsia"/>
          <w:sz w:val="30"/>
          <w:szCs w:val="32"/>
        </w:rPr>
        <w:fldChar w:fldCharType="begin"/>
      </w:r>
      <w:r>
        <w:rPr>
          <w:rFonts w:ascii="仿宋_GB2312" w:hAnsi="宋体" w:hint="eastAsia"/>
          <w:sz w:val="30"/>
          <w:szCs w:val="32"/>
        </w:rPr>
        <w:instrText xml:space="preserve"> = 3 \* GB3 \* MERGEFORMAT </w:instrText>
      </w:r>
      <w:r w:rsidR="0002253C">
        <w:rPr>
          <w:rFonts w:ascii="仿宋_GB2312" w:hAnsi="宋体" w:hint="eastAsia"/>
          <w:sz w:val="30"/>
          <w:szCs w:val="32"/>
        </w:rPr>
        <w:fldChar w:fldCharType="separate"/>
      </w:r>
      <w:r>
        <w:rPr>
          <w:sz w:val="30"/>
        </w:rPr>
        <w:t>③</w:t>
      </w:r>
      <w:r w:rsidR="0002253C">
        <w:rPr>
          <w:rFonts w:ascii="仿宋_GB2312" w:hAnsi="宋体" w:hint="eastAsia"/>
          <w:sz w:val="30"/>
          <w:szCs w:val="32"/>
        </w:rPr>
        <w:fldChar w:fldCharType="end"/>
      </w:r>
      <w:r>
        <w:rPr>
          <w:rFonts w:ascii="仿宋_GB2312" w:hAnsi="宋体" w:hint="eastAsia"/>
          <w:sz w:val="30"/>
          <w:szCs w:val="32"/>
        </w:rPr>
        <w:t>商品和服务支出（办公费、印刷费、水费、电费、邮电费、维修费、培训费、公务接待费、差旅费、专用材料费、劳务费、福利费、其他商品和服务支出、财政拨</w:t>
      </w:r>
      <w:proofErr w:type="gramStart"/>
      <w:r>
        <w:rPr>
          <w:rFonts w:ascii="仿宋_GB2312" w:hAnsi="宋体" w:hint="eastAsia"/>
          <w:sz w:val="30"/>
          <w:szCs w:val="32"/>
        </w:rPr>
        <w:t>维修护费则</w:t>
      </w:r>
      <w:proofErr w:type="gramEnd"/>
      <w:r>
        <w:rPr>
          <w:rFonts w:ascii="仿宋_GB2312" w:hAnsi="宋体" w:hint="eastAsia"/>
          <w:sz w:val="30"/>
          <w:szCs w:val="32"/>
        </w:rPr>
        <w:t>是项目支出）。</w:t>
      </w:r>
    </w:p>
    <w:p w:rsidR="001D6376" w:rsidRPr="001D6376" w:rsidRDefault="001D6376" w:rsidP="001D6376">
      <w:pPr>
        <w:rPr>
          <w:rFonts w:asciiTheme="minorEastAsia" w:eastAsiaTheme="minorEastAsia" w:hAnsiTheme="minorEastAsia" w:hint="eastAsia"/>
          <w:sz w:val="30"/>
          <w:szCs w:val="30"/>
        </w:rPr>
      </w:pPr>
      <w:r w:rsidRPr="001D6376">
        <w:rPr>
          <w:rFonts w:asciiTheme="minorEastAsia" w:eastAsiaTheme="minorEastAsia" w:hAnsiTheme="minorEastAsia" w:hint="eastAsia"/>
          <w:b/>
          <w:sz w:val="32"/>
          <w:szCs w:val="32"/>
        </w:rPr>
        <w:t>（3）关于国有资产占有情况说明</w:t>
      </w:r>
      <w:r w:rsidRPr="001D637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1D6376">
        <w:rPr>
          <w:rFonts w:asciiTheme="minorEastAsia" w:eastAsiaTheme="minorEastAsia" w:hAnsiTheme="minorEastAsia" w:hint="eastAsia"/>
          <w:sz w:val="30"/>
          <w:szCs w:val="30"/>
        </w:rPr>
        <w:t>固定资产</w:t>
      </w:r>
      <w:r w:rsidRPr="001D6376">
        <w:rPr>
          <w:rFonts w:asciiTheme="minorEastAsia" w:eastAsiaTheme="minorEastAsia" w:hAnsiTheme="minorEastAsia" w:hint="eastAsia"/>
          <w:b/>
          <w:sz w:val="30"/>
          <w:szCs w:val="30"/>
        </w:rPr>
        <w:t>475</w:t>
      </w:r>
      <w:r w:rsidRPr="001D6376">
        <w:rPr>
          <w:rFonts w:asciiTheme="minorEastAsia" w:eastAsiaTheme="minorEastAsia" w:hAnsiTheme="minorEastAsia" w:hint="eastAsia"/>
          <w:sz w:val="30"/>
          <w:szCs w:val="30"/>
        </w:rPr>
        <w:t>万元（房屋</w:t>
      </w:r>
      <w:r w:rsidRPr="001D6376">
        <w:rPr>
          <w:rFonts w:asciiTheme="minorEastAsia" w:eastAsiaTheme="minorEastAsia" w:hAnsiTheme="minorEastAsia" w:hint="eastAsia"/>
          <w:b/>
          <w:sz w:val="30"/>
          <w:szCs w:val="30"/>
        </w:rPr>
        <w:t>358</w:t>
      </w:r>
      <w:r w:rsidRPr="001D6376">
        <w:rPr>
          <w:rFonts w:asciiTheme="minorEastAsia" w:eastAsiaTheme="minorEastAsia" w:hAnsiTheme="minorEastAsia" w:hint="eastAsia"/>
          <w:sz w:val="30"/>
          <w:szCs w:val="30"/>
        </w:rPr>
        <w:t>万元，其他资产</w:t>
      </w:r>
      <w:r w:rsidRPr="001D6376">
        <w:rPr>
          <w:rFonts w:asciiTheme="minorEastAsia" w:eastAsiaTheme="minorEastAsia" w:hAnsiTheme="minorEastAsia" w:hint="eastAsia"/>
          <w:b/>
          <w:sz w:val="30"/>
          <w:szCs w:val="30"/>
        </w:rPr>
        <w:t>117</w:t>
      </w:r>
      <w:r w:rsidRPr="001D6376">
        <w:rPr>
          <w:rFonts w:asciiTheme="minorEastAsia" w:eastAsiaTheme="minorEastAsia" w:hAnsiTheme="minorEastAsia" w:hint="eastAsia"/>
          <w:sz w:val="30"/>
          <w:szCs w:val="30"/>
        </w:rPr>
        <w:t>万元）。</w:t>
      </w:r>
    </w:p>
    <w:p w:rsidR="00A938B6" w:rsidRDefault="00A938B6" w:rsidP="00A938B6">
      <w:pPr>
        <w:autoSpaceDE w:val="0"/>
        <w:autoSpaceDN w:val="0"/>
        <w:adjustRightInd w:val="0"/>
        <w:ind w:firstLineChars="200" w:firstLine="600"/>
        <w:jc w:val="left"/>
        <w:rPr>
          <w:rFonts w:ascii="宋体" w:hAnsi="宋体" w:cs="仿宋_GB2312"/>
          <w:kern w:val="0"/>
          <w:sz w:val="30"/>
          <w:szCs w:val="30"/>
        </w:rPr>
      </w:pPr>
      <w:r>
        <w:rPr>
          <w:rFonts w:ascii="仿宋_GB2312" w:hAnsi="宋体" w:hint="eastAsia"/>
          <w:sz w:val="30"/>
          <w:szCs w:val="32"/>
        </w:rPr>
        <w:t>本年度收入合计</w:t>
      </w:r>
      <w:r w:rsidR="001D6376">
        <w:rPr>
          <w:rFonts w:ascii="仿宋_GB2312" w:hAnsi="宋体" w:hint="eastAsia"/>
          <w:sz w:val="30"/>
          <w:szCs w:val="32"/>
        </w:rPr>
        <w:t xml:space="preserve"> 738.84</w:t>
      </w:r>
      <w:r>
        <w:rPr>
          <w:rFonts w:ascii="仿宋_GB2312" w:hAnsi="宋体" w:hint="eastAsia"/>
          <w:sz w:val="30"/>
          <w:szCs w:val="32"/>
        </w:rPr>
        <w:t xml:space="preserve"> </w:t>
      </w:r>
      <w:r>
        <w:rPr>
          <w:rFonts w:ascii="仿宋_GB2312" w:hAnsi="宋体" w:hint="eastAsia"/>
          <w:sz w:val="30"/>
          <w:szCs w:val="32"/>
        </w:rPr>
        <w:t>万元，支出合计</w:t>
      </w:r>
      <w:r>
        <w:rPr>
          <w:rFonts w:ascii="仿宋_GB2312" w:hAnsi="宋体" w:hint="eastAsia"/>
          <w:sz w:val="30"/>
          <w:szCs w:val="32"/>
        </w:rPr>
        <w:t xml:space="preserve"> </w:t>
      </w:r>
      <w:r w:rsidR="001D6376">
        <w:rPr>
          <w:rFonts w:ascii="仿宋_GB2312" w:hAnsi="宋体" w:hint="eastAsia"/>
          <w:sz w:val="30"/>
          <w:szCs w:val="32"/>
        </w:rPr>
        <w:t xml:space="preserve">698.25 </w:t>
      </w:r>
      <w:r>
        <w:rPr>
          <w:rFonts w:ascii="仿宋_GB2312" w:hAnsi="宋体" w:hint="eastAsia"/>
          <w:sz w:val="30"/>
          <w:szCs w:val="32"/>
        </w:rPr>
        <w:t>万元，年初结转和结余：</w:t>
      </w:r>
      <w:r w:rsidR="001D6376">
        <w:rPr>
          <w:rFonts w:ascii="仿宋_GB2312" w:hAnsi="宋体" w:hint="eastAsia"/>
          <w:sz w:val="30"/>
          <w:szCs w:val="32"/>
        </w:rPr>
        <w:t xml:space="preserve"> 29.41</w:t>
      </w:r>
      <w:r>
        <w:rPr>
          <w:rFonts w:ascii="仿宋_GB2312" w:hAnsi="宋体" w:hint="eastAsia"/>
          <w:sz w:val="30"/>
          <w:szCs w:val="32"/>
        </w:rPr>
        <w:t xml:space="preserve"> </w:t>
      </w:r>
      <w:r>
        <w:rPr>
          <w:rFonts w:ascii="仿宋_GB2312" w:hAnsi="宋体" w:hint="eastAsia"/>
          <w:sz w:val="30"/>
          <w:szCs w:val="32"/>
        </w:rPr>
        <w:t>万元；今年收支结余</w:t>
      </w:r>
      <w:r>
        <w:rPr>
          <w:rFonts w:ascii="仿宋_GB2312" w:hAnsi="宋体" w:hint="eastAsia"/>
          <w:sz w:val="30"/>
          <w:szCs w:val="32"/>
        </w:rPr>
        <w:t xml:space="preserve">  </w:t>
      </w:r>
      <w:r w:rsidR="001D6376">
        <w:rPr>
          <w:rFonts w:ascii="仿宋_GB2312" w:hAnsi="宋体" w:hint="eastAsia"/>
          <w:sz w:val="30"/>
          <w:szCs w:val="32"/>
        </w:rPr>
        <w:t>69.99</w:t>
      </w:r>
      <w:r>
        <w:rPr>
          <w:rFonts w:ascii="仿宋_GB2312" w:hAnsi="宋体" w:hint="eastAsia"/>
          <w:sz w:val="30"/>
          <w:szCs w:val="32"/>
        </w:rPr>
        <w:t xml:space="preserve"> </w:t>
      </w:r>
      <w:r>
        <w:rPr>
          <w:rFonts w:ascii="仿宋_GB2312" w:hAnsi="宋体" w:hint="eastAsia"/>
          <w:sz w:val="30"/>
          <w:szCs w:val="32"/>
        </w:rPr>
        <w:t>万元。</w:t>
      </w:r>
    </w:p>
    <w:p w:rsidR="00A938B6" w:rsidRDefault="00A938B6" w:rsidP="00A938B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我园认真贯彻执行相关的法律法规，履行决算公开的责任和义务，保证决算公开的真实性、准确性、完整性。</w:t>
      </w:r>
    </w:p>
    <w:p w:rsidR="00A938B6" w:rsidRDefault="00A938B6" w:rsidP="00A938B6">
      <w:pPr>
        <w:ind w:firstLineChars="200" w:firstLine="560"/>
        <w:rPr>
          <w:rFonts w:ascii="宋体" w:hAnsi="宋体"/>
          <w:sz w:val="28"/>
          <w:szCs w:val="28"/>
        </w:rPr>
      </w:pPr>
    </w:p>
    <w:p w:rsidR="00A938B6" w:rsidRDefault="00A938B6" w:rsidP="00A938B6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吴川市中心幼儿园</w:t>
      </w:r>
    </w:p>
    <w:p w:rsidR="00A938B6" w:rsidRDefault="00A938B6" w:rsidP="00A938B6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2018年9月18日</w:t>
      </w:r>
    </w:p>
    <w:p w:rsidR="00D44A0C" w:rsidRPr="00A938B6" w:rsidRDefault="00D44A0C"/>
    <w:sectPr w:rsidR="00D44A0C" w:rsidRPr="00A938B6" w:rsidSect="000225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B6" w:rsidRDefault="001839B6" w:rsidP="001D6376">
      <w:r>
        <w:separator/>
      </w:r>
    </w:p>
  </w:endnote>
  <w:endnote w:type="continuationSeparator" w:id="0">
    <w:p w:rsidR="001839B6" w:rsidRDefault="001839B6" w:rsidP="001D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B6" w:rsidRDefault="001839B6" w:rsidP="001D6376">
      <w:r>
        <w:separator/>
      </w:r>
    </w:p>
  </w:footnote>
  <w:footnote w:type="continuationSeparator" w:id="0">
    <w:p w:rsidR="001839B6" w:rsidRDefault="001839B6" w:rsidP="001D6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D3AC8"/>
    <w:multiLevelType w:val="multilevel"/>
    <w:tmpl w:val="7A9D3AC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8B6"/>
    <w:rsid w:val="0002253C"/>
    <w:rsid w:val="001839B6"/>
    <w:rsid w:val="001D6376"/>
    <w:rsid w:val="00651282"/>
    <w:rsid w:val="00A938B6"/>
    <w:rsid w:val="00D4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3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3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2018-09-18T11:28:00Z</dcterms:created>
  <dcterms:modified xsi:type="dcterms:W3CDTF">2018-09-18T11:49:00Z</dcterms:modified>
</cp:coreProperties>
</file>