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76" w:rsidRDefault="00E56D76" w:rsidP="00FD632D">
      <w:pPr>
        <w:ind w:firstLineChars="200" w:firstLine="1680"/>
        <w:jc w:val="center"/>
        <w:rPr>
          <w:rFonts w:ascii="方正小标宋简体" w:eastAsia="方正小标宋简体" w:hAnsi="方正小标宋简体" w:cs="方正小标宋简体"/>
          <w:sz w:val="84"/>
          <w:szCs w:val="84"/>
        </w:rPr>
      </w:pPr>
    </w:p>
    <w:p w:rsidR="00E56D76" w:rsidRDefault="00E56D76" w:rsidP="00FD632D">
      <w:pPr>
        <w:ind w:firstLineChars="200" w:firstLine="1680"/>
        <w:jc w:val="center"/>
        <w:rPr>
          <w:rFonts w:ascii="方正小标宋简体" w:eastAsia="方正小标宋简体" w:hAnsi="方正小标宋简体" w:cs="方正小标宋简体"/>
          <w:sz w:val="84"/>
          <w:szCs w:val="84"/>
        </w:rPr>
      </w:pPr>
    </w:p>
    <w:p w:rsidR="00E56D76" w:rsidRPr="000501E7" w:rsidRDefault="00F60418" w:rsidP="00FD632D">
      <w:pPr>
        <w:ind w:firstLineChars="200" w:firstLine="1040"/>
        <w:jc w:val="center"/>
        <w:rPr>
          <w:rFonts w:ascii="方正小标宋简体" w:eastAsia="方正小标宋简体" w:hAnsi="方正小标宋简体" w:cs="方正小标宋简体"/>
          <w:sz w:val="52"/>
          <w:szCs w:val="52"/>
        </w:rPr>
      </w:pPr>
      <w:r w:rsidRPr="000501E7">
        <w:rPr>
          <w:rFonts w:ascii="方正小标宋简体" w:eastAsia="方正小标宋简体" w:hAnsi="方正小标宋简体" w:cs="方正小标宋简体"/>
          <w:sz w:val="52"/>
          <w:szCs w:val="52"/>
        </w:rPr>
        <w:t>2016</w:t>
      </w:r>
      <w:r w:rsidR="00E56D76" w:rsidRPr="000501E7">
        <w:rPr>
          <w:rFonts w:ascii="方正小标宋简体" w:eastAsia="方正小标宋简体" w:hAnsi="方正小标宋简体" w:cs="方正小标宋简体" w:hint="eastAsia"/>
          <w:sz w:val="52"/>
          <w:szCs w:val="52"/>
        </w:rPr>
        <w:t>年</w:t>
      </w:r>
    </w:p>
    <w:p w:rsidR="00E56D76" w:rsidRPr="000501E7" w:rsidRDefault="00F60418" w:rsidP="00FD632D">
      <w:pPr>
        <w:ind w:firstLineChars="200" w:firstLine="1040"/>
        <w:jc w:val="center"/>
        <w:rPr>
          <w:rFonts w:ascii="方正小标宋简体" w:eastAsia="方正小标宋简体" w:hAnsi="方正小标宋简体" w:cs="方正小标宋简体"/>
          <w:sz w:val="52"/>
          <w:szCs w:val="52"/>
        </w:rPr>
      </w:pPr>
      <w:r w:rsidRPr="000501E7">
        <w:rPr>
          <w:rFonts w:ascii="方正小标宋简体" w:eastAsia="方正小标宋简体" w:hAnsi="方正小标宋简体" w:cs="方正小标宋简体" w:hint="eastAsia"/>
          <w:sz w:val="52"/>
          <w:szCs w:val="52"/>
        </w:rPr>
        <w:t>吴川市</w:t>
      </w:r>
      <w:r w:rsidR="004313A5">
        <w:rPr>
          <w:rFonts w:ascii="方正小标宋简体" w:eastAsia="方正小标宋简体" w:hAnsi="方正小标宋简体" w:cs="方正小标宋简体" w:hint="eastAsia"/>
          <w:sz w:val="52"/>
          <w:szCs w:val="52"/>
        </w:rPr>
        <w:t>社会保险基金管理局</w:t>
      </w:r>
      <w:r w:rsidR="00E56D76" w:rsidRPr="000501E7">
        <w:rPr>
          <w:rFonts w:ascii="方正小标宋简体" w:eastAsia="方正小标宋简体" w:hAnsi="方正小标宋简体" w:cs="方正小标宋简体" w:hint="eastAsia"/>
          <w:sz w:val="52"/>
          <w:szCs w:val="52"/>
        </w:rPr>
        <w:t>预算</w:t>
      </w:r>
    </w:p>
    <w:p w:rsidR="00E56D76" w:rsidRDefault="00E56D76" w:rsidP="00FD632D">
      <w:pPr>
        <w:ind w:firstLineChars="200" w:firstLine="1680"/>
        <w:jc w:val="center"/>
        <w:rPr>
          <w:rFonts w:ascii="方正小标宋简体" w:eastAsia="方正小标宋简体" w:hAnsi="方正小标宋简体" w:cs="方正小标宋简体"/>
          <w:sz w:val="84"/>
          <w:szCs w:val="84"/>
        </w:rPr>
      </w:pPr>
    </w:p>
    <w:p w:rsidR="00E56D76" w:rsidRDefault="00E56D76" w:rsidP="00FD632D">
      <w:pPr>
        <w:ind w:firstLineChars="200" w:firstLine="1680"/>
        <w:jc w:val="center"/>
        <w:rPr>
          <w:rFonts w:ascii="方正小标宋简体" w:eastAsia="方正小标宋简体" w:hAnsi="方正小标宋简体" w:cs="方正小标宋简体"/>
          <w:sz w:val="84"/>
          <w:szCs w:val="84"/>
        </w:rPr>
      </w:pPr>
    </w:p>
    <w:p w:rsidR="00E56D76" w:rsidRDefault="00E56D76" w:rsidP="00FD632D">
      <w:pPr>
        <w:ind w:firstLineChars="200" w:firstLine="1680"/>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E56D76" w:rsidRDefault="00E56D76" w:rsidP="00FD632D">
      <w:pPr>
        <w:ind w:firstLineChars="200" w:firstLine="880"/>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lastRenderedPageBreak/>
        <w:t>目 录</w:t>
      </w:r>
    </w:p>
    <w:p w:rsidR="00E56D76" w:rsidRDefault="00E56D76" w:rsidP="00FD632D">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F60418">
        <w:rPr>
          <w:rFonts w:ascii="黑体" w:eastAsia="黑体" w:hAnsi="黑体" w:cs="黑体"/>
          <w:sz w:val="32"/>
          <w:szCs w:val="32"/>
        </w:rPr>
        <w:t>201</w:t>
      </w:r>
      <w:r w:rsidR="000501E7">
        <w:rPr>
          <w:rFonts w:ascii="黑体" w:eastAsia="黑体" w:hAnsi="黑体" w:cs="黑体"/>
          <w:sz w:val="32"/>
          <w:szCs w:val="32"/>
        </w:rPr>
        <w:t>6</w:t>
      </w:r>
      <w:r>
        <w:rPr>
          <w:rFonts w:ascii="黑体" w:eastAsia="黑体" w:hAnsi="黑体" w:cs="黑体" w:hint="eastAsia"/>
          <w:sz w:val="32"/>
          <w:szCs w:val="32"/>
        </w:rPr>
        <w:t>年</w:t>
      </w:r>
      <w:r w:rsidR="00F60418">
        <w:rPr>
          <w:rFonts w:ascii="黑体" w:eastAsia="黑体" w:hAnsi="黑体" w:cs="黑体" w:hint="eastAsia"/>
          <w:sz w:val="32"/>
          <w:szCs w:val="32"/>
        </w:rPr>
        <w:t>吴川市</w:t>
      </w:r>
      <w:r w:rsidR="00BF517C" w:rsidRPr="00BF517C">
        <w:rPr>
          <w:rFonts w:ascii="黑体" w:eastAsia="黑体" w:hAnsi="黑体" w:cs="黑体" w:hint="eastAsia"/>
          <w:sz w:val="32"/>
          <w:szCs w:val="32"/>
        </w:rPr>
        <w:t>社会保险基金管理局</w:t>
      </w:r>
      <w:r>
        <w:rPr>
          <w:rFonts w:ascii="黑体" w:eastAsia="黑体" w:hAnsi="黑体" w:cs="黑体" w:hint="eastAsia"/>
          <w:sz w:val="32"/>
          <w:szCs w:val="32"/>
        </w:rPr>
        <w:t>部门预算基本情况说明</w:t>
      </w:r>
    </w:p>
    <w:p w:rsidR="00E56D76" w:rsidRDefault="00E56D76" w:rsidP="00FD632D">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部门基本情况</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二、收入预算说明</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三、支出预算说明</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四、"三公"经费说明</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五、其他需要说明的情况</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（一）机关运行经费情况</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（二）政府采购安排情况</w:t>
      </w:r>
    </w:p>
    <w:p w:rsidR="00E56D76" w:rsidRDefault="00E56D76" w:rsidP="00FD632D">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国有资产占有使用情况</w:t>
      </w:r>
    </w:p>
    <w:p w:rsidR="00E56D76" w:rsidRDefault="00E56D76" w:rsidP="00FD632D">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重点项目预算绩效目标设置情况</w:t>
      </w:r>
    </w:p>
    <w:p w:rsidR="00E56D76" w:rsidRDefault="00E56D76" w:rsidP="00FD63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（五）专业名词解释</w:t>
      </w:r>
    </w:p>
    <w:p w:rsidR="00E56D76" w:rsidRDefault="00E56D76" w:rsidP="00FD632D">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F60418">
        <w:rPr>
          <w:rFonts w:ascii="黑体" w:eastAsia="黑体" w:hAnsi="黑体" w:cs="黑体"/>
          <w:sz w:val="32"/>
          <w:szCs w:val="32"/>
        </w:rPr>
        <w:t>2016</w:t>
      </w:r>
      <w:r>
        <w:rPr>
          <w:rFonts w:ascii="黑体" w:eastAsia="黑体" w:hAnsi="黑体" w:cs="黑体" w:hint="eastAsia"/>
          <w:sz w:val="32"/>
          <w:szCs w:val="32"/>
        </w:rPr>
        <w:t>年</w:t>
      </w:r>
      <w:r w:rsidR="00F60418">
        <w:rPr>
          <w:rFonts w:ascii="黑体" w:eastAsia="黑体" w:hAnsi="黑体" w:cs="黑体" w:hint="eastAsia"/>
          <w:sz w:val="32"/>
          <w:szCs w:val="32"/>
        </w:rPr>
        <w:t>吴川市</w:t>
      </w:r>
      <w:r w:rsidR="00BF517C">
        <w:rPr>
          <w:rFonts w:ascii="黑体" w:eastAsia="黑体" w:hAnsi="黑体" w:cs="黑体" w:hint="eastAsia"/>
          <w:sz w:val="32"/>
          <w:szCs w:val="32"/>
        </w:rPr>
        <w:t>社会保险基金管理</w:t>
      </w:r>
      <w:r w:rsidR="00F60418">
        <w:rPr>
          <w:rFonts w:ascii="黑体" w:eastAsia="黑体" w:hAnsi="黑体" w:cs="黑体" w:hint="eastAsia"/>
          <w:sz w:val="32"/>
          <w:szCs w:val="32"/>
        </w:rPr>
        <w:t>局</w:t>
      </w:r>
      <w:r>
        <w:rPr>
          <w:rFonts w:ascii="黑体" w:eastAsia="黑体" w:hAnsi="黑体" w:cs="黑体" w:hint="eastAsia"/>
          <w:sz w:val="32"/>
          <w:szCs w:val="32"/>
        </w:rPr>
        <w:t>部门预算表</w:t>
      </w:r>
    </w:p>
    <w:p w:rsidR="00E56D76" w:rsidRDefault="00E56D76" w:rsidP="00FD632D">
      <w:pPr>
        <w:pStyle w:val="p0"/>
        <w:snapToGrid w:val="0"/>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一、</w:t>
      </w:r>
      <w:r w:rsidR="00BF517C">
        <w:rPr>
          <w:rFonts w:ascii="仿宋_GB2312" w:eastAsia="仿宋_GB2312" w:hAnsi="仿宋_GB2312" w:cs="仿宋_GB2312" w:hint="eastAsia"/>
        </w:rPr>
        <w:t>2016</w:t>
      </w:r>
      <w:r>
        <w:rPr>
          <w:rFonts w:ascii="仿宋_GB2312" w:eastAsia="仿宋_GB2312" w:hAnsi="仿宋_GB2312" w:cs="仿宋_GB2312" w:hint="eastAsia"/>
        </w:rPr>
        <w:t>年财政拨款收支总表</w:t>
      </w:r>
    </w:p>
    <w:p w:rsidR="00E56D76" w:rsidRDefault="00E56D76" w:rsidP="00FD632D">
      <w:pPr>
        <w:pStyle w:val="p0"/>
        <w:snapToGrid w:val="0"/>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二、</w:t>
      </w:r>
      <w:r w:rsidR="00BF517C">
        <w:rPr>
          <w:rFonts w:ascii="仿宋_GB2312" w:eastAsia="仿宋_GB2312" w:hAnsi="仿宋_GB2312" w:cs="仿宋_GB2312" w:hint="eastAsia"/>
        </w:rPr>
        <w:t>2016</w:t>
      </w:r>
      <w:r>
        <w:rPr>
          <w:rFonts w:ascii="仿宋_GB2312" w:eastAsia="仿宋_GB2312" w:hAnsi="仿宋_GB2312" w:cs="仿宋_GB2312" w:hint="eastAsia"/>
        </w:rPr>
        <w:t>年一般公共预算支出表</w:t>
      </w:r>
    </w:p>
    <w:p w:rsidR="00E56D76" w:rsidRDefault="00E56D76" w:rsidP="00FD632D">
      <w:pPr>
        <w:pStyle w:val="p0"/>
        <w:snapToGrid w:val="0"/>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三、</w:t>
      </w:r>
      <w:r w:rsidR="00BF517C">
        <w:rPr>
          <w:rFonts w:ascii="仿宋_GB2312" w:eastAsia="仿宋_GB2312" w:hAnsi="仿宋_GB2312" w:cs="仿宋_GB2312" w:hint="eastAsia"/>
        </w:rPr>
        <w:t xml:space="preserve"> 2016</w:t>
      </w:r>
      <w:r>
        <w:rPr>
          <w:rFonts w:ascii="仿宋_GB2312" w:eastAsia="仿宋_GB2312" w:hAnsi="仿宋_GB2312" w:cs="仿宋_GB2312" w:hint="eastAsia"/>
        </w:rPr>
        <w:t>年一般公共预算基本支出表（部门经济分类）</w:t>
      </w:r>
    </w:p>
    <w:p w:rsidR="00E56D76" w:rsidRDefault="00E56D76" w:rsidP="00FD632D">
      <w:pPr>
        <w:pStyle w:val="p0"/>
        <w:snapToGrid w:val="0"/>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四、</w:t>
      </w:r>
      <w:r w:rsidR="00BF517C">
        <w:rPr>
          <w:rFonts w:ascii="仿宋_GB2312" w:eastAsia="仿宋_GB2312" w:hAnsi="仿宋_GB2312" w:cs="仿宋_GB2312" w:hint="eastAsia"/>
        </w:rPr>
        <w:t>2016</w:t>
      </w:r>
      <w:r>
        <w:rPr>
          <w:rFonts w:ascii="仿宋_GB2312" w:eastAsia="仿宋_GB2312" w:hAnsi="仿宋_GB2312" w:cs="仿宋_GB2312" w:hint="eastAsia"/>
        </w:rPr>
        <w:t>年一般公共预算“三公”经费支出表</w:t>
      </w:r>
    </w:p>
    <w:p w:rsidR="00E56D76" w:rsidRDefault="00E56D76" w:rsidP="00FD632D">
      <w:pPr>
        <w:pStyle w:val="p0"/>
        <w:snapToGrid w:val="0"/>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五、</w:t>
      </w:r>
      <w:r w:rsidR="00BF517C">
        <w:rPr>
          <w:rFonts w:ascii="仿宋_GB2312" w:eastAsia="仿宋_GB2312" w:hAnsi="仿宋_GB2312" w:cs="仿宋_GB2312" w:hint="eastAsia"/>
        </w:rPr>
        <w:t>2016</w:t>
      </w:r>
      <w:r>
        <w:rPr>
          <w:rFonts w:ascii="仿宋_GB2312" w:eastAsia="仿宋_GB2312" w:hAnsi="仿宋_GB2312" w:cs="仿宋_GB2312" w:hint="eastAsia"/>
        </w:rPr>
        <w:t>年政府性基金预算支出表</w:t>
      </w:r>
    </w:p>
    <w:p w:rsidR="00E56D76" w:rsidRDefault="00E56D76" w:rsidP="00FD632D">
      <w:pPr>
        <w:pStyle w:val="p0"/>
        <w:snapToGrid w:val="0"/>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lastRenderedPageBreak/>
        <w:t>六、</w:t>
      </w:r>
      <w:r w:rsidR="00BF517C">
        <w:rPr>
          <w:rFonts w:ascii="仿宋_GB2312" w:eastAsia="仿宋_GB2312" w:hAnsi="仿宋_GB2312" w:cs="仿宋_GB2312" w:hint="eastAsia"/>
        </w:rPr>
        <w:t>2016</w:t>
      </w:r>
      <w:r>
        <w:rPr>
          <w:rFonts w:ascii="仿宋_GB2312" w:eastAsia="仿宋_GB2312" w:hAnsi="仿宋_GB2312" w:cs="仿宋_GB2312" w:hint="eastAsia"/>
        </w:rPr>
        <w:t>年部门收支总表</w:t>
      </w:r>
    </w:p>
    <w:p w:rsidR="00E56D76" w:rsidRDefault="00BF517C" w:rsidP="00FD632D">
      <w:pPr>
        <w:pStyle w:val="p0"/>
        <w:snapToGrid w:val="0"/>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七、 2016</w:t>
      </w:r>
      <w:r w:rsidR="00E56D76">
        <w:rPr>
          <w:rFonts w:ascii="仿宋_GB2312" w:eastAsia="仿宋_GB2312" w:hAnsi="仿宋_GB2312" w:cs="仿宋_GB2312" w:hint="eastAsia"/>
        </w:rPr>
        <w:t>年部门收入表</w:t>
      </w:r>
    </w:p>
    <w:p w:rsidR="00E56D76" w:rsidRDefault="00E56D76" w:rsidP="00FD632D">
      <w:pPr>
        <w:pStyle w:val="p0"/>
        <w:snapToGrid w:val="0"/>
        <w:spacing w:line="600" w:lineRule="exact"/>
        <w:ind w:firstLineChars="200" w:firstLine="640"/>
        <w:rPr>
          <w:rFonts w:ascii="仿宋_GB2312" w:eastAsia="仿宋_GB2312"/>
        </w:rPr>
      </w:pPr>
      <w:r>
        <w:rPr>
          <w:rFonts w:ascii="仿宋_GB2312" w:eastAsia="仿宋_GB2312" w:hAnsi="仿宋_GB2312" w:cs="仿宋_GB2312" w:hint="eastAsia"/>
        </w:rPr>
        <w:t>八、</w:t>
      </w:r>
      <w:r w:rsidR="00BF517C">
        <w:rPr>
          <w:rFonts w:ascii="仿宋_GB2312" w:eastAsia="仿宋_GB2312" w:hAnsi="仿宋_GB2312" w:cs="仿宋_GB2312" w:hint="eastAsia"/>
        </w:rPr>
        <w:t>2016</w:t>
      </w:r>
      <w:r>
        <w:rPr>
          <w:rFonts w:ascii="仿宋_GB2312" w:eastAsia="仿宋_GB2312" w:hAnsi="仿宋_GB2312" w:cs="仿宋_GB2312" w:hint="eastAsia"/>
        </w:rPr>
        <w:t>年部门支出表</w:t>
      </w: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黑体" w:eastAsia="黑体" w:hAnsi="黑体" w:cs="黑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880"/>
        <w:jc w:val="center"/>
        <w:rPr>
          <w:rFonts w:ascii="方正小标宋简体" w:eastAsia="方正小标宋简体" w:hAnsi="方正小标宋简体" w:cs="方正小标宋简体"/>
          <w:sz w:val="44"/>
          <w:szCs w:val="44"/>
        </w:rPr>
      </w:pPr>
    </w:p>
    <w:p w:rsidR="00055507" w:rsidRDefault="00055507" w:rsidP="00FD632D">
      <w:pPr>
        <w:ind w:firstLineChars="200" w:firstLine="880"/>
        <w:jc w:val="center"/>
        <w:rPr>
          <w:rFonts w:ascii="方正小标宋简体" w:eastAsia="方正小标宋简体" w:hAnsi="方正小标宋简体" w:cs="方正小标宋简体"/>
          <w:sz w:val="44"/>
          <w:szCs w:val="44"/>
        </w:rPr>
      </w:pPr>
    </w:p>
    <w:p w:rsidR="00E56D76" w:rsidRDefault="00E56D76" w:rsidP="00FD632D">
      <w:pPr>
        <w:ind w:firstLineChars="200" w:firstLine="640"/>
        <w:rPr>
          <w:rFonts w:ascii="黑体" w:eastAsia="黑体" w:hAnsi="黑体" w:cs="黑体"/>
          <w:sz w:val="32"/>
          <w:szCs w:val="32"/>
        </w:rPr>
      </w:pPr>
    </w:p>
    <w:p w:rsidR="00F60418" w:rsidRPr="00F60418" w:rsidRDefault="00E56D76" w:rsidP="00FD632D">
      <w:pPr>
        <w:ind w:firstLineChars="200" w:firstLine="880"/>
        <w:jc w:val="center"/>
        <w:rPr>
          <w:rFonts w:ascii="黑体" w:eastAsia="黑体" w:hAnsi="黑体" w:cs="黑体"/>
          <w:sz w:val="44"/>
          <w:szCs w:val="44"/>
        </w:rPr>
      </w:pPr>
      <w:r>
        <w:rPr>
          <w:rFonts w:ascii="黑体" w:eastAsia="黑体" w:hAnsi="黑体" w:cs="黑体" w:hint="eastAsia"/>
          <w:sz w:val="44"/>
          <w:szCs w:val="44"/>
        </w:rPr>
        <w:t xml:space="preserve">第一部分 </w:t>
      </w:r>
      <w:r w:rsidR="00F60418" w:rsidRPr="00F60418">
        <w:rPr>
          <w:rFonts w:ascii="黑体" w:eastAsia="黑体" w:hAnsi="黑体" w:cs="黑体"/>
          <w:sz w:val="44"/>
          <w:szCs w:val="44"/>
        </w:rPr>
        <w:t>201</w:t>
      </w:r>
      <w:r w:rsidR="00F60418">
        <w:rPr>
          <w:rFonts w:ascii="黑体" w:eastAsia="黑体" w:hAnsi="黑体" w:cs="黑体"/>
          <w:sz w:val="44"/>
          <w:szCs w:val="44"/>
        </w:rPr>
        <w:t>6</w:t>
      </w:r>
      <w:r w:rsidR="00F60418" w:rsidRPr="00F60418">
        <w:rPr>
          <w:rFonts w:ascii="黑体" w:eastAsia="黑体" w:hAnsi="黑体" w:cs="黑体" w:hint="eastAsia"/>
          <w:sz w:val="44"/>
          <w:szCs w:val="44"/>
        </w:rPr>
        <w:t>年吴川市</w:t>
      </w:r>
      <w:r w:rsidR="00180FDF">
        <w:rPr>
          <w:rFonts w:ascii="黑体" w:eastAsia="黑体" w:hAnsi="黑体" w:cs="黑体" w:hint="eastAsia"/>
          <w:sz w:val="44"/>
          <w:szCs w:val="44"/>
        </w:rPr>
        <w:t>社会保险基金管理局</w:t>
      </w:r>
      <w:r w:rsidR="00F60418" w:rsidRPr="00F60418">
        <w:rPr>
          <w:rFonts w:ascii="黑体" w:eastAsia="黑体" w:hAnsi="黑体" w:cs="黑体" w:hint="eastAsia"/>
          <w:sz w:val="44"/>
          <w:szCs w:val="44"/>
        </w:rPr>
        <w:t>部门预算基本情况说明</w:t>
      </w:r>
    </w:p>
    <w:p w:rsidR="00E56D76" w:rsidRPr="00F60418" w:rsidRDefault="00E56D76" w:rsidP="00FD632D">
      <w:pPr>
        <w:ind w:firstLineChars="200" w:firstLine="880"/>
        <w:jc w:val="center"/>
        <w:rPr>
          <w:rFonts w:ascii="黑体" w:eastAsia="黑体" w:hAnsi="黑体" w:cs="黑体"/>
          <w:sz w:val="44"/>
          <w:szCs w:val="44"/>
        </w:rPr>
      </w:pPr>
    </w:p>
    <w:p w:rsidR="00E56D76" w:rsidRPr="00FD632D" w:rsidRDefault="00E56D76"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一、部门基本情况</w:t>
      </w:r>
    </w:p>
    <w:p w:rsidR="00E56D76" w:rsidRPr="00FD632D" w:rsidRDefault="00E56D76"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（一）主要职责</w:t>
      </w:r>
    </w:p>
    <w:p w:rsidR="00BF517C" w:rsidRPr="00FD632D" w:rsidRDefault="00F60418" w:rsidP="00FD632D">
      <w:pPr>
        <w:spacing w:line="288" w:lineRule="auto"/>
        <w:ind w:firstLineChars="200" w:firstLine="600"/>
        <w:rPr>
          <w:rFonts w:ascii="仿宋" w:eastAsia="仿宋" w:hAnsi="仿宋"/>
          <w:sz w:val="30"/>
          <w:szCs w:val="30"/>
        </w:rPr>
      </w:pPr>
      <w:r w:rsidRPr="00FD632D">
        <w:rPr>
          <w:rFonts w:ascii="仿宋" w:eastAsia="仿宋" w:hAnsi="仿宋" w:cs="仿宋_GB2312" w:hint="eastAsia"/>
          <w:sz w:val="30"/>
          <w:szCs w:val="30"/>
        </w:rPr>
        <w:t xml:space="preserve">1. </w:t>
      </w:r>
      <w:r w:rsidR="00BF517C" w:rsidRPr="00FD632D">
        <w:rPr>
          <w:rFonts w:ascii="仿宋" w:eastAsia="仿宋" w:hAnsi="仿宋" w:hint="eastAsia"/>
          <w:sz w:val="30"/>
          <w:szCs w:val="30"/>
        </w:rPr>
        <w:t>吴川市社会保险基金管理局贯彻执行国家和省制定的各项社会保险法律、法规和政策规定；受理本市辖区各项社会保险业务。经办社会保险年审业务；负责办理社会保险关系的中断、转移、接续和工龄补缴；审核和发放社会养老、医疗、工伤、失业保险待遇以及生育保险待遇。并在人力资源和社会保障局的统一组织下，承担全市社会保险数据信息的取集、统计分析以及社会保险基金的年度、季度、月度财务、统计报告工作；负责管理各项社会保险缴费记录、档案和个人帐户的信息资料；严格执行社会保险基金管理制度，做好社会保险基金管理运行工作。</w:t>
      </w:r>
    </w:p>
    <w:p w:rsidR="00E56D76" w:rsidRPr="00FD632D" w:rsidRDefault="00BF517C" w:rsidP="00FD632D">
      <w:pPr>
        <w:ind w:firstLineChars="200" w:firstLine="600"/>
        <w:rPr>
          <w:rFonts w:ascii="仿宋" w:eastAsia="仿宋" w:hAnsi="仿宋" w:cs="仿宋_GB2312"/>
          <w:sz w:val="30"/>
          <w:szCs w:val="30"/>
        </w:rPr>
      </w:pPr>
      <w:r w:rsidRPr="00FD632D">
        <w:rPr>
          <w:rFonts w:ascii="仿宋" w:eastAsia="仿宋" w:hint="eastAsia"/>
          <w:sz w:val="30"/>
          <w:szCs w:val="30"/>
        </w:rPr>
        <w:t>  </w:t>
      </w:r>
      <w:r w:rsidRPr="00FD632D">
        <w:rPr>
          <w:rFonts w:ascii="仿宋" w:eastAsia="仿宋" w:hAnsi="仿宋" w:hint="eastAsia"/>
          <w:sz w:val="30"/>
          <w:szCs w:val="30"/>
        </w:rPr>
        <w:t xml:space="preserve"> 2、主要工作：2016年，我们将积极开展征缴扩面工作，加强基金征缴与安全管理，确保企业离退休人员养老金按时足额发放，全面完成市下达的各项目标工作任务。</w:t>
      </w:r>
      <w:r w:rsidRPr="00FD632D">
        <w:rPr>
          <w:rFonts w:ascii="仿宋" w:eastAsia="仿宋" w:hAnsi="仿宋" w:hint="eastAsia"/>
          <w:sz w:val="30"/>
          <w:szCs w:val="30"/>
        </w:rPr>
        <w:br/>
      </w:r>
      <w:r w:rsidR="00E56D76" w:rsidRPr="00FD632D">
        <w:rPr>
          <w:rFonts w:ascii="仿宋" w:eastAsia="仿宋" w:hAnsi="仿宋" w:cs="仿宋_GB2312" w:hint="eastAsia"/>
          <w:sz w:val="30"/>
          <w:szCs w:val="30"/>
        </w:rPr>
        <w:t>（二）机构设置</w:t>
      </w:r>
    </w:p>
    <w:p w:rsidR="00BF517C" w:rsidRPr="00FD632D" w:rsidRDefault="00BF517C" w:rsidP="00FD632D">
      <w:pPr>
        <w:ind w:firstLineChars="200" w:firstLine="600"/>
        <w:rPr>
          <w:rFonts w:ascii="仿宋" w:eastAsia="仿宋" w:hAnsi="仿宋"/>
          <w:sz w:val="30"/>
          <w:szCs w:val="30"/>
        </w:rPr>
      </w:pPr>
      <w:r w:rsidRPr="00FD632D">
        <w:rPr>
          <w:rFonts w:ascii="仿宋" w:eastAsia="仿宋" w:hAnsi="仿宋" w:hint="eastAsia"/>
          <w:sz w:val="30"/>
          <w:szCs w:val="30"/>
        </w:rPr>
        <w:t>1. 本部门无下属单位，部门预算为吴川市社会保险基金管理局本级预算。</w:t>
      </w:r>
    </w:p>
    <w:p w:rsidR="00E56D76" w:rsidRPr="00FD632D" w:rsidRDefault="00BF517C" w:rsidP="00FD632D">
      <w:pPr>
        <w:ind w:firstLineChars="200" w:firstLine="600"/>
        <w:rPr>
          <w:rFonts w:ascii="仿宋" w:eastAsia="仿宋" w:hAnsi="仿宋" w:cs="仿宋_GB2312"/>
          <w:sz w:val="30"/>
          <w:szCs w:val="30"/>
        </w:rPr>
      </w:pPr>
      <w:r w:rsidRPr="00FD632D">
        <w:rPr>
          <w:rFonts w:ascii="仿宋" w:eastAsia="仿宋" w:hAnsi="仿宋" w:hint="eastAsia"/>
          <w:sz w:val="30"/>
          <w:szCs w:val="30"/>
        </w:rPr>
        <w:t>2、我局是参照公务员法管理的事业单位，是财政全额拨款</w:t>
      </w:r>
      <w:r w:rsidRPr="00FD632D">
        <w:rPr>
          <w:rFonts w:ascii="仿宋" w:eastAsia="仿宋" w:hAnsi="仿宋" w:hint="eastAsia"/>
          <w:sz w:val="30"/>
          <w:szCs w:val="30"/>
        </w:rPr>
        <w:lastRenderedPageBreak/>
        <w:t>的预算单位，事业编制26人，现有在职职工20人，退休人员11人，政府雇员11人，全局下设办公室、保险关系股、综合调研股、待遇核发股、医疗保险股等五个股室。</w:t>
      </w:r>
      <w:r w:rsidRPr="00FD632D">
        <w:rPr>
          <w:rFonts w:ascii="仿宋" w:eastAsia="仿宋" w:hAnsi="仿宋" w:hint="eastAsia"/>
          <w:sz w:val="30"/>
          <w:szCs w:val="30"/>
        </w:rPr>
        <w:br/>
      </w:r>
      <w:r w:rsidR="00FD632D">
        <w:rPr>
          <w:rFonts w:ascii="仿宋" w:eastAsia="仿宋" w:hAnsi="仿宋" w:cs="仿宋_GB2312" w:hint="eastAsia"/>
          <w:sz w:val="30"/>
          <w:szCs w:val="30"/>
        </w:rPr>
        <w:t xml:space="preserve">   </w:t>
      </w:r>
      <w:r w:rsidR="00E56D76" w:rsidRPr="00FD632D">
        <w:rPr>
          <w:rFonts w:ascii="仿宋" w:eastAsia="仿宋" w:hAnsi="仿宋" w:cs="仿宋_GB2312" w:hint="eastAsia"/>
          <w:sz w:val="30"/>
          <w:szCs w:val="30"/>
        </w:rPr>
        <w:t>二、收入预算说明</w:t>
      </w:r>
    </w:p>
    <w:p w:rsidR="004877C8" w:rsidRPr="00FD632D" w:rsidRDefault="00895264" w:rsidP="00FD632D">
      <w:pPr>
        <w:ind w:firstLineChars="200" w:firstLine="600"/>
        <w:rPr>
          <w:rFonts w:ascii="仿宋" w:eastAsia="仿宋" w:hAnsi="仿宋" w:cs="仿宋_GB2312"/>
          <w:sz w:val="30"/>
          <w:szCs w:val="30"/>
        </w:rPr>
      </w:pPr>
      <w:r w:rsidRPr="00FD632D">
        <w:rPr>
          <w:rFonts w:ascii="仿宋" w:eastAsia="仿宋" w:hAnsi="仿宋" w:cs="仿宋_GB2312"/>
          <w:sz w:val="30"/>
          <w:szCs w:val="30"/>
        </w:rPr>
        <w:t>2016</w:t>
      </w:r>
      <w:r w:rsidR="00E56D76" w:rsidRPr="00FD632D">
        <w:rPr>
          <w:rFonts w:ascii="仿宋" w:eastAsia="仿宋" w:hAnsi="仿宋" w:cs="仿宋_GB2312" w:hint="eastAsia"/>
          <w:sz w:val="30"/>
          <w:szCs w:val="30"/>
        </w:rPr>
        <w:t>年本部门收入预算</w:t>
      </w:r>
      <w:r w:rsidR="00BF517C" w:rsidRPr="00FD632D">
        <w:rPr>
          <w:rFonts w:ascii="仿宋" w:eastAsia="仿宋" w:hAnsi="仿宋" w:cs="仿宋_GB2312" w:hint="eastAsia"/>
          <w:sz w:val="30"/>
          <w:szCs w:val="30"/>
        </w:rPr>
        <w:t>244.33</w:t>
      </w:r>
      <w:r w:rsidR="00E56D76" w:rsidRPr="00FD632D">
        <w:rPr>
          <w:rFonts w:ascii="仿宋" w:eastAsia="仿宋" w:hAnsi="仿宋" w:cs="仿宋_GB2312" w:hint="eastAsia"/>
          <w:sz w:val="30"/>
          <w:szCs w:val="30"/>
        </w:rPr>
        <w:t>万元，比上年增加</w:t>
      </w:r>
      <w:r w:rsidR="000704AB" w:rsidRPr="00FD632D">
        <w:rPr>
          <w:rFonts w:ascii="仿宋" w:eastAsia="仿宋" w:hAnsi="仿宋" w:cs="仿宋_GB2312" w:hint="eastAsia"/>
          <w:sz w:val="30"/>
          <w:szCs w:val="30"/>
        </w:rPr>
        <w:t>43.99</w:t>
      </w:r>
      <w:r w:rsidR="00E56D76" w:rsidRPr="00FD632D">
        <w:rPr>
          <w:rFonts w:ascii="仿宋" w:eastAsia="仿宋" w:hAnsi="仿宋" w:cs="仿宋_GB2312" w:hint="eastAsia"/>
          <w:sz w:val="30"/>
          <w:szCs w:val="30"/>
        </w:rPr>
        <w:t>万元，增长</w:t>
      </w:r>
      <w:r w:rsidR="001567FB" w:rsidRPr="00FD632D">
        <w:rPr>
          <w:rFonts w:ascii="仿宋" w:eastAsia="仿宋" w:hAnsi="仿宋" w:cs="仿宋_GB2312"/>
          <w:sz w:val="30"/>
          <w:szCs w:val="30"/>
        </w:rPr>
        <w:t xml:space="preserve"> </w:t>
      </w:r>
      <w:r w:rsidR="000704AB" w:rsidRPr="00FD632D">
        <w:rPr>
          <w:rFonts w:ascii="仿宋" w:eastAsia="仿宋" w:hAnsi="仿宋" w:cs="仿宋_GB2312" w:hint="eastAsia"/>
          <w:sz w:val="30"/>
          <w:szCs w:val="30"/>
        </w:rPr>
        <w:t>21.96</w:t>
      </w:r>
      <w:r w:rsidR="00E56D76" w:rsidRPr="00FD632D">
        <w:rPr>
          <w:rFonts w:ascii="仿宋" w:eastAsia="仿宋" w:hAnsi="仿宋" w:cs="仿宋_GB2312" w:hint="eastAsia"/>
          <w:sz w:val="30"/>
          <w:szCs w:val="30"/>
        </w:rPr>
        <w:t>%，</w:t>
      </w:r>
      <w:bookmarkStart w:id="0" w:name="_Hlk511205776"/>
      <w:r w:rsidR="004877C8" w:rsidRPr="00FD632D">
        <w:rPr>
          <w:rFonts w:ascii="仿宋" w:eastAsia="仿宋" w:hAnsi="仿宋" w:cs="仿宋_GB2312" w:hint="eastAsia"/>
          <w:sz w:val="30"/>
          <w:szCs w:val="30"/>
        </w:rPr>
        <w:t>主要原因是</w:t>
      </w:r>
      <w:r w:rsidR="000704AB" w:rsidRPr="00FD632D">
        <w:rPr>
          <w:rFonts w:ascii="仿宋" w:eastAsia="仿宋" w:hAnsi="仿宋" w:hint="eastAsia"/>
          <w:sz w:val="30"/>
          <w:szCs w:val="30"/>
        </w:rPr>
        <w:t>社会保险业务覆盖面日益扩大，参保人数不断增多，支出增多用于支持和保证机构的正常运转。</w:t>
      </w:r>
      <w:r w:rsidR="004877C8" w:rsidRPr="00FD632D">
        <w:rPr>
          <w:rFonts w:ascii="仿宋" w:eastAsia="仿宋" w:hAnsi="仿宋" w:cs="仿宋_GB2312" w:hint="eastAsia"/>
          <w:sz w:val="30"/>
          <w:szCs w:val="30"/>
        </w:rPr>
        <w:t>增加预算。</w:t>
      </w:r>
    </w:p>
    <w:bookmarkEnd w:id="0"/>
    <w:p w:rsidR="00E56D76" w:rsidRPr="00FD632D" w:rsidRDefault="00E56D76" w:rsidP="00FD632D">
      <w:pPr>
        <w:numPr>
          <w:ilvl w:val="0"/>
          <w:numId w:val="3"/>
        </w:num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支出预算说明</w:t>
      </w:r>
    </w:p>
    <w:p w:rsidR="004877C8" w:rsidRPr="00FD632D" w:rsidRDefault="00E56D76"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支出预算</w:t>
      </w:r>
      <w:r w:rsidR="000704AB" w:rsidRPr="00FD632D">
        <w:rPr>
          <w:rFonts w:ascii="仿宋" w:eastAsia="仿宋" w:hAnsi="仿宋" w:cs="仿宋_GB2312" w:hint="eastAsia"/>
          <w:sz w:val="30"/>
          <w:szCs w:val="30"/>
        </w:rPr>
        <w:t>244.33</w:t>
      </w:r>
      <w:r w:rsidRPr="00FD632D">
        <w:rPr>
          <w:rFonts w:ascii="仿宋" w:eastAsia="仿宋" w:hAnsi="仿宋" w:cs="仿宋_GB2312" w:hint="eastAsia"/>
          <w:sz w:val="30"/>
          <w:szCs w:val="30"/>
        </w:rPr>
        <w:t>万元，比上年增加</w:t>
      </w:r>
      <w:r w:rsidR="000704AB" w:rsidRPr="00FD632D">
        <w:rPr>
          <w:rFonts w:ascii="仿宋" w:eastAsia="仿宋" w:hAnsi="仿宋" w:cs="仿宋_GB2312" w:hint="eastAsia"/>
          <w:sz w:val="30"/>
          <w:szCs w:val="30"/>
        </w:rPr>
        <w:t>43.99</w:t>
      </w:r>
      <w:r w:rsidRPr="00FD632D">
        <w:rPr>
          <w:rFonts w:ascii="仿宋" w:eastAsia="仿宋" w:hAnsi="仿宋" w:cs="仿宋_GB2312" w:hint="eastAsia"/>
          <w:sz w:val="30"/>
          <w:szCs w:val="30"/>
        </w:rPr>
        <w:t>万元，增长</w:t>
      </w:r>
      <w:r w:rsidR="001567FB" w:rsidRPr="00FD632D">
        <w:rPr>
          <w:rFonts w:ascii="仿宋" w:eastAsia="仿宋" w:hAnsi="仿宋" w:cs="仿宋_GB2312"/>
          <w:sz w:val="30"/>
          <w:szCs w:val="30"/>
        </w:rPr>
        <w:t xml:space="preserve"> </w:t>
      </w:r>
      <w:r w:rsidR="000704AB" w:rsidRPr="00FD632D">
        <w:rPr>
          <w:rFonts w:ascii="仿宋" w:eastAsia="仿宋" w:hAnsi="仿宋" w:cs="仿宋_GB2312" w:hint="eastAsia"/>
          <w:sz w:val="30"/>
          <w:szCs w:val="30"/>
        </w:rPr>
        <w:t>21.96</w:t>
      </w:r>
      <w:r w:rsidRPr="00FD632D">
        <w:rPr>
          <w:rFonts w:ascii="仿宋" w:eastAsia="仿宋" w:hAnsi="仿宋" w:cs="仿宋_GB2312" w:hint="eastAsia"/>
          <w:sz w:val="30"/>
          <w:szCs w:val="30"/>
        </w:rPr>
        <w:t>%，</w:t>
      </w:r>
      <w:r w:rsidR="004877C8" w:rsidRPr="00FD632D">
        <w:rPr>
          <w:rFonts w:ascii="仿宋" w:eastAsia="仿宋" w:hAnsi="仿宋" w:cs="仿宋_GB2312" w:hint="eastAsia"/>
          <w:sz w:val="30"/>
          <w:szCs w:val="30"/>
        </w:rPr>
        <w:t>主要原因是</w:t>
      </w:r>
      <w:r w:rsidR="000704AB" w:rsidRPr="00FD632D">
        <w:rPr>
          <w:rFonts w:ascii="仿宋" w:eastAsia="仿宋" w:hAnsi="仿宋" w:hint="eastAsia"/>
          <w:sz w:val="30"/>
          <w:szCs w:val="30"/>
        </w:rPr>
        <w:t>社会保险业务覆盖面日益扩大，参保人数不断增多，支出增多用于支持和保证机构的正常运转。</w:t>
      </w:r>
      <w:r w:rsidR="004877C8" w:rsidRPr="00FD632D">
        <w:rPr>
          <w:rFonts w:ascii="仿宋" w:eastAsia="仿宋" w:hAnsi="仿宋" w:cs="仿宋_GB2312" w:hint="eastAsia"/>
          <w:sz w:val="30"/>
          <w:szCs w:val="30"/>
        </w:rPr>
        <w:t>增加预算。</w:t>
      </w:r>
    </w:p>
    <w:p w:rsidR="00E56D76" w:rsidRPr="00FD632D" w:rsidRDefault="00E56D76"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四、"三公"经费说明</w:t>
      </w:r>
    </w:p>
    <w:p w:rsidR="00E56D76" w:rsidRPr="00FD632D" w:rsidRDefault="005352C4" w:rsidP="00FD632D">
      <w:pPr>
        <w:ind w:firstLineChars="200" w:firstLine="600"/>
        <w:rPr>
          <w:rFonts w:ascii="仿宋" w:eastAsia="仿宋" w:hAnsi="仿宋" w:cs="仿宋_GB2312"/>
          <w:sz w:val="30"/>
          <w:szCs w:val="30"/>
        </w:rPr>
      </w:pPr>
      <w:r w:rsidRPr="00FD632D">
        <w:rPr>
          <w:rFonts w:ascii="仿宋" w:eastAsia="仿宋" w:hAnsi="仿宋" w:cs="仿宋_GB2312"/>
          <w:sz w:val="30"/>
          <w:szCs w:val="30"/>
        </w:rPr>
        <w:t>2016</w:t>
      </w:r>
      <w:r w:rsidR="00E56D76" w:rsidRPr="00FD632D">
        <w:rPr>
          <w:rFonts w:ascii="仿宋" w:eastAsia="仿宋" w:hAnsi="仿宋" w:cs="仿宋_GB2312" w:hint="eastAsia"/>
          <w:sz w:val="30"/>
          <w:szCs w:val="30"/>
        </w:rPr>
        <w:t>年本部门“三公”经费预算安排</w:t>
      </w:r>
      <w:r w:rsidR="000704AB" w:rsidRPr="00FD632D">
        <w:rPr>
          <w:rFonts w:ascii="仿宋" w:eastAsia="仿宋" w:hAnsi="仿宋" w:cs="仿宋_GB2312" w:hint="eastAsia"/>
          <w:sz w:val="30"/>
          <w:szCs w:val="30"/>
        </w:rPr>
        <w:t>6.9</w:t>
      </w:r>
      <w:r w:rsidR="00E56D76" w:rsidRPr="00FD632D">
        <w:rPr>
          <w:rFonts w:ascii="仿宋" w:eastAsia="仿宋" w:hAnsi="仿宋" w:cs="仿宋_GB2312" w:hint="eastAsia"/>
          <w:sz w:val="30"/>
          <w:szCs w:val="30"/>
        </w:rPr>
        <w:t>万元，比上年减少</w:t>
      </w:r>
      <w:r w:rsidR="00382FBA" w:rsidRPr="00FD632D">
        <w:rPr>
          <w:rFonts w:ascii="仿宋" w:eastAsia="仿宋" w:hAnsi="仿宋" w:cs="仿宋_GB2312" w:hint="eastAsia"/>
          <w:sz w:val="30"/>
          <w:szCs w:val="30"/>
        </w:rPr>
        <w:t>2.4</w:t>
      </w:r>
      <w:r w:rsidR="00E56D76" w:rsidRPr="00FD632D">
        <w:rPr>
          <w:rFonts w:ascii="仿宋" w:eastAsia="仿宋" w:hAnsi="仿宋" w:cs="仿宋_GB2312" w:hint="eastAsia"/>
          <w:sz w:val="30"/>
          <w:szCs w:val="30"/>
        </w:rPr>
        <w:t>万元，下降</w:t>
      </w:r>
      <w:r w:rsidR="00382FBA" w:rsidRPr="00FD632D">
        <w:rPr>
          <w:rFonts w:ascii="仿宋" w:eastAsia="仿宋" w:hAnsi="仿宋" w:cs="仿宋_GB2312" w:hint="eastAsia"/>
          <w:sz w:val="30"/>
          <w:szCs w:val="30"/>
        </w:rPr>
        <w:t>26</w:t>
      </w:r>
      <w:r w:rsidR="00E56D76" w:rsidRPr="00FD632D">
        <w:rPr>
          <w:rFonts w:ascii="仿宋" w:eastAsia="仿宋" w:hAnsi="仿宋" w:cs="仿宋_GB2312" w:hint="eastAsia"/>
          <w:sz w:val="30"/>
          <w:szCs w:val="30"/>
        </w:rPr>
        <w:t>%，主要原因是</w:t>
      </w:r>
      <w:bookmarkStart w:id="1" w:name="_Hlk511120274"/>
      <w:r w:rsidRPr="00FD632D">
        <w:rPr>
          <w:rFonts w:ascii="仿宋" w:eastAsia="仿宋" w:hAnsi="仿宋" w:cs="仿宋_GB2312" w:hint="eastAsia"/>
          <w:sz w:val="30"/>
          <w:szCs w:val="30"/>
        </w:rPr>
        <w:t>2</w:t>
      </w:r>
      <w:r w:rsidRPr="00FD632D">
        <w:rPr>
          <w:rFonts w:ascii="仿宋" w:eastAsia="仿宋" w:hAnsi="仿宋" w:cs="仿宋_GB2312"/>
          <w:sz w:val="30"/>
          <w:szCs w:val="30"/>
        </w:rPr>
        <w:t>015</w:t>
      </w:r>
      <w:r w:rsidRPr="00FD632D">
        <w:rPr>
          <w:rFonts w:ascii="仿宋" w:eastAsia="仿宋" w:hAnsi="仿宋" w:cs="仿宋_GB2312" w:hint="eastAsia"/>
          <w:sz w:val="30"/>
          <w:szCs w:val="30"/>
        </w:rPr>
        <w:t>年车改后公务用车运行费减少及厉行节约</w:t>
      </w:r>
      <w:bookmarkEnd w:id="1"/>
      <w:r w:rsidR="00E56D76" w:rsidRPr="00FD632D">
        <w:rPr>
          <w:rFonts w:ascii="仿宋" w:eastAsia="仿宋" w:hAnsi="仿宋" w:cs="仿宋_GB2312" w:hint="eastAsia"/>
          <w:sz w:val="30"/>
          <w:szCs w:val="30"/>
        </w:rPr>
        <w:t>。其中：因公出国（境）费</w:t>
      </w:r>
      <w:r w:rsidRPr="00FD632D">
        <w:rPr>
          <w:rFonts w:ascii="仿宋" w:eastAsia="仿宋" w:hAnsi="仿宋" w:cs="仿宋_GB2312"/>
          <w:sz w:val="30"/>
          <w:szCs w:val="30"/>
        </w:rPr>
        <w:t>0</w:t>
      </w:r>
      <w:r w:rsidR="00E56D76" w:rsidRPr="00FD632D">
        <w:rPr>
          <w:rFonts w:ascii="仿宋" w:eastAsia="仿宋" w:hAnsi="仿宋" w:cs="仿宋_GB2312" w:hint="eastAsia"/>
          <w:sz w:val="30"/>
          <w:szCs w:val="30"/>
        </w:rPr>
        <w:t>万元</w:t>
      </w:r>
      <w:r w:rsidRPr="00FD632D">
        <w:rPr>
          <w:rFonts w:ascii="仿宋" w:eastAsia="仿宋" w:hAnsi="仿宋" w:cs="仿宋_GB2312" w:hint="eastAsia"/>
          <w:sz w:val="30"/>
          <w:szCs w:val="30"/>
        </w:rPr>
        <w:t>，</w:t>
      </w:r>
      <w:r w:rsidR="00E56D76" w:rsidRPr="00FD632D">
        <w:rPr>
          <w:rFonts w:ascii="仿宋" w:eastAsia="仿宋" w:hAnsi="仿宋" w:cs="仿宋_GB2312" w:hint="eastAsia"/>
          <w:sz w:val="30"/>
          <w:szCs w:val="30"/>
        </w:rPr>
        <w:t>与上年保持不变；公务用车购置及</w:t>
      </w:r>
      <w:bookmarkStart w:id="2" w:name="_Hlk511051264"/>
      <w:r w:rsidR="00E56D76" w:rsidRPr="00FD632D">
        <w:rPr>
          <w:rFonts w:ascii="仿宋" w:eastAsia="仿宋" w:hAnsi="仿宋" w:cs="仿宋_GB2312" w:hint="eastAsia"/>
          <w:sz w:val="30"/>
          <w:szCs w:val="30"/>
        </w:rPr>
        <w:t>运行费</w:t>
      </w:r>
      <w:bookmarkEnd w:id="2"/>
      <w:r w:rsidR="00382FBA" w:rsidRPr="00FD632D">
        <w:rPr>
          <w:rFonts w:ascii="仿宋" w:eastAsia="仿宋" w:hAnsi="仿宋" w:cs="仿宋_GB2312" w:hint="eastAsia"/>
          <w:sz w:val="30"/>
          <w:szCs w:val="30"/>
        </w:rPr>
        <w:t>2.2</w:t>
      </w:r>
      <w:r w:rsidR="00E56D76" w:rsidRPr="00FD632D">
        <w:rPr>
          <w:rFonts w:ascii="仿宋" w:eastAsia="仿宋" w:hAnsi="仿宋" w:cs="仿宋_GB2312" w:hint="eastAsia"/>
          <w:sz w:val="30"/>
          <w:szCs w:val="30"/>
        </w:rPr>
        <w:t>万元，</w:t>
      </w:r>
      <w:r w:rsidR="00382FBA" w:rsidRPr="00FD632D">
        <w:rPr>
          <w:rFonts w:ascii="仿宋" w:eastAsia="仿宋" w:hAnsi="仿宋" w:cs="仿宋_GB2312" w:hint="eastAsia"/>
          <w:sz w:val="30"/>
          <w:szCs w:val="30"/>
        </w:rPr>
        <w:t>比上年减少2.4万元</w:t>
      </w:r>
      <w:r w:rsidR="00E56D76" w:rsidRPr="00FD632D">
        <w:rPr>
          <w:rFonts w:ascii="仿宋" w:eastAsia="仿宋" w:hAnsi="仿宋" w:cs="仿宋_GB2312" w:hint="eastAsia"/>
          <w:sz w:val="30"/>
          <w:szCs w:val="30"/>
        </w:rPr>
        <w:t>；公务接待费</w:t>
      </w:r>
      <w:r w:rsidR="00382FBA" w:rsidRPr="00FD632D">
        <w:rPr>
          <w:rFonts w:ascii="仿宋" w:eastAsia="仿宋" w:hAnsi="仿宋" w:cs="仿宋_GB2312" w:hint="eastAsia"/>
          <w:sz w:val="30"/>
          <w:szCs w:val="30"/>
        </w:rPr>
        <w:t>4.7</w:t>
      </w:r>
      <w:r w:rsidR="00E56D76" w:rsidRPr="00FD632D">
        <w:rPr>
          <w:rFonts w:ascii="仿宋" w:eastAsia="仿宋" w:hAnsi="仿宋" w:cs="仿宋_GB2312" w:hint="eastAsia"/>
          <w:sz w:val="30"/>
          <w:szCs w:val="30"/>
        </w:rPr>
        <w:t>万元</w:t>
      </w:r>
      <w:r w:rsidRPr="00FD632D">
        <w:rPr>
          <w:rFonts w:ascii="仿宋" w:eastAsia="仿宋" w:hAnsi="仿宋" w:cs="仿宋_GB2312" w:hint="eastAsia"/>
          <w:sz w:val="30"/>
          <w:szCs w:val="30"/>
        </w:rPr>
        <w:t>，</w:t>
      </w:r>
      <w:r w:rsidR="00E56D76" w:rsidRPr="00FD632D">
        <w:rPr>
          <w:rFonts w:ascii="仿宋" w:eastAsia="仿宋" w:hAnsi="仿宋" w:cs="仿宋_GB2312" w:hint="eastAsia"/>
          <w:sz w:val="30"/>
          <w:szCs w:val="30"/>
        </w:rPr>
        <w:t>与上年保持不变</w:t>
      </w:r>
      <w:r w:rsidRPr="00FD632D">
        <w:rPr>
          <w:rFonts w:ascii="仿宋" w:eastAsia="仿宋" w:hAnsi="仿宋" w:cs="仿宋_GB2312" w:hint="eastAsia"/>
          <w:sz w:val="30"/>
          <w:szCs w:val="30"/>
        </w:rPr>
        <w:t>。</w:t>
      </w:r>
    </w:p>
    <w:p w:rsidR="00E56D76" w:rsidRPr="00FD632D" w:rsidRDefault="00E56D76"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五、其他需要说明的情况</w:t>
      </w:r>
    </w:p>
    <w:p w:rsidR="00E56D76" w:rsidRPr="00FD632D" w:rsidRDefault="00E56D76"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（一）机关运行经费情况</w:t>
      </w:r>
    </w:p>
    <w:p w:rsidR="00382FBA" w:rsidRPr="00FD632D" w:rsidRDefault="00E56D76"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 xml:space="preserve"> </w:t>
      </w:r>
      <w:r w:rsidR="005352C4" w:rsidRPr="00FD632D">
        <w:rPr>
          <w:rFonts w:ascii="仿宋" w:eastAsia="仿宋" w:hAnsi="仿宋" w:cs="仿宋_GB2312"/>
          <w:sz w:val="30"/>
          <w:szCs w:val="30"/>
        </w:rPr>
        <w:t>2016</w:t>
      </w:r>
      <w:r w:rsidRPr="00FD632D">
        <w:rPr>
          <w:rFonts w:ascii="仿宋" w:eastAsia="仿宋" w:hAnsi="仿宋" w:cs="仿宋_GB2312" w:hint="eastAsia"/>
          <w:sz w:val="30"/>
          <w:szCs w:val="30"/>
        </w:rPr>
        <w:t>年，本部门机关运行经费安排</w:t>
      </w:r>
      <w:r w:rsidR="00382FBA" w:rsidRPr="00FD632D">
        <w:rPr>
          <w:rFonts w:ascii="仿宋" w:eastAsia="仿宋" w:hAnsi="仿宋" w:cs="仿宋_GB2312" w:hint="eastAsia"/>
          <w:sz w:val="30"/>
          <w:szCs w:val="30"/>
        </w:rPr>
        <w:t>23.69</w:t>
      </w:r>
      <w:r w:rsidRPr="00FD632D">
        <w:rPr>
          <w:rFonts w:ascii="仿宋" w:eastAsia="仿宋" w:hAnsi="仿宋" w:cs="仿宋_GB2312" w:hint="eastAsia"/>
          <w:sz w:val="30"/>
          <w:szCs w:val="30"/>
        </w:rPr>
        <w:t>万元，比上年</w:t>
      </w:r>
      <w:r w:rsidR="00382FBA" w:rsidRPr="00FD632D">
        <w:rPr>
          <w:rFonts w:ascii="仿宋" w:eastAsia="仿宋" w:hAnsi="仿宋" w:cs="仿宋_GB2312" w:hint="eastAsia"/>
          <w:sz w:val="30"/>
          <w:szCs w:val="30"/>
        </w:rPr>
        <w:t>增加8.45</w:t>
      </w:r>
      <w:r w:rsidRPr="00FD632D">
        <w:rPr>
          <w:rFonts w:ascii="仿宋" w:eastAsia="仿宋" w:hAnsi="仿宋" w:cs="仿宋_GB2312" w:hint="eastAsia"/>
          <w:sz w:val="30"/>
          <w:szCs w:val="30"/>
        </w:rPr>
        <w:t>万元</w:t>
      </w:r>
      <w:r w:rsidR="00382FBA" w:rsidRPr="00FD632D">
        <w:rPr>
          <w:rFonts w:ascii="仿宋" w:eastAsia="仿宋" w:hAnsi="仿宋" w:cs="仿宋_GB2312" w:hint="eastAsia"/>
          <w:sz w:val="30"/>
          <w:szCs w:val="30"/>
        </w:rPr>
        <w:t>，增加55</w:t>
      </w:r>
      <w:r w:rsidRPr="00FD632D">
        <w:rPr>
          <w:rFonts w:ascii="仿宋" w:eastAsia="仿宋" w:hAnsi="仿宋" w:cs="仿宋_GB2312" w:hint="eastAsia"/>
          <w:sz w:val="30"/>
          <w:szCs w:val="30"/>
        </w:rPr>
        <w:t>%</w:t>
      </w:r>
      <w:r w:rsidR="00382FBA" w:rsidRPr="00FD632D">
        <w:rPr>
          <w:rFonts w:ascii="仿宋" w:eastAsia="仿宋" w:hAnsi="仿宋" w:cs="仿宋_GB2312" w:hint="eastAsia"/>
          <w:sz w:val="30"/>
          <w:szCs w:val="30"/>
        </w:rPr>
        <w:t>，主要原因是</w:t>
      </w:r>
      <w:r w:rsidR="00382FBA" w:rsidRPr="00FD632D">
        <w:rPr>
          <w:rFonts w:ascii="仿宋" w:eastAsia="仿宋" w:hAnsi="仿宋" w:hint="eastAsia"/>
          <w:sz w:val="30"/>
          <w:szCs w:val="30"/>
        </w:rPr>
        <w:t>社会保险业务覆盖面日益</w:t>
      </w:r>
      <w:r w:rsidR="00382FBA" w:rsidRPr="00FD632D">
        <w:rPr>
          <w:rFonts w:ascii="仿宋" w:eastAsia="仿宋" w:hAnsi="仿宋" w:hint="eastAsia"/>
          <w:sz w:val="30"/>
          <w:szCs w:val="30"/>
        </w:rPr>
        <w:lastRenderedPageBreak/>
        <w:t>扩大，参保人数不断增多，支出增多用于支持和保证机构的正常运转。</w:t>
      </w:r>
      <w:r w:rsidR="00382FBA" w:rsidRPr="00FD632D">
        <w:rPr>
          <w:rFonts w:ascii="仿宋" w:eastAsia="仿宋" w:hAnsi="仿宋" w:cs="仿宋_GB2312" w:hint="eastAsia"/>
          <w:sz w:val="30"/>
          <w:szCs w:val="30"/>
        </w:rPr>
        <w:t>其中：办公费</w:t>
      </w:r>
      <w:r w:rsidR="00F64F16" w:rsidRPr="00FD632D">
        <w:rPr>
          <w:rFonts w:ascii="仿宋" w:eastAsia="仿宋" w:hAnsi="仿宋" w:cs="仿宋_GB2312" w:hint="eastAsia"/>
          <w:sz w:val="30"/>
          <w:szCs w:val="30"/>
        </w:rPr>
        <w:t>1.64</w:t>
      </w:r>
      <w:r w:rsidR="00382FBA" w:rsidRPr="00FD632D">
        <w:rPr>
          <w:rFonts w:ascii="仿宋" w:eastAsia="仿宋" w:hAnsi="仿宋" w:cs="仿宋_GB2312" w:hint="eastAsia"/>
          <w:sz w:val="30"/>
          <w:szCs w:val="30"/>
        </w:rPr>
        <w:t>万元，印刷费0万元，邮电费1.8万元，差旅费0万元，会议费0万元，福利费0.17万元，日常维修费0万元，专用材料及一般设备购置费0万元，办公用房水电费0.82万元，办公用房取暖费0万元，办公用房物业管理费0万元，公务用车运行维护费2.2万元</w:t>
      </w:r>
      <w:r w:rsidR="00F64F16" w:rsidRPr="00FD632D">
        <w:rPr>
          <w:rFonts w:ascii="仿宋" w:eastAsia="仿宋" w:hAnsi="仿宋" w:cs="仿宋_GB2312" w:hint="eastAsia"/>
          <w:sz w:val="30"/>
          <w:szCs w:val="30"/>
        </w:rPr>
        <w:t>公务接待费4.7万元，</w:t>
      </w:r>
      <w:r w:rsidR="00382FBA" w:rsidRPr="00FD632D">
        <w:rPr>
          <w:rFonts w:ascii="仿宋" w:eastAsia="仿宋" w:hAnsi="仿宋" w:cs="仿宋_GB2312" w:hint="eastAsia"/>
          <w:sz w:val="30"/>
          <w:szCs w:val="30"/>
        </w:rPr>
        <w:t>公务交通补贴10.50万元，其他商品和服务支出1.86万元等。</w:t>
      </w:r>
    </w:p>
    <w:p w:rsidR="00E56D76" w:rsidRPr="00FD632D" w:rsidRDefault="00E56D76"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（二）政府采购安排情况</w:t>
      </w:r>
    </w:p>
    <w:p w:rsidR="00E56D76" w:rsidRPr="00FD632D" w:rsidRDefault="005352C4" w:rsidP="00FD632D">
      <w:p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本部门无政府采购</w:t>
      </w:r>
      <w:r w:rsidR="00B3741A" w:rsidRPr="00FD632D">
        <w:rPr>
          <w:rFonts w:ascii="仿宋" w:eastAsia="仿宋" w:hAnsi="仿宋" w:cs="仿宋_GB2312" w:hint="eastAsia"/>
          <w:sz w:val="30"/>
          <w:szCs w:val="30"/>
        </w:rPr>
        <w:t>资金</w:t>
      </w:r>
      <w:r w:rsidRPr="00FD632D">
        <w:rPr>
          <w:rFonts w:ascii="仿宋" w:eastAsia="仿宋" w:hAnsi="仿宋" w:cs="仿宋_GB2312" w:hint="eastAsia"/>
          <w:sz w:val="30"/>
          <w:szCs w:val="30"/>
        </w:rPr>
        <w:t>安排。</w:t>
      </w:r>
    </w:p>
    <w:p w:rsidR="00E56D76" w:rsidRPr="00FD632D" w:rsidRDefault="00E56D76" w:rsidP="00FD632D">
      <w:pPr>
        <w:numPr>
          <w:ilvl w:val="0"/>
          <w:numId w:val="4"/>
        </w:num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国有资产占有使用情况</w:t>
      </w:r>
    </w:p>
    <w:p w:rsidR="00F64F16" w:rsidRPr="00FD632D" w:rsidRDefault="00F64F16" w:rsidP="00FD632D">
      <w:pPr>
        <w:numPr>
          <w:ilvl w:val="0"/>
          <w:numId w:val="4"/>
        </w:numPr>
        <w:spacing w:line="360" w:lineRule="auto"/>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截至2015年12月31日，本部门占有使用国有资产总体情况为：资产总额44.96万元，其中：流动资产0.03万元，固定资产</w:t>
      </w:r>
      <w:r w:rsidR="003978C4" w:rsidRPr="00FD632D">
        <w:rPr>
          <w:rFonts w:ascii="仿宋" w:eastAsia="仿宋" w:hAnsi="仿宋" w:cs="仿宋_GB2312" w:hint="eastAsia"/>
          <w:sz w:val="30"/>
          <w:szCs w:val="30"/>
        </w:rPr>
        <w:t>44.93</w:t>
      </w:r>
      <w:r w:rsidRPr="00FD632D">
        <w:rPr>
          <w:rFonts w:ascii="仿宋" w:eastAsia="仿宋" w:hAnsi="仿宋" w:cs="仿宋_GB2312" w:hint="eastAsia"/>
          <w:sz w:val="30"/>
          <w:szCs w:val="30"/>
        </w:rPr>
        <w:t>万元，</w:t>
      </w:r>
      <w:r w:rsidRPr="00FD632D">
        <w:rPr>
          <w:rFonts w:ascii="仿宋" w:eastAsia="仿宋" w:hAnsi="仿宋" w:cs="仿宋_GB2312"/>
          <w:sz w:val="30"/>
          <w:szCs w:val="30"/>
        </w:rPr>
        <w:t>对外投资（有价证券）</w:t>
      </w:r>
      <w:r w:rsidRPr="00FD632D">
        <w:rPr>
          <w:rFonts w:ascii="仿宋" w:eastAsia="仿宋" w:hAnsi="仿宋" w:cs="仿宋_GB2312" w:hint="eastAsia"/>
          <w:sz w:val="30"/>
          <w:szCs w:val="30"/>
        </w:rPr>
        <w:t>0万元，</w:t>
      </w:r>
      <w:r w:rsidRPr="00FD632D">
        <w:rPr>
          <w:rFonts w:ascii="仿宋" w:eastAsia="仿宋" w:hAnsi="仿宋" w:cs="仿宋_GB2312"/>
          <w:sz w:val="30"/>
          <w:szCs w:val="30"/>
        </w:rPr>
        <w:t>在建工程</w:t>
      </w:r>
      <w:r w:rsidRPr="00FD632D">
        <w:rPr>
          <w:rFonts w:ascii="仿宋" w:eastAsia="仿宋" w:hAnsi="仿宋" w:cs="仿宋_GB2312" w:hint="eastAsia"/>
          <w:sz w:val="30"/>
          <w:szCs w:val="30"/>
        </w:rPr>
        <w:t>0万元，</w:t>
      </w:r>
      <w:r w:rsidRPr="00FD632D">
        <w:rPr>
          <w:rFonts w:ascii="仿宋" w:eastAsia="仿宋" w:hAnsi="仿宋" w:cs="仿宋_GB2312"/>
          <w:sz w:val="30"/>
          <w:szCs w:val="30"/>
        </w:rPr>
        <w:t>无形资产</w:t>
      </w:r>
      <w:r w:rsidRPr="00FD632D">
        <w:rPr>
          <w:rFonts w:ascii="仿宋" w:eastAsia="仿宋" w:hAnsi="仿宋" w:cs="仿宋_GB2312" w:hint="eastAsia"/>
          <w:sz w:val="30"/>
          <w:szCs w:val="30"/>
        </w:rPr>
        <w:t>0万元，</w:t>
      </w:r>
      <w:r w:rsidRPr="00FD632D">
        <w:rPr>
          <w:rFonts w:ascii="仿宋" w:eastAsia="仿宋" w:hAnsi="仿宋" w:cs="仿宋_GB2312"/>
          <w:sz w:val="30"/>
          <w:szCs w:val="30"/>
        </w:rPr>
        <w:t>其他资产</w:t>
      </w:r>
      <w:r w:rsidRPr="00FD632D">
        <w:rPr>
          <w:rFonts w:ascii="仿宋" w:eastAsia="仿宋" w:hAnsi="仿宋" w:cs="仿宋_GB2312" w:hint="eastAsia"/>
          <w:sz w:val="30"/>
          <w:szCs w:val="30"/>
        </w:rPr>
        <w:t>0万元。固定资产包括：房屋构筑物0万元，汽车1辆18.75万元，单价200万元以上大型设备价值0万元，其他固定资产</w:t>
      </w:r>
      <w:r w:rsidR="003978C4" w:rsidRPr="00FD632D">
        <w:rPr>
          <w:rFonts w:ascii="仿宋" w:eastAsia="仿宋" w:hAnsi="仿宋" w:cs="仿宋_GB2312" w:hint="eastAsia"/>
          <w:sz w:val="30"/>
          <w:szCs w:val="30"/>
        </w:rPr>
        <w:t>26.18</w:t>
      </w:r>
      <w:r w:rsidRPr="00FD632D">
        <w:rPr>
          <w:rFonts w:ascii="仿宋" w:eastAsia="仿宋" w:hAnsi="仿宋" w:cs="仿宋_GB2312" w:hint="eastAsia"/>
          <w:sz w:val="30"/>
          <w:szCs w:val="30"/>
        </w:rPr>
        <w:t xml:space="preserve">万元。 </w:t>
      </w:r>
    </w:p>
    <w:p w:rsidR="00F64F16" w:rsidRPr="00FD632D" w:rsidRDefault="00F64F16" w:rsidP="00FD632D">
      <w:pPr>
        <w:widowControl/>
        <w:numPr>
          <w:ilvl w:val="0"/>
          <w:numId w:val="4"/>
        </w:numPr>
        <w:spacing w:line="360" w:lineRule="auto"/>
        <w:ind w:firstLineChars="200" w:firstLine="600"/>
        <w:jc w:val="left"/>
        <w:rPr>
          <w:rFonts w:ascii="仿宋" w:eastAsia="仿宋" w:hAnsi="仿宋" w:cs="仿宋_GB2312"/>
          <w:sz w:val="30"/>
          <w:szCs w:val="30"/>
        </w:rPr>
      </w:pPr>
      <w:r w:rsidRPr="00FD632D">
        <w:rPr>
          <w:rFonts w:ascii="仿宋" w:eastAsia="仿宋" w:hAnsi="仿宋" w:cs="仿宋_GB2312" w:hint="eastAsia"/>
          <w:sz w:val="30"/>
          <w:szCs w:val="30"/>
        </w:rPr>
        <w:t>与上年相比，本年资产总额增加</w:t>
      </w:r>
      <w:r w:rsidR="003978C4" w:rsidRPr="00FD632D">
        <w:rPr>
          <w:rFonts w:ascii="仿宋" w:eastAsia="仿宋" w:hAnsi="仿宋" w:cs="仿宋_GB2312" w:hint="eastAsia"/>
          <w:sz w:val="30"/>
          <w:szCs w:val="30"/>
        </w:rPr>
        <w:t>1.72</w:t>
      </w:r>
      <w:r w:rsidRPr="00FD632D">
        <w:rPr>
          <w:rFonts w:ascii="仿宋" w:eastAsia="仿宋" w:hAnsi="仿宋" w:cs="仿宋_GB2312" w:hint="eastAsia"/>
          <w:sz w:val="30"/>
          <w:szCs w:val="30"/>
        </w:rPr>
        <w:t>万元。</w:t>
      </w:r>
    </w:p>
    <w:p w:rsidR="00E56D76" w:rsidRPr="00FD632D" w:rsidRDefault="00E56D76" w:rsidP="00FD632D">
      <w:pPr>
        <w:numPr>
          <w:ilvl w:val="0"/>
          <w:numId w:val="4"/>
        </w:num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重点项目预算绩效目标设置情况</w:t>
      </w:r>
    </w:p>
    <w:p w:rsidR="009F40FD" w:rsidRPr="00FD632D" w:rsidRDefault="009F40FD" w:rsidP="00FD632D">
      <w:pPr>
        <w:ind w:firstLineChars="200" w:firstLine="600"/>
        <w:jc w:val="left"/>
        <w:rPr>
          <w:rFonts w:ascii="仿宋" w:eastAsia="仿宋" w:hAnsi="仿宋" w:cs="仿宋_GB2312"/>
          <w:sz w:val="30"/>
          <w:szCs w:val="30"/>
        </w:rPr>
      </w:pPr>
      <w:r w:rsidRPr="00FD632D">
        <w:rPr>
          <w:rFonts w:ascii="仿宋" w:eastAsia="仿宋" w:hAnsi="仿宋" w:cs="仿宋_GB2312"/>
          <w:sz w:val="30"/>
          <w:szCs w:val="30"/>
        </w:rPr>
        <w:t>2016</w:t>
      </w:r>
      <w:r w:rsidR="00E56D76" w:rsidRPr="00FD632D">
        <w:rPr>
          <w:rFonts w:ascii="仿宋" w:eastAsia="仿宋" w:hAnsi="仿宋" w:cs="仿宋_GB2312" w:hint="eastAsia"/>
          <w:sz w:val="30"/>
          <w:szCs w:val="30"/>
        </w:rPr>
        <w:t>年我</w:t>
      </w:r>
      <w:bookmarkStart w:id="3" w:name="_Hlk511054918"/>
      <w:r w:rsidR="00E56D76" w:rsidRPr="00FD632D">
        <w:rPr>
          <w:rFonts w:ascii="仿宋" w:eastAsia="仿宋" w:hAnsi="仿宋" w:cs="仿宋_GB2312" w:hint="eastAsia"/>
          <w:sz w:val="30"/>
          <w:szCs w:val="30"/>
        </w:rPr>
        <w:t>（单位）</w:t>
      </w:r>
      <w:r w:rsidRPr="00FD632D">
        <w:rPr>
          <w:rFonts w:ascii="仿宋" w:eastAsia="仿宋" w:hAnsi="仿宋" w:cs="仿宋_GB2312" w:hint="eastAsia"/>
          <w:sz w:val="30"/>
          <w:szCs w:val="30"/>
        </w:rPr>
        <w:t>没有重点项目预算绩效。</w:t>
      </w:r>
      <w:bookmarkEnd w:id="3"/>
    </w:p>
    <w:p w:rsidR="00E56D76" w:rsidRPr="00FD632D" w:rsidRDefault="00E56D76" w:rsidP="00FD632D">
      <w:pPr>
        <w:numPr>
          <w:ilvl w:val="0"/>
          <w:numId w:val="5"/>
        </w:numPr>
        <w:ind w:firstLineChars="200" w:firstLine="600"/>
        <w:rPr>
          <w:rFonts w:ascii="仿宋" w:eastAsia="仿宋" w:hAnsi="仿宋" w:cs="仿宋_GB2312"/>
          <w:sz w:val="30"/>
          <w:szCs w:val="30"/>
        </w:rPr>
      </w:pPr>
      <w:r w:rsidRPr="00FD632D">
        <w:rPr>
          <w:rFonts w:ascii="仿宋" w:eastAsia="仿宋" w:hAnsi="仿宋" w:cs="仿宋_GB2312" w:hint="eastAsia"/>
          <w:sz w:val="30"/>
          <w:szCs w:val="30"/>
        </w:rPr>
        <w:t>专业名词解释</w:t>
      </w:r>
    </w:p>
    <w:p w:rsidR="00E56D76" w:rsidRPr="00FD632D" w:rsidRDefault="00E56D76" w:rsidP="00FD632D">
      <w:pPr>
        <w:shd w:val="clear" w:color="auto" w:fill="FFFFFF"/>
        <w:spacing w:line="360" w:lineRule="atLeast"/>
        <w:ind w:firstLineChars="200" w:firstLine="600"/>
        <w:rPr>
          <w:rFonts w:ascii="仿宋" w:eastAsia="仿宋" w:hAnsi="仿宋"/>
          <w:sz w:val="30"/>
          <w:szCs w:val="30"/>
        </w:rPr>
      </w:pPr>
      <w:r w:rsidRPr="00FD632D">
        <w:rPr>
          <w:rFonts w:ascii="仿宋" w:eastAsia="仿宋" w:hAnsi="仿宋" w:hint="eastAsia"/>
          <w:sz w:val="30"/>
          <w:szCs w:val="30"/>
        </w:rPr>
        <w:t>1.</w:t>
      </w:r>
      <w:r w:rsidRPr="00FD632D">
        <w:rPr>
          <w:rFonts w:ascii="仿宋" w:eastAsia="仿宋" w:hAnsi="仿宋"/>
          <w:sz w:val="30"/>
          <w:szCs w:val="30"/>
        </w:rPr>
        <w:t xml:space="preserve"> 一般公共预算是对以税收为主体的财政收入，安排用于保障和改善民生、推动经济社会发展、维护国家安全、维持国家</w:t>
      </w:r>
      <w:r w:rsidRPr="00FD632D">
        <w:rPr>
          <w:rFonts w:ascii="仿宋" w:eastAsia="仿宋" w:hAnsi="仿宋"/>
          <w:sz w:val="30"/>
          <w:szCs w:val="30"/>
        </w:rPr>
        <w:lastRenderedPageBreak/>
        <w:t>机构正常运转等方面的收支预算。</w:t>
      </w:r>
    </w:p>
    <w:p w:rsidR="003978C4" w:rsidRPr="00FD632D" w:rsidRDefault="00E56D76" w:rsidP="00FD632D">
      <w:pPr>
        <w:ind w:firstLineChars="200" w:firstLine="600"/>
        <w:rPr>
          <w:rFonts w:ascii="仿宋" w:eastAsia="仿宋" w:hAnsi="仿宋"/>
          <w:sz w:val="30"/>
          <w:szCs w:val="30"/>
        </w:rPr>
      </w:pPr>
      <w:r w:rsidRPr="00FD632D">
        <w:rPr>
          <w:rFonts w:ascii="仿宋" w:eastAsia="仿宋" w:hAnsi="仿宋" w:hint="eastAsia"/>
          <w:sz w:val="30"/>
          <w:szCs w:val="30"/>
        </w:rPr>
        <w:t>2.</w:t>
      </w:r>
      <w:r w:rsidRPr="00FD632D">
        <w:rPr>
          <w:rFonts w:ascii="仿宋" w:eastAsia="仿宋" w:hAnsi="仿宋"/>
          <w:sz w:val="30"/>
          <w:szCs w:val="30"/>
        </w:rPr>
        <w:t xml:space="preserve"> </w:t>
      </w:r>
      <w:r w:rsidR="003978C4" w:rsidRPr="00FD632D">
        <w:rPr>
          <w:rFonts w:ascii="仿宋" w:eastAsia="仿宋" w:hAnsi="仿宋"/>
          <w:sz w:val="30"/>
          <w:szCs w:val="30"/>
        </w:rPr>
        <w:t>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56D76" w:rsidRPr="00FD632D" w:rsidRDefault="00E56D76" w:rsidP="00FD632D">
      <w:pPr>
        <w:ind w:firstLineChars="200" w:firstLine="600"/>
        <w:rPr>
          <w:rFonts w:ascii="仿宋" w:eastAsia="仿宋" w:hAnsi="仿宋"/>
          <w:sz w:val="30"/>
          <w:szCs w:val="30"/>
        </w:rPr>
      </w:pPr>
      <w:r w:rsidRPr="00FD632D">
        <w:rPr>
          <w:rFonts w:ascii="仿宋" w:eastAsia="仿宋" w:hAnsi="仿宋" w:hint="eastAsia"/>
          <w:sz w:val="30"/>
          <w:szCs w:val="30"/>
        </w:rPr>
        <w:t>3.</w:t>
      </w:r>
      <w:r w:rsidRPr="00FD632D">
        <w:rPr>
          <w:rFonts w:ascii="仿宋" w:eastAsia="仿宋" w:hAnsi="仿宋"/>
          <w:sz w:val="30"/>
          <w:szCs w:val="30"/>
        </w:rPr>
        <w:t xml:space="preserve"> </w:t>
      </w:r>
      <w:r w:rsidRPr="00FD632D">
        <w:rPr>
          <w:rFonts w:ascii="仿宋" w:eastAsia="仿宋" w:hAnsi="仿宋" w:hint="eastAsia"/>
          <w:sz w:val="30"/>
          <w:szCs w:val="30"/>
        </w:rPr>
        <w:t>支出</w:t>
      </w:r>
      <w:r w:rsidRPr="00FD632D">
        <w:rPr>
          <w:rFonts w:ascii="仿宋" w:eastAsia="仿宋" w:hAnsi="仿宋"/>
          <w:sz w:val="30"/>
          <w:szCs w:val="30"/>
        </w:rPr>
        <w:t>功能科目，是指</w:t>
      </w:r>
      <w:hyperlink r:id="rId7" w:tgtFrame="_blank" w:history="1">
        <w:r w:rsidRPr="00FD632D">
          <w:rPr>
            <w:rFonts w:ascii="仿宋" w:eastAsia="仿宋" w:hAnsi="仿宋"/>
            <w:sz w:val="30"/>
            <w:szCs w:val="30"/>
          </w:rPr>
          <w:t>政府支出</w:t>
        </w:r>
      </w:hyperlink>
      <w:r w:rsidRPr="00FD632D">
        <w:rPr>
          <w:rFonts w:ascii="仿宋" w:eastAsia="仿宋" w:hAnsi="仿宋"/>
          <w:sz w:val="30"/>
          <w:szCs w:val="30"/>
        </w:rPr>
        <w:t>按其主要职能活动所作的一种分类科目，主要反映政府活动的不同功能和政策目标，具体设类、款、项三级。</w:t>
      </w:r>
    </w:p>
    <w:p w:rsidR="00E56D76" w:rsidRPr="00FD632D" w:rsidRDefault="00E56D76" w:rsidP="00FD632D">
      <w:pPr>
        <w:ind w:firstLineChars="200" w:firstLine="600"/>
        <w:rPr>
          <w:rFonts w:ascii="仿宋" w:eastAsia="仿宋" w:hAnsi="仿宋"/>
          <w:sz w:val="30"/>
          <w:szCs w:val="30"/>
        </w:rPr>
      </w:pPr>
      <w:r w:rsidRPr="00FD632D">
        <w:rPr>
          <w:rFonts w:ascii="仿宋" w:eastAsia="仿宋" w:hAnsi="仿宋" w:hint="eastAsia"/>
          <w:sz w:val="30"/>
          <w:szCs w:val="30"/>
        </w:rPr>
        <w:t>4. 支出经济科目，</w:t>
      </w:r>
      <w:r w:rsidRPr="00FD632D">
        <w:rPr>
          <w:rFonts w:ascii="仿宋" w:eastAsia="仿宋" w:hAnsi="仿宋"/>
          <w:sz w:val="30"/>
          <w:szCs w:val="30"/>
        </w:rPr>
        <w:t>是指</w:t>
      </w:r>
      <w:hyperlink r:id="rId8" w:tgtFrame="_blank" w:history="1">
        <w:r w:rsidRPr="00FD632D">
          <w:rPr>
            <w:rFonts w:ascii="仿宋" w:eastAsia="仿宋" w:hAnsi="仿宋"/>
            <w:sz w:val="30"/>
            <w:szCs w:val="30"/>
          </w:rPr>
          <w:t>政府支出</w:t>
        </w:r>
      </w:hyperlink>
      <w:r w:rsidRPr="00FD632D">
        <w:rPr>
          <w:rFonts w:ascii="仿宋" w:eastAsia="仿宋" w:hAnsi="仿宋"/>
          <w:sz w:val="30"/>
          <w:szCs w:val="30"/>
        </w:rPr>
        <w:t>按经济性质和具体用途所作的一种分类科目，主要反映政府的钱究竟是怎么花出去的</w:t>
      </w:r>
      <w:r w:rsidRPr="00FD632D">
        <w:rPr>
          <w:rFonts w:ascii="仿宋" w:eastAsia="仿宋" w:hAnsi="仿宋" w:hint="eastAsia"/>
          <w:sz w:val="30"/>
          <w:szCs w:val="30"/>
        </w:rPr>
        <w:t>，</w:t>
      </w:r>
      <w:r w:rsidRPr="00FD632D">
        <w:rPr>
          <w:rFonts w:ascii="仿宋" w:eastAsia="仿宋" w:hAnsi="仿宋"/>
          <w:sz w:val="30"/>
          <w:szCs w:val="30"/>
        </w:rPr>
        <w:t>具体设类、款两级</w:t>
      </w:r>
      <w:r w:rsidRPr="00FD632D">
        <w:rPr>
          <w:rFonts w:ascii="仿宋" w:eastAsia="仿宋" w:hAnsi="仿宋" w:hint="eastAsia"/>
          <w:sz w:val="30"/>
          <w:szCs w:val="30"/>
        </w:rPr>
        <w:t>。</w:t>
      </w:r>
    </w:p>
    <w:p w:rsidR="003978C4" w:rsidRPr="00FD632D" w:rsidRDefault="003978C4" w:rsidP="00FD632D">
      <w:pPr>
        <w:shd w:val="clear" w:color="auto" w:fill="FFFFFF"/>
        <w:spacing w:line="376" w:lineRule="atLeast"/>
        <w:ind w:firstLineChars="200" w:firstLine="600"/>
        <w:rPr>
          <w:rFonts w:ascii="仿宋" w:eastAsia="仿宋" w:hAnsi="仿宋"/>
          <w:sz w:val="30"/>
          <w:szCs w:val="30"/>
        </w:rPr>
      </w:pPr>
      <w:r w:rsidRPr="00FD632D">
        <w:rPr>
          <w:rFonts w:ascii="仿宋" w:eastAsia="仿宋" w:hAnsi="仿宋" w:hint="eastAsia"/>
          <w:sz w:val="30"/>
          <w:szCs w:val="30"/>
        </w:rPr>
        <w:t>5、国有资产：</w:t>
      </w:r>
      <w:r w:rsidRPr="00FD632D">
        <w:rPr>
          <w:rFonts w:ascii="仿宋" w:eastAsia="仿宋" w:hAnsi="仿宋"/>
          <w:sz w:val="30"/>
          <w:szCs w:val="30"/>
        </w:rPr>
        <w:t>国有资产，是指属于国家所有的一切财产和财产权利的总和，是国家所有权的客体。具体而言，国有资产包括国家依法或依权力取得和认定的财产，国家资本金及其收益所形成的财产，国家向行政和事业单位拨人经费形成的财产，对企业减税、免税和退税等形成的资产以及接受捐赠、国际援助等所形成的财产。 </w:t>
      </w:r>
    </w:p>
    <w:p w:rsidR="003978C4" w:rsidRPr="00FD632D" w:rsidRDefault="003978C4" w:rsidP="00FD632D">
      <w:pPr>
        <w:widowControl/>
        <w:shd w:val="clear" w:color="auto" w:fill="FFFFFF"/>
        <w:spacing w:line="376" w:lineRule="atLeast"/>
        <w:ind w:firstLineChars="200" w:firstLine="600"/>
        <w:jc w:val="left"/>
        <w:rPr>
          <w:rFonts w:ascii="仿宋" w:eastAsia="仿宋" w:hAnsi="仿宋"/>
          <w:sz w:val="30"/>
          <w:szCs w:val="30"/>
        </w:rPr>
      </w:pPr>
      <w:r w:rsidRPr="00FD632D">
        <w:rPr>
          <w:rFonts w:ascii="仿宋" w:eastAsia="仿宋" w:hAnsi="仿宋"/>
          <w:sz w:val="30"/>
          <w:szCs w:val="30"/>
        </w:rPr>
        <w:t>国有资产是法律上确定为国家所有并能为国家提供经济和社会效益的各种</w:t>
      </w:r>
      <w:hyperlink r:id="rId9" w:tgtFrame="_blank" w:history="1">
        <w:r w:rsidRPr="00FD632D">
          <w:rPr>
            <w:rFonts w:ascii="仿宋" w:eastAsia="仿宋" w:hAnsi="仿宋"/>
            <w:sz w:val="30"/>
            <w:szCs w:val="30"/>
          </w:rPr>
          <w:t>经济资源</w:t>
        </w:r>
      </w:hyperlink>
      <w:r w:rsidRPr="00FD632D">
        <w:rPr>
          <w:rFonts w:ascii="仿宋" w:eastAsia="仿宋" w:hAnsi="仿宋"/>
          <w:sz w:val="30"/>
          <w:szCs w:val="30"/>
        </w:rPr>
        <w:t>的总和。就是属于国家所有的一切财产和财</w:t>
      </w:r>
      <w:hyperlink r:id="rId10" w:tgtFrame="_blank" w:history="1">
        <w:r w:rsidRPr="00FD632D">
          <w:rPr>
            <w:rFonts w:ascii="仿宋" w:eastAsia="仿宋" w:hAnsi="仿宋"/>
            <w:sz w:val="30"/>
            <w:szCs w:val="30"/>
          </w:rPr>
          <w:t>产权</w:t>
        </w:r>
      </w:hyperlink>
      <w:r w:rsidRPr="00FD632D">
        <w:rPr>
          <w:rFonts w:ascii="仿宋" w:eastAsia="仿宋" w:hAnsi="仿宋"/>
          <w:sz w:val="30"/>
          <w:szCs w:val="30"/>
        </w:rPr>
        <w:t>利的总称。国家属于历史范畴，因而国有资产也是随着</w:t>
      </w:r>
      <w:r w:rsidRPr="00FD632D">
        <w:rPr>
          <w:rFonts w:ascii="仿宋" w:eastAsia="仿宋" w:hAnsi="仿宋"/>
          <w:sz w:val="30"/>
          <w:szCs w:val="30"/>
        </w:rPr>
        <w:lastRenderedPageBreak/>
        <w:t>国家的产生而形成和发展的。在现实经济生活中，“国有</w:t>
      </w:r>
      <w:hyperlink r:id="rId11" w:tgtFrame="_blank" w:history="1">
        <w:r w:rsidRPr="00FD632D">
          <w:rPr>
            <w:rFonts w:ascii="仿宋" w:eastAsia="仿宋" w:hAnsi="仿宋"/>
            <w:sz w:val="30"/>
            <w:szCs w:val="30"/>
          </w:rPr>
          <w:t>资</w:t>
        </w:r>
      </w:hyperlink>
      <w:r w:rsidRPr="00FD632D">
        <w:rPr>
          <w:rFonts w:ascii="仿宋" w:eastAsia="仿宋" w:hAnsi="仿宋"/>
          <w:sz w:val="30"/>
          <w:szCs w:val="30"/>
        </w:rPr>
        <w:t>产”概念有广义和狭义两种不同理解。</w:t>
      </w:r>
    </w:p>
    <w:p w:rsidR="003978C4" w:rsidRPr="00FD632D" w:rsidRDefault="003978C4" w:rsidP="00FD632D">
      <w:pPr>
        <w:widowControl/>
        <w:shd w:val="clear" w:color="auto" w:fill="FFFFFF"/>
        <w:spacing w:line="376" w:lineRule="atLeast"/>
        <w:ind w:firstLineChars="200" w:firstLine="600"/>
        <w:jc w:val="left"/>
        <w:rPr>
          <w:rFonts w:ascii="仿宋" w:eastAsia="仿宋" w:hAnsi="仿宋"/>
          <w:sz w:val="30"/>
          <w:szCs w:val="30"/>
        </w:rPr>
      </w:pPr>
      <w:r w:rsidRPr="00FD632D">
        <w:rPr>
          <w:rFonts w:ascii="仿宋" w:eastAsia="仿宋" w:hAnsi="仿宋" w:hint="eastAsia"/>
          <w:sz w:val="30"/>
          <w:szCs w:val="30"/>
        </w:rPr>
        <w:t>6、</w:t>
      </w:r>
      <w:r w:rsidRPr="00FD632D">
        <w:rPr>
          <w:rFonts w:ascii="仿宋" w:eastAsia="仿宋" w:hAnsi="仿宋" w:cs="仿宋_GB2312" w:hint="eastAsia"/>
          <w:sz w:val="30"/>
          <w:szCs w:val="30"/>
        </w:rPr>
        <w:t>政府采购：</w:t>
      </w:r>
      <w:r w:rsidRPr="00FD632D">
        <w:rPr>
          <w:rFonts w:ascii="仿宋" w:eastAsia="仿宋" w:hAnsi="仿宋"/>
          <w:sz w:val="30"/>
          <w:szCs w:val="30"/>
        </w:rPr>
        <w:t>是指各级政府为了开展日常政务活动或为公众提供服务，在财政的监督下，以法定的方式、方法和程序，通过公开招标、公平竞争，由财政部门以直接向供应商付款的方式，从国内、外市场上为政府部门或所属团体购买货物、工程和劳务的行为。其实质是市场竞争机制与财政支出管理的有机结合，其主要特点就是对政府采购行为进行法制化的管理。政府采购主要以招标采购、有限竞争性采购和竞争性谈判为主。</w:t>
      </w:r>
    </w:p>
    <w:p w:rsidR="003978C4" w:rsidRDefault="003978C4" w:rsidP="00FD632D">
      <w:pPr>
        <w:ind w:firstLineChars="200" w:firstLine="640"/>
        <w:rPr>
          <w:rFonts w:ascii="仿宋" w:eastAsia="仿宋" w:hAnsi="仿宋"/>
          <w:sz w:val="32"/>
        </w:rPr>
      </w:pPr>
    </w:p>
    <w:sectPr w:rsidR="003978C4" w:rsidSect="00FE0C4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2DB" w:rsidRDefault="00F632DB" w:rsidP="00F60418">
      <w:r>
        <w:separator/>
      </w:r>
    </w:p>
  </w:endnote>
  <w:endnote w:type="continuationSeparator" w:id="0">
    <w:p w:rsidR="00F632DB" w:rsidRDefault="00F632DB" w:rsidP="00F604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2DB" w:rsidRDefault="00F632DB" w:rsidP="00F60418">
      <w:r>
        <w:separator/>
      </w:r>
    </w:p>
  </w:footnote>
  <w:footnote w:type="continuationSeparator" w:id="0">
    <w:p w:rsidR="00F632DB" w:rsidRDefault="00F632DB" w:rsidP="00F60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D5BC8"/>
    <w:multiLevelType w:val="singleLevel"/>
    <w:tmpl w:val="5A7D5BC8"/>
    <w:lvl w:ilvl="0">
      <w:start w:val="3"/>
      <w:numFmt w:val="chineseCounting"/>
      <w:suff w:val="nothing"/>
      <w:lvlText w:val="%1、"/>
      <w:lvlJc w:val="left"/>
    </w:lvl>
  </w:abstractNum>
  <w:abstractNum w:abstractNumId="1">
    <w:nsid w:val="5A7D5DF9"/>
    <w:multiLevelType w:val="singleLevel"/>
    <w:tmpl w:val="5A7D5DF9"/>
    <w:lvl w:ilvl="0">
      <w:start w:val="3"/>
      <w:numFmt w:val="chineseCounting"/>
      <w:suff w:val="nothing"/>
      <w:lvlText w:val="（%1）"/>
      <w:lvlJc w:val="left"/>
    </w:lvl>
  </w:abstractNum>
  <w:abstractNum w:abstractNumId="2">
    <w:nsid w:val="5AB0DB23"/>
    <w:multiLevelType w:val="singleLevel"/>
    <w:tmpl w:val="5AB0DB23"/>
    <w:lvl w:ilvl="0">
      <w:start w:val="1"/>
      <w:numFmt w:val="chineseCounting"/>
      <w:suff w:val="nothing"/>
      <w:lvlText w:val="%1、"/>
      <w:lvlJc w:val="left"/>
    </w:lvl>
  </w:abstractNum>
  <w:abstractNum w:abstractNumId="3">
    <w:nsid w:val="5AB0DC21"/>
    <w:multiLevelType w:val="singleLevel"/>
    <w:tmpl w:val="5AB0DC21"/>
    <w:lvl w:ilvl="0">
      <w:start w:val="3"/>
      <w:numFmt w:val="chineseCounting"/>
      <w:suff w:val="nothing"/>
      <w:lvlText w:val="（%1）"/>
      <w:lvlJc w:val="left"/>
    </w:lvl>
  </w:abstractNum>
  <w:abstractNum w:abstractNumId="4">
    <w:nsid w:val="5AB0DED8"/>
    <w:multiLevelType w:val="singleLevel"/>
    <w:tmpl w:val="5AB0DED8"/>
    <w:lvl w:ilvl="0">
      <w:start w:val="5"/>
      <w:numFmt w:val="chineseCounting"/>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stylePaneFormatFilter w:val="3F01"/>
  <w:documentProtection w:edit="forms" w:enforcement="0"/>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A55FCD"/>
    <w:rsid w:val="00030C3D"/>
    <w:rsid w:val="000501E7"/>
    <w:rsid w:val="00055507"/>
    <w:rsid w:val="000704AB"/>
    <w:rsid w:val="000C2527"/>
    <w:rsid w:val="001222EC"/>
    <w:rsid w:val="001567FB"/>
    <w:rsid w:val="00180BD6"/>
    <w:rsid w:val="00180FDF"/>
    <w:rsid w:val="001B1EC0"/>
    <w:rsid w:val="001E4EB3"/>
    <w:rsid w:val="0027152A"/>
    <w:rsid w:val="003238D7"/>
    <w:rsid w:val="00382FBA"/>
    <w:rsid w:val="003978C4"/>
    <w:rsid w:val="004313A5"/>
    <w:rsid w:val="004877C8"/>
    <w:rsid w:val="004A57C8"/>
    <w:rsid w:val="005352C4"/>
    <w:rsid w:val="00573963"/>
    <w:rsid w:val="00643336"/>
    <w:rsid w:val="006A4C8C"/>
    <w:rsid w:val="00732C11"/>
    <w:rsid w:val="00773247"/>
    <w:rsid w:val="00775F42"/>
    <w:rsid w:val="007940B0"/>
    <w:rsid w:val="007D16AF"/>
    <w:rsid w:val="007E7E6B"/>
    <w:rsid w:val="008423B9"/>
    <w:rsid w:val="00895264"/>
    <w:rsid w:val="008A53D4"/>
    <w:rsid w:val="00903FF1"/>
    <w:rsid w:val="009608C2"/>
    <w:rsid w:val="009B08DE"/>
    <w:rsid w:val="009B5994"/>
    <w:rsid w:val="009F40FD"/>
    <w:rsid w:val="00A55FCD"/>
    <w:rsid w:val="00B3741A"/>
    <w:rsid w:val="00BB7F51"/>
    <w:rsid w:val="00BE135C"/>
    <w:rsid w:val="00BF1028"/>
    <w:rsid w:val="00BF517C"/>
    <w:rsid w:val="00C10EC2"/>
    <w:rsid w:val="00C568C0"/>
    <w:rsid w:val="00C6520A"/>
    <w:rsid w:val="00C72493"/>
    <w:rsid w:val="00C83E3B"/>
    <w:rsid w:val="00D26AAC"/>
    <w:rsid w:val="00D524DF"/>
    <w:rsid w:val="00E56D76"/>
    <w:rsid w:val="00F23369"/>
    <w:rsid w:val="00F60418"/>
    <w:rsid w:val="00F632DB"/>
    <w:rsid w:val="00F64F16"/>
    <w:rsid w:val="00FD5DA8"/>
    <w:rsid w:val="00FD632D"/>
    <w:rsid w:val="00FE0C43"/>
    <w:rsid w:val="00FE4802"/>
    <w:rsid w:val="00FE4815"/>
    <w:rsid w:val="0F13652F"/>
    <w:rsid w:val="13016A31"/>
    <w:rsid w:val="20EE6A13"/>
    <w:rsid w:val="270A4114"/>
    <w:rsid w:val="2C8D0A59"/>
    <w:rsid w:val="30706634"/>
    <w:rsid w:val="36E602DD"/>
    <w:rsid w:val="4357711A"/>
    <w:rsid w:val="45286549"/>
    <w:rsid w:val="4AE5369E"/>
    <w:rsid w:val="50CB6A87"/>
    <w:rsid w:val="56AE0BA2"/>
    <w:rsid w:val="5FCC08D6"/>
    <w:rsid w:val="60E37A9B"/>
    <w:rsid w:val="629E3828"/>
    <w:rsid w:val="66D06120"/>
    <w:rsid w:val="6D9B07DA"/>
    <w:rsid w:val="7A3D118F"/>
    <w:rsid w:val="7D0C6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7C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FE0C43"/>
    <w:rPr>
      <w:rFonts w:ascii="Calibri" w:hAnsi="Calibri"/>
      <w:kern w:val="2"/>
      <w:sz w:val="18"/>
      <w:szCs w:val="18"/>
    </w:rPr>
  </w:style>
  <w:style w:type="character" w:customStyle="1" w:styleId="Char0">
    <w:name w:val="页眉 Char"/>
    <w:link w:val="a4"/>
    <w:rsid w:val="00FE0C43"/>
    <w:rPr>
      <w:rFonts w:ascii="Calibri" w:hAnsi="Calibri"/>
      <w:kern w:val="2"/>
      <w:sz w:val="18"/>
      <w:szCs w:val="18"/>
    </w:rPr>
  </w:style>
  <w:style w:type="paragraph" w:styleId="a4">
    <w:name w:val="header"/>
    <w:basedOn w:val="a"/>
    <w:link w:val="Char0"/>
    <w:rsid w:val="00FE0C43"/>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FE0C43"/>
    <w:pPr>
      <w:tabs>
        <w:tab w:val="center" w:pos="4153"/>
        <w:tab w:val="right" w:pos="8306"/>
      </w:tabs>
      <w:snapToGrid w:val="0"/>
      <w:jc w:val="left"/>
    </w:pPr>
    <w:rPr>
      <w:sz w:val="18"/>
      <w:szCs w:val="18"/>
    </w:rPr>
  </w:style>
  <w:style w:type="paragraph" w:customStyle="1" w:styleId="p0">
    <w:name w:val="p0"/>
    <w:basedOn w:val="a"/>
    <w:qFormat/>
    <w:rsid w:val="00FE0C43"/>
    <w:pPr>
      <w:widowControl/>
      <w:spacing w:line="560" w:lineRule="atLeast"/>
      <w:ind w:firstLine="420"/>
    </w:pPr>
    <w:rPr>
      <w:kern w:val="0"/>
      <w:sz w:val="32"/>
      <w:szCs w:val="32"/>
    </w:rPr>
  </w:style>
  <w:style w:type="character" w:customStyle="1" w:styleId="apple-converted-space">
    <w:name w:val="apple-converted-space"/>
    <w:basedOn w:val="a0"/>
    <w:rsid w:val="003978C4"/>
  </w:style>
  <w:style w:type="character" w:styleId="a5">
    <w:name w:val="Hyperlink"/>
    <w:basedOn w:val="a0"/>
    <w:uiPriority w:val="99"/>
    <w:unhideWhenUsed/>
    <w:rsid w:val="003978C4"/>
    <w:rPr>
      <w:color w:val="0000FF"/>
      <w:u w:val="single"/>
    </w:rPr>
  </w:style>
</w:styles>
</file>

<file path=word/webSettings.xml><?xml version="1.0" encoding="utf-8"?>
<w:webSettings xmlns:r="http://schemas.openxmlformats.org/officeDocument/2006/relationships" xmlns:w="http://schemas.openxmlformats.org/wordprocessingml/2006/main">
  <w:divs>
    <w:div w:id="1083793305">
      <w:bodyDiv w:val="1"/>
      <w:marLeft w:val="0"/>
      <w:marRight w:val="0"/>
      <w:marTop w:val="0"/>
      <w:marBottom w:val="0"/>
      <w:divBdr>
        <w:top w:val="none" w:sz="0" w:space="0" w:color="auto"/>
        <w:left w:val="none" w:sz="0" w:space="0" w:color="auto"/>
        <w:bottom w:val="none" w:sz="0" w:space="0" w:color="auto"/>
        <w:right w:val="none" w:sz="0" w:space="0" w:color="auto"/>
      </w:divBdr>
      <w:divsChild>
        <w:div w:id="2083334262">
          <w:marLeft w:val="0"/>
          <w:marRight w:val="0"/>
          <w:marTop w:val="0"/>
          <w:marBottom w:val="235"/>
          <w:divBdr>
            <w:top w:val="none" w:sz="0" w:space="0" w:color="auto"/>
            <w:left w:val="none" w:sz="0" w:space="0" w:color="auto"/>
            <w:bottom w:val="none" w:sz="0" w:space="0" w:color="auto"/>
            <w:right w:val="none" w:sz="0" w:space="0" w:color="auto"/>
          </w:divBdr>
        </w:div>
        <w:div w:id="1365791368">
          <w:marLeft w:val="0"/>
          <w:marRight w:val="0"/>
          <w:marTop w:val="0"/>
          <w:marBottom w:val="235"/>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4%BF%E5%BA%9C%E6%94%AF%E5%87%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baidu.com/item/%E6%94%BF%E5%BA%9C%E6%94%AF%E5%87%B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8%B5%84" TargetMode="External"/><Relationship Id="rId5" Type="http://schemas.openxmlformats.org/officeDocument/2006/relationships/footnotes" Target="footnotes.xml"/><Relationship Id="rId10" Type="http://schemas.openxmlformats.org/officeDocument/2006/relationships/hyperlink" Target="https://baike.baidu.com/item/%E4%BA%A7%E6%9D%83" TargetMode="External"/><Relationship Id="rId4" Type="http://schemas.openxmlformats.org/officeDocument/2006/relationships/webSettings" Target="webSettings.xml"/><Relationship Id="rId9" Type="http://schemas.openxmlformats.org/officeDocument/2006/relationships/hyperlink" Target="https://baike.baidu.com/item/%E7%BB%8F%E6%B5%8E%E8%B5%84%E6%BA%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Administrator</cp:lastModifiedBy>
  <cp:revision>6</cp:revision>
  <cp:lastPrinted>2018-02-09T07:39:00Z</cp:lastPrinted>
  <dcterms:created xsi:type="dcterms:W3CDTF">2018-04-19T05:45:00Z</dcterms:created>
  <dcterms:modified xsi:type="dcterms:W3CDTF">2018-04-19T05:56:00Z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