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9565A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 w:rsidR="007F77A6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7F77A6" w:rsidRDefault="009565A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吴川市人民政府行政服务中心</w:t>
      </w:r>
      <w:r w:rsidR="007F77A6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7F77A6" w:rsidRDefault="007F77A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7F77A6" w:rsidRDefault="007F77A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  </w:t>
      </w:r>
      <w:r w:rsidR="009565AE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     部门预算基本情况说明</w:t>
      </w:r>
    </w:p>
    <w:p w:rsidR="007F77A6" w:rsidRDefault="007F77A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部门基本情况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（一）主要职责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（二）机构设置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三、支出预算说明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四、"三公"经费说明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五、其他需要说明的情况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（一）机关运行经费情况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（二）政府采购安排情况</w:t>
      </w:r>
    </w:p>
    <w:p w:rsidR="007F77A6" w:rsidRDefault="007F77A6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国有资产占有使用情况</w:t>
      </w:r>
    </w:p>
    <w:p w:rsidR="007F77A6" w:rsidRDefault="007F77A6">
      <w:pPr>
        <w:numPr>
          <w:ilvl w:val="0"/>
          <w:numId w:val="2"/>
        </w:num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重点项目预算绩效目标设置情况</w:t>
      </w:r>
    </w:p>
    <w:p w:rsidR="007F77A6" w:rsidRDefault="007F77A6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（五）专业名词解释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   </w:t>
      </w:r>
      <w:r w:rsidR="009565AE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       部门预算表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一、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年财政拨款收支总表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二、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年一般公共预算支出表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三、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年一般公共预算基本支出表（部门经济分类）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四、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年一般公共预算“三公”经费支出表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五、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年政府性基金预算支出表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六、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年部门收支总表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七、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年部门收入表</w:t>
      </w:r>
    </w:p>
    <w:p w:rsidR="007F77A6" w:rsidRDefault="007F77A6">
      <w:pPr>
        <w:pStyle w:val="p0"/>
        <w:snapToGrid w:val="0"/>
        <w:spacing w:line="60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</w:rPr>
        <w:t xml:space="preserve">八、     </w:t>
      </w:r>
      <w:r w:rsidR="00CF493C">
        <w:rPr>
          <w:rFonts w:ascii="仿宋_GB2312" w:eastAsia="仿宋_GB2312" w:hAnsi="仿宋_GB2312" w:cs="仿宋_GB2312" w:hint="eastAsia"/>
        </w:rPr>
        <w:t>2016</w:t>
      </w:r>
      <w:r>
        <w:rPr>
          <w:rFonts w:ascii="仿宋_GB2312" w:eastAsia="仿宋_GB2312" w:hAnsi="仿宋_GB2312" w:cs="仿宋_GB2312" w:hint="eastAsia"/>
        </w:rPr>
        <w:t>年部门支出表</w:t>
      </w: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黑体" w:eastAsia="黑体" w:hAnsi="黑体" w:cs="黑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77A6" w:rsidRDefault="007F77A6">
      <w:pPr>
        <w:rPr>
          <w:rFonts w:ascii="黑体" w:eastAsia="黑体" w:hAnsi="黑体" w:cs="黑体"/>
          <w:sz w:val="32"/>
          <w:szCs w:val="32"/>
        </w:rPr>
      </w:pPr>
    </w:p>
    <w:p w:rsidR="007F77A6" w:rsidRDefault="007F77A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第一部分</w:t>
      </w:r>
      <w:r w:rsidR="009565AE">
        <w:rPr>
          <w:rFonts w:ascii="黑体" w:eastAsia="黑体" w:hAnsi="黑体" w:cs="黑体" w:hint="eastAsia"/>
          <w:sz w:val="44"/>
          <w:szCs w:val="44"/>
        </w:rPr>
        <w:t>2016</w:t>
      </w:r>
      <w:r>
        <w:rPr>
          <w:rFonts w:ascii="黑体" w:eastAsia="黑体" w:hAnsi="黑体" w:cs="黑体" w:hint="eastAsia"/>
          <w:sz w:val="44"/>
          <w:szCs w:val="44"/>
        </w:rPr>
        <w:t>年   部门预算基本情况说明</w:t>
      </w:r>
    </w:p>
    <w:p w:rsidR="007F77A6" w:rsidRDefault="007F77A6">
      <w:pPr>
        <w:rPr>
          <w:rFonts w:ascii="黑体" w:eastAsia="黑体" w:hAnsi="黑体" w:cs="黑体"/>
          <w:sz w:val="44"/>
          <w:szCs w:val="44"/>
        </w:rPr>
      </w:pP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一、部门基本情况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（一）主要职责</w:t>
      </w:r>
    </w:p>
    <w:p w:rsidR="009565AE" w:rsidRPr="00C01BDA" w:rsidRDefault="009565AE" w:rsidP="009565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2BB9">
        <w:rPr>
          <w:rFonts w:ascii="仿宋_GB2312" w:eastAsia="仿宋_GB2312"/>
          <w:sz w:val="32"/>
          <w:szCs w:val="32"/>
        </w:rPr>
        <w:t>吴川市人民政府行政服务中心</w:t>
      </w:r>
      <w:r w:rsidRPr="00C01BDA">
        <w:rPr>
          <w:rFonts w:ascii="仿宋_GB2312" w:eastAsia="仿宋_GB2312" w:hint="eastAsia"/>
          <w:sz w:val="32"/>
          <w:szCs w:val="32"/>
        </w:rPr>
        <w:t>主要职责有：</w:t>
      </w:r>
      <w:r>
        <w:rPr>
          <w:rFonts w:ascii="仿宋_GB2312" w:eastAsia="仿宋_GB2312" w:hint="eastAsia"/>
          <w:sz w:val="32"/>
          <w:szCs w:val="32"/>
        </w:rPr>
        <w:t>1、与职能部门共同负责对窗口工作人员服务态度、上班纪律、廉洁办事、依法行政的教育、监督和管理；2、协调、监督各“窗口”的有关单位审批业务，规范审批流程，缩短审批时限，提高审批效能，推进“一站式”服务窗口建设；3、组织联审联批，开展代办服务，引导和鼓励“窗口”不断创新服务方式，为群众提供高效便捷服务；4、协调相关窗口搞好有关行政事业性收费和经营性收费；5、推进网络化建设，不断提升网上办事应用服务水平；6、负责做好12345市民服务热线的管理。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（二）机构设置</w:t>
      </w:r>
    </w:p>
    <w:p w:rsidR="007F77A6" w:rsidRDefault="007F77A6" w:rsidP="009565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565AE">
        <w:rPr>
          <w:rFonts w:ascii="仿宋_GB2312" w:eastAsia="仿宋_GB2312" w:hAnsi="仿宋_GB2312" w:cs="仿宋_GB2312" w:hint="eastAsia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本部门无下属单位，部门预算为（单位）本级预算。</w:t>
      </w:r>
    </w:p>
    <w:p w:rsidR="009565AE" w:rsidRDefault="007F77A6" w:rsidP="009565AE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565AE" w:rsidRPr="009565AE">
        <w:rPr>
          <w:rFonts w:ascii="仿宋_GB2312" w:eastAsia="仿宋_GB2312"/>
          <w:sz w:val="32"/>
          <w:szCs w:val="32"/>
        </w:rPr>
        <w:t xml:space="preserve"> </w:t>
      </w:r>
      <w:r w:rsidR="009565AE" w:rsidRPr="00342BB9">
        <w:rPr>
          <w:rFonts w:ascii="仿宋_GB2312" w:eastAsia="仿宋_GB2312"/>
          <w:sz w:val="32"/>
          <w:szCs w:val="32"/>
        </w:rPr>
        <w:t>吴川市人民政府行政服务中心</w:t>
      </w:r>
      <w:r w:rsidR="009565AE">
        <w:rPr>
          <w:rFonts w:ascii="仿宋_GB2312" w:eastAsia="仿宋_GB2312" w:hint="eastAsia"/>
          <w:sz w:val="32"/>
          <w:szCs w:val="32"/>
        </w:rPr>
        <w:t>作为我市政府综合协调管理进入中心各单位有关事务的机构，属于市政府直属正科级参公事业单位。内设三个股室：综合协调股、投资服务股和督察股。</w:t>
      </w:r>
      <w:r w:rsidR="009A30A3">
        <w:rPr>
          <w:rFonts w:ascii="仿宋_GB2312" w:eastAsia="仿宋_GB2312" w:hint="eastAsia"/>
          <w:sz w:val="32"/>
          <w:szCs w:val="32"/>
        </w:rPr>
        <w:t>我中心人员编制数10人，在职1</w:t>
      </w:r>
      <w:r w:rsidR="008B03D3">
        <w:rPr>
          <w:rFonts w:ascii="仿宋_GB2312" w:eastAsia="仿宋_GB2312" w:hint="eastAsia"/>
          <w:sz w:val="32"/>
          <w:szCs w:val="32"/>
        </w:rPr>
        <w:t>1</w:t>
      </w:r>
      <w:r w:rsidR="009A30A3">
        <w:rPr>
          <w:rFonts w:ascii="仿宋_GB2312" w:eastAsia="仿宋_GB2312" w:hint="eastAsia"/>
          <w:sz w:val="32"/>
          <w:szCs w:val="32"/>
        </w:rPr>
        <w:t>人（其中1人为市府办编制），无退休人员。</w:t>
      </w:r>
      <w:r w:rsidR="009565AE">
        <w:rPr>
          <w:rFonts w:ascii="仿宋_GB2312" w:eastAsia="仿宋_GB2312" w:hint="eastAsia"/>
          <w:sz w:val="32"/>
          <w:szCs w:val="32"/>
        </w:rPr>
        <w:t>中心共</w:t>
      </w:r>
      <w:r w:rsidR="009565AE" w:rsidRPr="00342BB9">
        <w:rPr>
          <w:rFonts w:ascii="仿宋_GB2312" w:eastAsia="仿宋_GB2312"/>
          <w:sz w:val="32"/>
          <w:szCs w:val="32"/>
        </w:rPr>
        <w:t>进驻单位</w:t>
      </w:r>
      <w:r w:rsidR="009565AE">
        <w:rPr>
          <w:rFonts w:ascii="仿宋_GB2312" w:eastAsia="仿宋_GB2312" w:hint="eastAsia"/>
          <w:sz w:val="32"/>
          <w:szCs w:val="32"/>
        </w:rPr>
        <w:t>20</w:t>
      </w:r>
      <w:r w:rsidR="009565AE" w:rsidRPr="00342BB9">
        <w:rPr>
          <w:rFonts w:ascii="仿宋_GB2312" w:eastAsia="仿宋_GB2312"/>
          <w:sz w:val="32"/>
          <w:szCs w:val="32"/>
        </w:rPr>
        <w:t>个，工作人员</w:t>
      </w:r>
      <w:r w:rsidR="009565AE">
        <w:rPr>
          <w:rFonts w:ascii="仿宋_GB2312" w:eastAsia="仿宋_GB2312" w:hint="eastAsia"/>
          <w:sz w:val="32"/>
          <w:szCs w:val="32"/>
        </w:rPr>
        <w:t>50</w:t>
      </w:r>
      <w:r w:rsidR="009565AE" w:rsidRPr="00342BB9">
        <w:rPr>
          <w:rFonts w:ascii="仿宋_GB2312" w:eastAsia="仿宋_GB2312"/>
          <w:sz w:val="32"/>
          <w:szCs w:val="32"/>
        </w:rPr>
        <w:t>多名，集中办理事项176</w:t>
      </w:r>
      <w:r w:rsidR="00B97651">
        <w:rPr>
          <w:rFonts w:ascii="仿宋_GB2312" w:eastAsia="仿宋_GB2312"/>
          <w:sz w:val="32"/>
          <w:szCs w:val="32"/>
        </w:rPr>
        <w:t>项</w:t>
      </w:r>
      <w:r w:rsidR="00B97651">
        <w:rPr>
          <w:rFonts w:ascii="仿宋_GB2312" w:eastAsia="仿宋_GB2312" w:hint="eastAsia"/>
          <w:sz w:val="32"/>
          <w:szCs w:val="32"/>
        </w:rPr>
        <w:t>。</w:t>
      </w:r>
    </w:p>
    <w:p w:rsidR="00B97651" w:rsidRP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97651">
        <w:rPr>
          <w:rFonts w:ascii="仿宋_GB2312" w:eastAsia="仿宋_GB2312" w:hint="eastAsia"/>
          <w:sz w:val="32"/>
          <w:szCs w:val="32"/>
        </w:rPr>
        <w:lastRenderedPageBreak/>
        <w:t>（三）预算年度的主要工作任务</w:t>
      </w:r>
    </w:p>
    <w:p w:rsid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1、加强对进驻中心窗口的协调管理，确保各单位窗口的正常运作，提高办事效率。</w:t>
      </w:r>
    </w:p>
    <w:p w:rsid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2、拓展和完善市网上办事大厅功能，确保进驻网厅的45个市直单位正常运作。</w:t>
      </w:r>
    </w:p>
    <w:p w:rsid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3、完成45个镇（村）网上办事服务站（点）的建设。</w:t>
      </w:r>
    </w:p>
    <w:p w:rsidR="00B97651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4、加强对12345市民服务热线的管理。</w:t>
      </w:r>
    </w:p>
    <w:p w:rsidR="00B97651" w:rsidRPr="00C56190" w:rsidRDefault="00B97651" w:rsidP="00B97651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5、做好挂点村委会的帮扶工作。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二、收入预算说明</w:t>
      </w:r>
    </w:p>
    <w:p w:rsidR="00B97651" w:rsidRPr="001D3B19" w:rsidRDefault="00B97651" w:rsidP="00B9765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0"/>
        </w:rPr>
      </w:pPr>
      <w:r w:rsidRPr="001D3B19">
        <w:rPr>
          <w:rFonts w:ascii="仿宋_GB2312" w:eastAsia="仿宋_GB2312" w:hAnsi="仿宋_GB2312" w:cs="仿宋_GB2312"/>
          <w:kern w:val="0"/>
          <w:sz w:val="32"/>
          <w:szCs w:val="30"/>
        </w:rPr>
        <w:t>201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6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年收入预算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140.59万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元，其中：一般公共预算拨款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140.59万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元，财政专户拨款 0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元，其他资金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0万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元。</w:t>
      </w:r>
    </w:p>
    <w:p w:rsidR="007F77A6" w:rsidRDefault="007F77A6" w:rsidP="005479A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比上年增加</w:t>
      </w:r>
      <w:r w:rsidR="00B97651">
        <w:rPr>
          <w:rFonts w:ascii="仿宋_GB2312" w:eastAsia="仿宋_GB2312" w:hAnsi="仿宋_GB2312" w:cs="仿宋_GB2312" w:hint="eastAsia"/>
          <w:sz w:val="32"/>
          <w:szCs w:val="32"/>
        </w:rPr>
        <w:t>45.75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97651"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0162C">
        <w:rPr>
          <w:rFonts w:ascii="仿宋_GB2312" w:eastAsia="仿宋_GB2312" w:hAnsi="仿宋_GB2312" w:cs="仿宋_GB2312" w:hint="eastAsia"/>
          <w:sz w:val="32"/>
          <w:szCs w:val="32"/>
        </w:rPr>
        <w:t>增加吴川市网上分厅项目建设30.58万元和基本支出中工资福利增加了9.23万元、商品和服务支出增加了5.63万元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7A6" w:rsidRDefault="007F77A6">
      <w:pPr>
        <w:numPr>
          <w:ilvl w:val="0"/>
          <w:numId w:val="3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支出预算说明</w:t>
      </w:r>
    </w:p>
    <w:p w:rsidR="005479A9" w:rsidRPr="001D3B19" w:rsidRDefault="005479A9" w:rsidP="005479A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0"/>
        </w:rPr>
      </w:pPr>
      <w:r w:rsidRPr="001D3B19">
        <w:rPr>
          <w:rFonts w:ascii="仿宋_GB2312" w:eastAsia="仿宋_GB2312" w:hAnsi="仿宋_GB2312" w:cs="仿宋_GB2312"/>
          <w:kern w:val="0"/>
          <w:sz w:val="32"/>
          <w:szCs w:val="30"/>
        </w:rPr>
        <w:t>201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6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年支出预算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140.59万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元，其中：一般公共预算拨款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140.59万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元，财政专户拨款0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元，其他资金0</w:t>
      </w:r>
      <w:r>
        <w:rPr>
          <w:rFonts w:ascii="仿宋_GB2312" w:eastAsia="仿宋_GB2312" w:hAnsi="仿宋_GB2312" w:cs="仿宋_GB2312" w:hint="eastAsia"/>
          <w:kern w:val="0"/>
          <w:sz w:val="32"/>
          <w:szCs w:val="30"/>
        </w:rPr>
        <w:t>万</w:t>
      </w:r>
      <w:r w:rsidRPr="001D3B19">
        <w:rPr>
          <w:rFonts w:ascii="仿宋_GB2312" w:eastAsia="仿宋_GB2312" w:hAnsi="仿宋_GB2312" w:cs="仿宋_GB2312" w:hint="eastAsia"/>
          <w:kern w:val="0"/>
          <w:sz w:val="32"/>
          <w:szCs w:val="30"/>
        </w:rPr>
        <w:t>元。</w:t>
      </w:r>
    </w:p>
    <w:p w:rsidR="007F77A6" w:rsidRDefault="005479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比上年增加45.75万元，增长48%，主要原因是增加吴川市网上分厅项目建设30.58万元和基本支出中工资福利增加了9.23万元、商品和服务支出增加了5.63万元</w:t>
      </w:r>
      <w:r w:rsidRPr="005479A9"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四、"三公"经费说明</w:t>
      </w:r>
    </w:p>
    <w:p w:rsidR="007F77A6" w:rsidRDefault="005479A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2.90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万元，与上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年保持不变）。其中：因公出国（境）费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公务用车运行维护费2.20万元，与上年保持不变；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0.70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五、其他需要说明的情况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（一）机关运行经费情况</w:t>
      </w:r>
    </w:p>
    <w:p w:rsidR="007F77A6" w:rsidRDefault="007F77A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140.59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48.75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增加吴川市网上分厅项目建设30.58万元和基本支出中工资福利增加了9.23万元、商品和服务支出增加了5.63万元。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其中：办公费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0.86万元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1.08万元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，福利费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0.08万元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，办公用房水电费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0.43万元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大厅电费7.2万元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，办公用房物业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租赁费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24.00万元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1B3E36">
        <w:rPr>
          <w:rFonts w:ascii="仿宋_GB2312" w:eastAsia="仿宋_GB2312" w:hAnsi="仿宋_GB2312" w:cs="仿宋_GB2312" w:hint="eastAsia"/>
          <w:sz w:val="32"/>
          <w:szCs w:val="32"/>
        </w:rPr>
        <w:t>2.20万元</w:t>
      </w:r>
      <w:r w:rsidR="00D74E04">
        <w:rPr>
          <w:rFonts w:ascii="仿宋_GB2312" w:eastAsia="仿宋_GB2312" w:hAnsi="仿宋_GB2312" w:cs="仿宋_GB2312" w:hint="eastAsia"/>
          <w:sz w:val="32"/>
          <w:szCs w:val="32"/>
        </w:rPr>
        <w:t>，单位网络维护更新租赁费3.00万元，大厅网络维护费2.00万元，网上办事分厅建设费30.58万元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7F77A6" w:rsidRDefault="007F77A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（二）政府采购安排情况</w:t>
      </w:r>
    </w:p>
    <w:p w:rsidR="007F77A6" w:rsidRPr="005E407D" w:rsidRDefault="00230B0C" w:rsidP="005E407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2016年</w:t>
      </w:r>
      <w:r w:rsidR="00E03673"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本</w:t>
      </w:r>
      <w:r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单位</w:t>
      </w:r>
      <w:r w:rsidR="00E03673" w:rsidRPr="005E407D">
        <w:rPr>
          <w:rFonts w:ascii="仿宋_GB2312" w:eastAsia="仿宋_GB2312" w:hAnsi="仿宋_GB2312" w:cs="楷体_GB2312" w:hint="eastAsia"/>
          <w:color w:val="000000" w:themeColor="text1"/>
          <w:sz w:val="32"/>
          <w:szCs w:val="32"/>
        </w:rPr>
        <w:t>无政府采购安排</w:t>
      </w:r>
      <w:r w:rsidR="00E03673" w:rsidRPr="005E407D">
        <w:rPr>
          <w:rFonts w:ascii="仿宋_GB2312" w:eastAsia="仿宋_GB2312" w:hAnsi="仿宋_GB2312" w:cs="楷体_GB2312" w:hint="eastAsia"/>
          <w:sz w:val="32"/>
          <w:szCs w:val="32"/>
        </w:rPr>
        <w:t>。</w:t>
      </w:r>
    </w:p>
    <w:p w:rsidR="007F77A6" w:rsidRDefault="007F77A6">
      <w:pPr>
        <w:numPr>
          <w:ilvl w:val="0"/>
          <w:numId w:val="4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重点项目预算绩效目标设置情况</w:t>
      </w:r>
    </w:p>
    <w:p w:rsidR="007F77A6" w:rsidRPr="005E407D" w:rsidRDefault="00230B0C" w:rsidP="00230B0C">
      <w:pPr>
        <w:ind w:firstLine="640"/>
        <w:jc w:val="left"/>
        <w:rPr>
          <w:rFonts w:ascii="仿宋" w:eastAsia="仿宋" w:hAnsi="仿宋"/>
          <w:sz w:val="32"/>
        </w:rPr>
      </w:pPr>
      <w:r w:rsidRPr="005E407D">
        <w:rPr>
          <w:rFonts w:ascii="仿宋_GB2312" w:eastAsia="仿宋_GB2312" w:hAnsi="仿宋_GB2312" w:cs="仿宋_GB2312" w:hint="eastAsia"/>
          <w:sz w:val="32"/>
          <w:szCs w:val="32"/>
        </w:rPr>
        <w:t>2016年本单位未开展</w:t>
      </w:r>
      <w:r w:rsidR="007F77A6" w:rsidRPr="005E407D">
        <w:rPr>
          <w:rFonts w:ascii="仿宋_GB2312" w:eastAsia="仿宋_GB2312" w:hAnsi="仿宋_GB2312" w:cs="仿宋_GB2312" w:hint="eastAsia"/>
          <w:sz w:val="32"/>
          <w:szCs w:val="32"/>
        </w:rPr>
        <w:t>项目绩效目标</w:t>
      </w:r>
      <w:r w:rsidRPr="005E407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7A6" w:rsidRDefault="005E407D" w:rsidP="005E40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7F77A6">
        <w:rPr>
          <w:rFonts w:ascii="仿宋_GB2312" w:eastAsia="仿宋_GB2312" w:hAnsi="仿宋_GB2312" w:cs="仿宋_GB2312" w:hint="eastAsia"/>
          <w:sz w:val="32"/>
          <w:szCs w:val="32"/>
        </w:rPr>
        <w:t>专业名词解释</w:t>
      </w:r>
    </w:p>
    <w:p w:rsidR="007F77A6" w:rsidRPr="005E407D" w:rsidRDefault="007F77A6" w:rsidP="005E407D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1.</w:t>
      </w:r>
      <w:r w:rsidRPr="005E407D">
        <w:rPr>
          <w:rFonts w:ascii="仿宋_GB2312" w:eastAsia="仿宋_GB2312" w:hAnsi="仿宋_GB2312"/>
          <w:sz w:val="32"/>
        </w:rPr>
        <w:t xml:space="preserve"> 一般公共预算是对以税收为主体的财政收入，安排</w:t>
      </w:r>
      <w:r w:rsidRPr="005E407D">
        <w:rPr>
          <w:rFonts w:ascii="仿宋_GB2312" w:eastAsia="仿宋_GB2312" w:hAnsi="仿宋_GB2312"/>
          <w:sz w:val="32"/>
        </w:rPr>
        <w:lastRenderedPageBreak/>
        <w:t>用于保障和改善民生、推动经济社会发展、维护国家安全、维持国家机构正常运转等方面的收支预算。</w:t>
      </w:r>
    </w:p>
    <w:p w:rsidR="007F77A6" w:rsidRPr="005E407D" w:rsidRDefault="007F77A6" w:rsidP="005E407D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2.</w:t>
      </w:r>
      <w:r w:rsidRPr="005E407D">
        <w:rPr>
          <w:rFonts w:ascii="仿宋_GB2312" w:eastAsia="仿宋_GB2312" w:hAnsi="仿宋_GB2312"/>
          <w:sz w:val="32"/>
        </w:rPr>
        <w:t xml:space="preserve"> 政府性基金预算是国家通过向社会征收以及出让土地、发行彩票等方式取得收入，并专项用于支持特定基础设施建设和社会事业发展的财政收支预算。</w:t>
      </w:r>
    </w:p>
    <w:p w:rsidR="007F77A6" w:rsidRPr="005E407D" w:rsidRDefault="007F77A6" w:rsidP="005E407D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3.</w:t>
      </w:r>
      <w:r w:rsidRPr="005E407D">
        <w:rPr>
          <w:rFonts w:ascii="仿宋_GB2312" w:eastAsia="仿宋_GB2312" w:hAnsi="仿宋_GB2312"/>
          <w:sz w:val="32"/>
        </w:rPr>
        <w:t xml:space="preserve"> </w:t>
      </w:r>
      <w:r w:rsidRPr="005E407D">
        <w:rPr>
          <w:rFonts w:ascii="仿宋_GB2312" w:eastAsia="仿宋_GB2312" w:hAnsi="仿宋_GB2312" w:hint="eastAsia"/>
          <w:sz w:val="32"/>
        </w:rPr>
        <w:t>支出</w:t>
      </w:r>
      <w:r w:rsidRPr="005E407D">
        <w:rPr>
          <w:rFonts w:ascii="仿宋_GB2312" w:eastAsia="仿宋_GB2312" w:hAnsi="仿宋_GB2312"/>
          <w:sz w:val="32"/>
        </w:rPr>
        <w:t>功能科目，是指</w:t>
      </w:r>
      <w:hyperlink r:id="rId5" w:tgtFrame="_blank" w:history="1">
        <w:r w:rsidRPr="005E407D">
          <w:rPr>
            <w:rFonts w:ascii="仿宋_GB2312" w:eastAsia="仿宋_GB2312" w:hAnsi="仿宋_GB2312"/>
            <w:sz w:val="32"/>
          </w:rPr>
          <w:t>政府支出</w:t>
        </w:r>
      </w:hyperlink>
      <w:r w:rsidRPr="005E407D">
        <w:rPr>
          <w:rFonts w:ascii="仿宋_GB2312" w:eastAsia="仿宋_GB2312" w:hAnsi="仿宋_GB2312"/>
          <w:sz w:val="32"/>
        </w:rPr>
        <w:t>按其主要职能活动所作的一种分类科目，主要反映政府活动的不同功能和政策目标，具体设类、款、项三级。</w:t>
      </w:r>
    </w:p>
    <w:p w:rsidR="007F77A6" w:rsidRPr="005E407D" w:rsidRDefault="007F77A6" w:rsidP="005E407D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 w:rsidRPr="005E407D">
        <w:rPr>
          <w:rFonts w:ascii="仿宋_GB2312" w:eastAsia="仿宋_GB2312" w:hAnsi="仿宋_GB2312" w:hint="eastAsia"/>
          <w:sz w:val="32"/>
        </w:rPr>
        <w:t>4. 支出经济科目，</w:t>
      </w:r>
      <w:r w:rsidRPr="005E407D">
        <w:rPr>
          <w:rFonts w:ascii="仿宋_GB2312" w:eastAsia="仿宋_GB2312" w:hAnsi="仿宋_GB2312"/>
          <w:sz w:val="32"/>
        </w:rPr>
        <w:t>是指</w:t>
      </w:r>
      <w:hyperlink r:id="rId6" w:tgtFrame="_blank" w:history="1">
        <w:r w:rsidRPr="005E407D">
          <w:rPr>
            <w:rFonts w:ascii="仿宋_GB2312" w:eastAsia="仿宋_GB2312" w:hAnsi="仿宋_GB2312"/>
            <w:sz w:val="32"/>
          </w:rPr>
          <w:t>政府支出</w:t>
        </w:r>
      </w:hyperlink>
      <w:r w:rsidRPr="005E407D">
        <w:rPr>
          <w:rFonts w:ascii="仿宋_GB2312" w:eastAsia="仿宋_GB2312" w:hAnsi="仿宋_GB2312"/>
          <w:sz w:val="32"/>
        </w:rPr>
        <w:t>按经济性质和具体用途所作的一种分类科目，主要反映政府的钱究竟是怎么花出去的</w:t>
      </w:r>
      <w:r w:rsidRPr="005E407D">
        <w:rPr>
          <w:rFonts w:ascii="仿宋_GB2312" w:eastAsia="仿宋_GB2312" w:hAnsi="仿宋_GB2312" w:hint="eastAsia"/>
          <w:sz w:val="32"/>
        </w:rPr>
        <w:t>，</w:t>
      </w:r>
      <w:r w:rsidRPr="005E407D">
        <w:rPr>
          <w:rFonts w:ascii="仿宋_GB2312" w:eastAsia="仿宋_GB2312" w:hAnsi="仿宋_GB2312"/>
          <w:sz w:val="32"/>
        </w:rPr>
        <w:t>具体设类、款两级</w:t>
      </w:r>
      <w:r w:rsidRPr="005E407D">
        <w:rPr>
          <w:rFonts w:ascii="仿宋_GB2312" w:eastAsia="仿宋_GB2312" w:hAnsi="仿宋_GB2312" w:hint="eastAsia"/>
          <w:sz w:val="32"/>
        </w:rPr>
        <w:t>。</w:t>
      </w:r>
    </w:p>
    <w:p w:rsidR="007F77A6" w:rsidRDefault="007F77A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F77A6" w:rsidSect="007C57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5BC8"/>
    <w:multiLevelType w:val="singleLevel"/>
    <w:tmpl w:val="5A7D5BC8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7D5DF9"/>
    <w:multiLevelType w:val="singleLevel"/>
    <w:tmpl w:val="5A7D5DF9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B0DB23"/>
    <w:multiLevelType w:val="singleLevel"/>
    <w:tmpl w:val="5AB0DB2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B0DC21"/>
    <w:multiLevelType w:val="singleLevel"/>
    <w:tmpl w:val="5AB0DC21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AB0DED8"/>
    <w:multiLevelType w:val="singleLevel"/>
    <w:tmpl w:val="5AB0DED8"/>
    <w:lvl w:ilvl="0">
      <w:start w:val="5"/>
      <w:numFmt w:val="chineseCounting"/>
      <w:suff w:val="nothing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A55FCD"/>
    <w:rsid w:val="00030C3D"/>
    <w:rsid w:val="00180BD6"/>
    <w:rsid w:val="001B1EC0"/>
    <w:rsid w:val="001B3E36"/>
    <w:rsid w:val="00230B0C"/>
    <w:rsid w:val="00237E71"/>
    <w:rsid w:val="0027152A"/>
    <w:rsid w:val="003238D7"/>
    <w:rsid w:val="004A57C8"/>
    <w:rsid w:val="005479A9"/>
    <w:rsid w:val="00573963"/>
    <w:rsid w:val="005E407D"/>
    <w:rsid w:val="006D03FB"/>
    <w:rsid w:val="00773247"/>
    <w:rsid w:val="007940B0"/>
    <w:rsid w:val="007C57CA"/>
    <w:rsid w:val="007D16AF"/>
    <w:rsid w:val="007E7E6B"/>
    <w:rsid w:val="007F77A6"/>
    <w:rsid w:val="008A53D4"/>
    <w:rsid w:val="008B03D3"/>
    <w:rsid w:val="009565AE"/>
    <w:rsid w:val="009608C2"/>
    <w:rsid w:val="009A30A3"/>
    <w:rsid w:val="009B08DE"/>
    <w:rsid w:val="00A55FCD"/>
    <w:rsid w:val="00AE731D"/>
    <w:rsid w:val="00B0162C"/>
    <w:rsid w:val="00B97651"/>
    <w:rsid w:val="00C10EC2"/>
    <w:rsid w:val="00C83E3B"/>
    <w:rsid w:val="00CF493C"/>
    <w:rsid w:val="00D052D9"/>
    <w:rsid w:val="00D74E04"/>
    <w:rsid w:val="00E03673"/>
    <w:rsid w:val="00F23369"/>
    <w:rsid w:val="00FD5DA8"/>
    <w:rsid w:val="00FE4802"/>
    <w:rsid w:val="0F13652F"/>
    <w:rsid w:val="13016A31"/>
    <w:rsid w:val="20EE6A13"/>
    <w:rsid w:val="270A4114"/>
    <w:rsid w:val="2C8D0A59"/>
    <w:rsid w:val="30706634"/>
    <w:rsid w:val="36E602DD"/>
    <w:rsid w:val="4357711A"/>
    <w:rsid w:val="45286549"/>
    <w:rsid w:val="4AE5369E"/>
    <w:rsid w:val="50CB6A87"/>
    <w:rsid w:val="56AE0BA2"/>
    <w:rsid w:val="5FCC08D6"/>
    <w:rsid w:val="60E37A9B"/>
    <w:rsid w:val="629E3828"/>
    <w:rsid w:val="66D06120"/>
    <w:rsid w:val="6D9B07DA"/>
    <w:rsid w:val="7A3D118F"/>
    <w:rsid w:val="7D0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C57CA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7C57CA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7C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C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rsid w:val="007C57CA"/>
    <w:pPr>
      <w:widowControl/>
      <w:spacing w:line="560" w:lineRule="atLeast"/>
      <w:ind w:firstLine="420"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94%BF%E5%BA%9C%E6%94%AF%E5%87%BA" TargetMode="External"/><Relationship Id="rId5" Type="http://schemas.openxmlformats.org/officeDocument/2006/relationships/hyperlink" Target="https://baike.baidu.com/item/%E6%94%BF%E5%BA%9C%E6%94%AF%E5%87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xbany</cp:lastModifiedBy>
  <cp:revision>5</cp:revision>
  <cp:lastPrinted>2018-02-09T07:39:00Z</cp:lastPrinted>
  <dcterms:created xsi:type="dcterms:W3CDTF">2018-04-04T00:56:00Z</dcterms:created>
  <dcterms:modified xsi:type="dcterms:W3CDTF">2018-04-08T06:37:00Z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