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Times New Roman" w:hAnsi="Times New Roman" w:eastAsia="方正小标宋简体"/>
          <w:sz w:val="44"/>
          <w:szCs w:val="44"/>
        </w:rPr>
      </w:pPr>
      <w:bookmarkStart w:id="0" w:name="_Toc531116826"/>
      <w:bookmarkStart w:id="1" w:name="_Toc531117457"/>
      <w:bookmarkStart w:id="2" w:name="_Toc531880078"/>
      <w:r>
        <w:rPr>
          <w:rFonts w:hint="eastAsia" w:ascii="Times New Roman" w:hAnsi="Times New Roman" w:eastAsia="方正小标宋简体"/>
          <w:sz w:val="44"/>
          <w:szCs w:val="44"/>
        </w:rPr>
        <w:t>中国共产党支部工作条例（试行）</w:t>
      </w:r>
      <w:bookmarkEnd w:id="0"/>
      <w:bookmarkEnd w:id="1"/>
      <w:bookmarkEnd w:id="2"/>
    </w:p>
    <w:p>
      <w:pPr>
        <w:spacing w:line="560" w:lineRule="exact"/>
        <w:rPr>
          <w:rFonts w:ascii="仿宋_GB2312" w:hAnsi="仿宋_GB2312" w:eastAsia="仿宋_GB2312" w:cs="仿宋_GB2312"/>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第一章  总则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第三条  党支部工作必须遵循以下原则：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坚持把党的政治建设摆在首位，牢固树立“四个意识”，坚定“四个自信”，做到“四个服从”，旗帜鲜明讲政治，坚决维护习近平总书记党中央的核心、全党的核心地位，坚决维护党中央权威和集中统一领导。</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（三）坚持践行党的宗旨和群众路线，组织引领党员、群众听党话、跟党走，成为党员、群众的主心骨。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（四）坚持民主集中制，发扬党内民主，尊重党员主体地位，严肃党的纪律，提高解决自身问题的能力，增强生机活力。</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（五）坚持围绕中心、服务大局，充分发挥积极性主动性创造性，确保党的路线方针政策和决策部署贯彻落实。</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第二章  组织设置</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第四条  党支部设置一般以单位、区域为主，以单独组建为主要方式。企业、农村、机关、学校、科研院所、社区、社会组织、人民解放军和武警部队连（中）队以及其他基层单位，凡是有正式党员3人以上的，都应当成立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党支部党员人数一般不超过50人。</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第五条  结合实际创新党支部设置形式，使党的组织和党的工作全覆盖。</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规模较大、跨区域的农民专业合作组织，专业市场、商业街区、商务楼宇等，符合条件的，应当成立党支部。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正式党员不足3人的单位，应当按照地域相邻、行业相近、规模适当、便于管理的原则，成立联合党支部。联合党支部覆盖单位一般不超过5个。</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为期6个月以上的工程、工作项目等，符合条件的，应当成立党支部。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流动党员较多，工作地或者居住地相对固定集中，应当由流出地党组织商流入地党组织，依托园区、商会、行业协会、驻外地办事机构等成立流动党员党支部。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第六条  党支部的成立，一般由基层单位提出申请，所在乡镇（街道）或者单位基层党委召开会议研究决定并批复，批复时间一般不超过1个月。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基层党委审批同意后，基层单位召开党员大会选举产生党支部委员会或者不设委员会的党支部书记、副书记。批复和选举结果由基层党委报上级党委组织部门备案。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根据工作需要，上级党委可以直接作出在基层单位成立党支部的决定。</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第七条  对因党员人数或者所在单位、区域等发生变化，不再符合设立条件的党支部，上级党组织应当及时予以调整或者撤销。</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党支部的调整和撤销，一般由党支部报所在乡镇（街道）或者单位基层党委批准，也可以由所在乡镇（街道）或者单位基层党委直接作出决定，并报上级党委组织部门备案。</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第八条  为执行某项任务临时组建的机构，党员组织关系不转接的，经上级党组织批准，可以成立临时党支部。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临时党支部主要组织党员开展政治学习，教育、管理、监督党员，对入党积极分子进行教育培养等，一般不发展党员、处分处置党员，不收缴党费，不选举党代表大会代表和进行换届。</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临时党支部书记、副书记和委员由批准其成立的党组织指定。</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临时组建的机构撤销后，临时党支部自然撤销。</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第三章  基本任务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第九条  党支部的基本任务是：</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（五）对要求入党的积极分子进行教育和培养，做好经常性的发展党员工作，把政治标准放在首位，严格程序、严肃纪律，发展政治品质纯洁的党员。发现、培养和推荐党员、群众中间的优秀人才。</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（六）监督党员干部和其他任何工作人员严格遵守国家法律法规，严格遵守国家的财政经济法规和人事制度，不得侵占国家、集体和群众的利益。</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（七）实事求是对党的建设、党的工作提出意见建议，及时向上级党组织报告重要情况。教育党员、群众自觉抵制不良倾向，坚决同各种违纪违法行为作斗争。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（八）按照规定，向党员、群众通报党的工作情况，公开党内有关事务。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第十条  不同领域党支部结合实际，分别承担各自不同的重点任务：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（二）社区党支部，全面领导隶属本社区的各类组织和各项工作，围绕巩固党在城市执政基础、增进群众福祉开展工作，领导基层社会治理，组织整合辖区资源，服务社区群众、维护和谐稳定、建设美好家园。</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（三）国有企业和集体企业中的党支部，保证监督党和国家方针政策的贯彻执行，围绕企业生产经营开展工作，按规定参与企业重大问题的决策，服务改革发展、凝聚职工群众、建设企业文化，创造一流业绩。</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高校中的党支部，保证监督党的教育方针贯彻落实，巩固马克思主义在高校意识形态领域的指导地位，加强思想政治引领，筑牢学生理想信念根基，落实立德树人根本任务，保证教学科研管理各项任务完成。</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（五）非公有制经济组织中的党支部，引导和监督企业严格遵守国家法律法规，团结凝聚职工群众，依法维护各方合法权益，建设企业先进文化，促进企业健康发展。</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（六）社会组织中的党支部，引导和监督社会组织依法执业、诚信从业，教育引导职工群众增强政治认同，引导和支持社会组织有序参与社会治理、提供公共服务、承担社会责任。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（七）事业单位中的党支部，保证监督改革发展正确方向，参与重要决策，服务人才成长，促进事业发展。事业单位中发挥领导作用的党支部，对重大问题进行讨论和作出决定。</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（八）各级党和国家机关中的党支部，围绕服务中心、建设队伍开展工作，发挥对党员的教育、管理、监督作用，协助本部门行政负责人完成任务、改进工作。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（十）离退休干部职工党支部，宣传执行党的路线方针政策，根据党员实际情况，组织参加学习，开展党的组织生活，听取意见建议，引导他们结合自身实际发挥作用。</w:t>
      </w:r>
    </w:p>
    <w:p>
      <w:pPr>
        <w:spacing w:line="560" w:lineRule="exact"/>
        <w:jc w:val="center"/>
        <w:rPr>
          <w:rFonts w:hint="eastAsia" w:ascii="黑体" w:hAnsi="黑体" w:eastAsia="黑体" w:cs="黑体"/>
          <w:sz w:val="32"/>
          <w:szCs w:val="32"/>
        </w:rPr>
      </w:pPr>
      <w:r>
        <w:rPr>
          <w:rFonts w:hint="eastAsia" w:ascii="黑体" w:hAnsi="黑体" w:eastAsia="黑体" w:cs="黑体"/>
          <w:sz w:val="32"/>
          <w:szCs w:val="32"/>
        </w:rPr>
        <w:t>第四章  工作机制</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第十一条  党支部党员大会是党支部的议事决策机构，由全体党员参加，一般每季度召开1次。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村、社区重要事项以及与群众利益密切相关的事项，必须经过党支部党员大会讨论。</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党支部党员大会议题提交表决前，应当经过充分讨论。表决必须有半数以上有表决权的党员到会方可进行，赞成人数超过应到会有表决权的党员的半数为通过。</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第十二条  党支部委员会是党支部日常工作的领导机构。</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第十三条  党员人数较多或者党员工作地、居住地比较分散的党支部，按照便于组织开展活动原则，应当划分若干党小组，并设立党小组组长。党小组组长由党支部指定，也可以由所在党小组党员推荐产生。</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党小组主要落实党支部工作要求，完成党支部安排的任务。</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党小组会一般每月召开1次，组织党员参加政治学习、谈心谈话、开展批评和自我批评等。</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第十四条  党支部党员大会、党支部委员会会议由党支部书记召集并主持。书记不能参加会议的，可以委托副书记或者委员召集并主持。党小组会由党小组组长召集并主持。</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第五章  组织生活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第十五条  党支部应当严格执行党的组织生活制度，经常、认真、严肃地开展批评和自我批评，增强党内政治生活的政治性、时代性、原则性、战斗性。</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党员领导干部应当带头参加所在党支部或者党小组组织生活。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第十六条  党支部应当组织党员按期参加党员大会、党小组会和上党课，定期召开党支部委员会会议。</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“三会一课”应当突出政治学习和教育，突出党性锻炼，以“两学一做”为主要内容，结合党员思想和工作实际，确定主题和具体方式，做到形式多样、氛围庄重。</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党课应当针对党员思想和工作实际，回应普遍关心的问题，注重身边人讲身边事，增强吸引力感染力。党员领导干部应当定期为基层党员讲党课，党委（党组）书记每年至少讲1次党课。</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对经党组织同意可以不转接组织关系的党员，所在单位党组织可以将其纳入一个党支部或者党小组，参加组织生活。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第十七条  党支部每年至少召开1次组织生活会，一般安排在第四季度，也可以根据工作需要随时召开。组织生活会一般以党支部党员大会、党支部委员会会议或者党小组会形式召开。</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组织生活会应当确定主题，会前认真学习，谈心谈话，听取意见；会上查摆问题，开展批评和自我批评，明确整改方向；会后制定整改措施，逐一整改落实。</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第十八条  党支部一般每年开展1次民主评议党员，组织党员对照合格党员标准、对照入党誓词，联系个人实际进行党性分析。</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民主评议党员可以结合组织生活会一并进行。</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第十九条党支部应当经常开展谈心谈话。党支部委员之间、党支部委员和党员之间、党员和党员之间，每年谈心谈话一般不少于1次。谈心谈话应当坦诚相见、交流思想、交换意见、帮助提高。</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第六章  党支部委员会建设</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第二十条  有正式党员7人以上的党支部，应当设立党支部委员会。党支部委员会由3至5人组成，一般不超过7人。</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党支部委员会设书记和组织委员、宣传委员、纪检委员等，必要时可以设1名副书记。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正式党员不足7人的党支部，设1名书记，必要时可以设1名副书记。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第二十一条  村、社区党支部委员会每届任期5年，其他基层单位党支部委员会一般每届任期3年。</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第二十二条  党支部书记主持党支部全面工作，督促党支部其他委员履行职责、发挥作用，抓好党支部委员会自身建设，向党支部委员会、党员大会和上级党组织报告工作。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党支部副书记协助党支部书记开展工作。党支部其他委员按照职责分工开展工作。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第二十四条  上级党组织应当结合不同领域实际，突出政治标准，按照组织程序，采取多种方式，选拔符合条件的优秀党员担任党支部书记。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机关、国有企业、事业单位，党支部书记一般由本部门本单位主要负责人担任，也可以由本部门本单位其他负责人担任。根据工作需要，上级党组织可以选派党员干部担任专职党支部书记。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非公有制经济组织、社会组织，一般从管理层中选任党支部书记，应当注重从业务骨干中选拔党支部书记。没有合适人选的，可以由上级党组织选派党支部书记。</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加强党支部书记后备队伍建设，注意发现优秀党员作为党支部书记后备人才培养，建立村、社区等领域党支部书记后备人才库。</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第二十五条  上级党组织应当经常对党支部书记、副书记和其他委员进行培训。</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对党支部书记、副书记和其他委员的培训应当突出党的基本理论、基本政策、基本知识及党务工作基本要求，党的优良传统和作风，党规党纪等内容。注重发挥优秀党支部书记传帮带作用。</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第二十六条  注重从优秀村、社区党支部书记中选拔乡镇和街道领导干部，考录公务员和招聘事业单位人员。</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培养树立党支部书记先进典型，对优秀党支部书记给予表彰表扬。</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第二十七条  党支部委员会成员应当自觉接受上级党组织和党员、群众监督，加强互相监督。</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党支部书记每年应当向上级党组织和党支部党员大会述职，接受评议考核，考核结果作为评先评优、选拔使用的重要依据。</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第七章  领导和保障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第二十九条  各级党委（党组）应当把党支部建设作为最重要的基本建设，定期研究讨论、加强领导指导，切实履行主体责任。县级党委每年至少专题研究1次党支部建设工作。</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各级党委（党组）书记应当带头建立党支部工作联系点，带头深入基层调查研究，发现和解决问题，总结推广经验。</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各级党委组织部门应当注意通过党支部了解掌握党员干部日常表现，干部考察应当听取考察对象所在党支部的意见。</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村、社区党支部书记纳入县级党委组织部备案管理。</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第三十一条  村、社区党支部工作纳入县级党委巡察监督工作内容。</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第三十三条  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pPr>
        <w:spacing w:line="560" w:lineRule="exact"/>
        <w:ind w:firstLine="640" w:firstLineChars="200"/>
        <w:jc w:val="left"/>
        <w:rPr>
          <w:rFonts w:ascii="Times New Roman" w:hAnsi="Times New Roman"/>
          <w:sz w:val="32"/>
          <w:szCs w:val="32"/>
        </w:rPr>
      </w:pPr>
      <w:r>
        <w:rPr>
          <w:rFonts w:hint="eastAsia" w:ascii="仿宋" w:hAnsi="仿宋" w:eastAsia="仿宋" w:cs="仿宋"/>
          <w:sz w:val="32"/>
          <w:szCs w:val="32"/>
        </w:rPr>
        <w:t>县级以上党委管理的党费每年应当按照一定比例下拨到党支部，重点支持贫困村党支部、困难国有企业党支部、非公有制经济组织和社会组织党支部、流动党员党支部、离退休干部职工党支部等开展党的活动。</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第八章  附则</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第三十四条  村、社区党的基层委员会、总支部委员会，按照本条例执行。</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第三十五条  中央军事委员会可以根据本条例，制定相关规定。</w:t>
      </w:r>
    </w:p>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第三十六条  本条例由中央组织部负责解释。</w:t>
      </w:r>
    </w:p>
    <w:p>
      <w:pPr>
        <w:spacing w:line="560" w:lineRule="exact"/>
        <w:ind w:firstLine="640" w:firstLineChars="200"/>
        <w:jc w:val="left"/>
        <w:rPr>
          <w:rFonts w:hint="eastAsia" w:ascii="仿宋" w:hAnsi="仿宋" w:eastAsia="仿宋" w:cs="仿宋"/>
          <w:sz w:val="32"/>
          <w:szCs w:val="32"/>
          <w:lang w:val="en-US" w:eastAsia="zh-CN"/>
        </w:rPr>
        <w:sectPr>
          <w:footerReference r:id="rId4" w:type="first"/>
          <w:footerReference r:id="rId3" w:type="default"/>
          <w:pgSz w:w="11906" w:h="16838"/>
          <w:pgMar w:top="1440" w:right="1800" w:bottom="1440" w:left="1800" w:header="851" w:footer="992" w:gutter="0"/>
          <w:pgNumType w:start="1"/>
          <w:cols w:space="720" w:num="1"/>
          <w:titlePg/>
          <w:docGrid w:type="lines" w:linePitch="312" w:charSpace="0"/>
        </w:sectPr>
      </w:pPr>
      <w:r>
        <w:rPr>
          <w:rFonts w:hint="eastAsia" w:ascii="仿宋" w:hAnsi="仿宋" w:eastAsia="仿宋" w:cs="仿宋"/>
          <w:sz w:val="32"/>
          <w:szCs w:val="32"/>
        </w:rPr>
        <w:t>第三十七条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本条例自2018年10月28日起施行。其他有关党支部的规定与本条例不一致的，按照本条例执行</w:t>
      </w:r>
      <w:r>
        <w:rPr>
          <w:rFonts w:hint="eastAsia" w:ascii="仿宋" w:hAnsi="仿宋" w:eastAsia="仿宋" w:cs="仿宋"/>
          <w:sz w:val="32"/>
          <w:szCs w:val="32"/>
          <w:lang w:eastAsia="zh-CN"/>
        </w:rPr>
        <w:t>。</w:t>
      </w:r>
      <w:bookmarkStart w:id="3" w:name="_GoBack"/>
      <w:bookmarkEnd w:id="3"/>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35</w:t>
    </w:r>
    <w: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19</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B46323"/>
    <w:rsid w:val="06306CDA"/>
    <w:rsid w:val="0AA82C2F"/>
    <w:rsid w:val="23B46323"/>
    <w:rsid w:val="3C105A19"/>
    <w:rsid w:val="5F337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2018-12-07T15:24:00Z</dcterms:created>
  <dc:creator>李上锦</dc:creator>
  <cp:lastModifiedBy>Administrator</cp:lastModifiedBy>
  <cp:lastPrinted>2018-12-11T08:05:31Z</cp:lastPrinted>
  <dcterms:modified xsi:type="dcterms:W3CDTF">2018-12-11T08:06:27Z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