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sz w:val="68"/>
          <w:szCs w:val="52"/>
        </w:rPr>
      </w:pPr>
      <w:r>
        <w:rPr>
          <w:rFonts w:hint="eastAsia" w:ascii="方正大标宋简体" w:eastAsia="方正大标宋简体"/>
          <w:color w:val="FF0000"/>
          <w:spacing w:val="80"/>
          <w:sz w:val="64"/>
          <w:szCs w:val="52"/>
          <w:lang/>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790575</wp:posOffset>
                </wp:positionV>
                <wp:extent cx="5821045" cy="0"/>
                <wp:effectExtent l="0" t="28575" r="8255" b="28575"/>
                <wp:wrapNone/>
                <wp:docPr id="1" name="直线 2"/>
                <wp:cNvGraphicFramePr/>
                <a:graphic xmlns:a="http://schemas.openxmlformats.org/drawingml/2006/main">
                  <a:graphicData uri="http://schemas.microsoft.com/office/word/2010/wordprocessingShape">
                    <wps:wsp>
                      <wps:cNvSpPr/>
                      <wps:spPr>
                        <a:xfrm>
                          <a:off x="0" y="0"/>
                          <a:ext cx="5821045"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pt;margin-top:62.25pt;height:0pt;width:458.35pt;z-index:251659264;mso-width-relative:page;mso-height-relative:page;" filled="f" stroked="t" coordsize="21600,21600" o:gfxdata="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yaH4dYAAAALAQAADwAAAAAAAAABACAAAAAiAAAAZHJzL2Rvd25yZXYueG1sUEsBAhQAFAAAAAgA&#10;h07iQLx/OjnuAQAA4gMAAA4AAAAAAAAAAQAgAAAAJQEAAGRycy9lMm9Eb2MueG1sUEsFBgAAAAAG&#10;AAYAWQEAAIUFAAAAAA==&#10;">
                <v:fill on="f" focussize="0,0"/>
                <v:stroke weight="4.5pt" color="#FF0000" linestyle="thickThin" joinstyle="round"/>
                <v:imagedata o:title=""/>
                <o:lock v:ext="edit" aspectratio="f"/>
              </v:line>
            </w:pict>
          </mc:Fallback>
        </mc:AlternateContent>
      </w:r>
      <w:r>
        <w:rPr>
          <w:rFonts w:hint="eastAsia" w:ascii="方正大标宋简体" w:eastAsia="方正大标宋简体"/>
          <w:color w:val="FF0000"/>
          <w:spacing w:val="80"/>
          <w:sz w:val="64"/>
          <w:szCs w:val="52"/>
        </w:rPr>
        <w:t>吴川市人民政府办公</w:t>
      </w:r>
      <w:r>
        <w:rPr>
          <w:rFonts w:hint="eastAsia" w:ascii="方正大标宋简体" w:eastAsia="方正大标宋简体"/>
          <w:color w:val="FF0000"/>
          <w:sz w:val="64"/>
          <w:szCs w:val="52"/>
        </w:rPr>
        <w:t>室</w:t>
      </w:r>
    </w:p>
    <w:p>
      <w:pPr>
        <w:spacing w:line="500" w:lineRule="exact"/>
        <w:rPr>
          <w:rFonts w:hint="eastAsia" w:eastAsia="仿宋_GB2312"/>
          <w:sz w:val="32"/>
          <w:szCs w:val="32"/>
        </w:rPr>
      </w:pPr>
    </w:p>
    <w:p>
      <w:pPr>
        <w:wordWrap w:val="0"/>
        <w:spacing w:line="640" w:lineRule="exact"/>
        <w:jc w:val="right"/>
        <w:rPr>
          <w:rFonts w:eastAsia="仿宋_GB2312"/>
          <w:sz w:val="32"/>
          <w:szCs w:val="32"/>
        </w:rPr>
      </w:pPr>
      <w:r>
        <w:rPr>
          <w:rFonts w:eastAsia="仿宋_GB2312"/>
          <w:sz w:val="32"/>
          <w:szCs w:val="32"/>
        </w:rPr>
        <w:t>吴府办函〔201</w:t>
      </w:r>
      <w:r>
        <w:rPr>
          <w:rFonts w:hint="eastAsia" w:eastAsia="仿宋_GB2312"/>
          <w:sz w:val="32"/>
          <w:szCs w:val="32"/>
        </w:rPr>
        <w:t>8</w:t>
      </w:r>
      <w:r>
        <w:rPr>
          <w:rFonts w:eastAsia="仿宋_GB2312"/>
          <w:sz w:val="32"/>
          <w:szCs w:val="32"/>
        </w:rPr>
        <w:t>〕</w:t>
      </w:r>
      <w:r>
        <w:rPr>
          <w:rFonts w:hint="eastAsia" w:eastAsia="仿宋_GB2312"/>
          <w:sz w:val="32"/>
          <w:szCs w:val="32"/>
        </w:rPr>
        <w:t>86</w:t>
      </w:r>
      <w:r>
        <w:rPr>
          <w:rFonts w:eastAsia="仿宋_GB2312"/>
          <w:sz w:val="32"/>
          <w:szCs w:val="32"/>
        </w:rPr>
        <w:t>号</w:t>
      </w:r>
    </w:p>
    <w:p>
      <w:pPr>
        <w:spacing w:line="360" w:lineRule="exact"/>
        <w:jc w:val="center"/>
        <w:rPr>
          <w:rFonts w:eastAsia="仿宋_GB2312"/>
          <w:sz w:val="32"/>
          <w:szCs w:val="32"/>
        </w:rPr>
      </w:pPr>
    </w:p>
    <w:p>
      <w:pPr>
        <w:widowControl/>
        <w:shd w:val="clear" w:color="auto" w:fill="FFFFFF"/>
        <w:spacing w:line="600" w:lineRule="exact"/>
        <w:jc w:val="center"/>
        <w:rPr>
          <w:rFonts w:hint="eastAsia" w:ascii="方正大标宋简体" w:hAnsi="Calibri" w:eastAsia="方正大标宋简体" w:cs="宋体"/>
          <w:color w:val="000000"/>
          <w:kern w:val="0"/>
          <w:sz w:val="44"/>
          <w:szCs w:val="44"/>
        </w:rPr>
      </w:pPr>
      <w:bookmarkStart w:id="0" w:name="_GoBack"/>
      <w:r>
        <w:rPr>
          <w:rFonts w:hint="eastAsia" w:ascii="方正大标宋简体" w:hAnsi="Calibri" w:eastAsia="方正大标宋简体" w:cs="宋体"/>
          <w:color w:val="000000"/>
          <w:kern w:val="0"/>
          <w:sz w:val="44"/>
          <w:szCs w:val="44"/>
        </w:rPr>
        <w:t>吴川市人民政府办公室关于公布2018年度</w:t>
      </w:r>
    </w:p>
    <w:p>
      <w:pPr>
        <w:widowControl/>
        <w:shd w:val="clear" w:color="auto" w:fill="FFFFFF"/>
        <w:spacing w:line="600" w:lineRule="exact"/>
        <w:jc w:val="center"/>
        <w:rPr>
          <w:rFonts w:hint="eastAsia" w:ascii="方正大标宋简体" w:hAnsi="Calibri" w:eastAsia="方正大标宋简体" w:cs="宋体"/>
          <w:color w:val="000000"/>
          <w:kern w:val="0"/>
          <w:sz w:val="44"/>
          <w:szCs w:val="44"/>
        </w:rPr>
      </w:pPr>
      <w:r>
        <w:rPr>
          <w:rFonts w:hint="eastAsia" w:ascii="方正大标宋简体" w:hAnsi="Calibri" w:eastAsia="方正大标宋简体" w:cs="宋体"/>
          <w:color w:val="000000"/>
          <w:kern w:val="0"/>
          <w:sz w:val="44"/>
          <w:szCs w:val="44"/>
        </w:rPr>
        <w:t>重大行政决策事项目录和重大行政</w:t>
      </w:r>
    </w:p>
    <w:p>
      <w:pPr>
        <w:widowControl/>
        <w:shd w:val="clear" w:color="auto" w:fill="FFFFFF"/>
        <w:spacing w:line="600" w:lineRule="exact"/>
        <w:jc w:val="center"/>
        <w:rPr>
          <w:rFonts w:hint="eastAsia" w:ascii="方正大标宋简体" w:hAnsi="Calibri" w:eastAsia="方正大标宋简体" w:cs="宋体"/>
          <w:color w:val="000000"/>
          <w:kern w:val="0"/>
          <w:sz w:val="44"/>
          <w:szCs w:val="44"/>
        </w:rPr>
      </w:pPr>
      <w:r>
        <w:rPr>
          <w:rFonts w:hint="eastAsia" w:ascii="方正大标宋简体" w:hAnsi="Calibri" w:eastAsia="方正大标宋简体" w:cs="宋体"/>
          <w:color w:val="000000"/>
          <w:kern w:val="0"/>
          <w:sz w:val="44"/>
          <w:szCs w:val="44"/>
        </w:rPr>
        <w:t>决策事项听证目录的通知</w:t>
      </w:r>
    </w:p>
    <w:bookmarkEnd w:id="0"/>
    <w:p>
      <w:pPr>
        <w:widowControl/>
        <w:shd w:val="clear" w:color="auto" w:fill="FFFFFF"/>
        <w:spacing w:line="600" w:lineRule="exact"/>
        <w:jc w:val="left"/>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 </w:t>
      </w:r>
    </w:p>
    <w:p>
      <w:pPr>
        <w:pStyle w:val="3"/>
        <w:spacing w:line="600" w:lineRule="exact"/>
        <w:rPr>
          <w:rFonts w:ascii="Times New Roman" w:hAnsi="Times New Roman" w:eastAsia="仿宋_GB2312"/>
          <w:sz w:val="32"/>
          <w:szCs w:val="32"/>
        </w:rPr>
      </w:pPr>
      <w:r>
        <w:rPr>
          <w:rFonts w:ascii="Times New Roman" w:hAnsi="Times New Roman" w:eastAsia="仿宋_GB2312"/>
          <w:spacing w:val="-10"/>
          <w:sz w:val="32"/>
          <w:szCs w:val="32"/>
        </w:rPr>
        <w:t>各</w:t>
      </w:r>
      <w:r>
        <w:rPr>
          <w:rFonts w:ascii="Times New Roman" w:hAnsi="Times New Roman" w:eastAsia="仿宋_GB2312"/>
          <w:spacing w:val="-6"/>
          <w:sz w:val="32"/>
          <w:szCs w:val="32"/>
        </w:rPr>
        <w:t>镇人民政府，各街道办事处，市经济开发区管委会，吴川工业园</w:t>
      </w:r>
      <w:r>
        <w:rPr>
          <w:rFonts w:ascii="Times New Roman" w:hAnsi="Times New Roman" w:eastAsia="仿宋_GB2312"/>
          <w:sz w:val="32"/>
          <w:szCs w:val="32"/>
        </w:rPr>
        <w:t>管委会，市府直属有关单位：</w:t>
      </w:r>
    </w:p>
    <w:p>
      <w:pPr>
        <w:widowControl/>
        <w:shd w:val="clear" w:color="auto" w:fill="FFFFFF"/>
        <w:spacing w:line="600" w:lineRule="exact"/>
        <w:ind w:firstLine="640" w:firstLineChars="200"/>
        <w:rPr>
          <w:rFonts w:eastAsia="仿宋_GB2312"/>
          <w:color w:val="000000"/>
          <w:kern w:val="0"/>
          <w:sz w:val="32"/>
          <w:szCs w:val="32"/>
        </w:rPr>
      </w:pPr>
      <w:r>
        <w:rPr>
          <w:rFonts w:eastAsia="仿宋_GB2312"/>
          <w:color w:val="000000"/>
          <w:kern w:val="0"/>
          <w:sz w:val="32"/>
          <w:szCs w:val="32"/>
        </w:rPr>
        <w:t>根据《广东省法治政府建设实施纲要（2016-2020年）》和</w:t>
      </w:r>
      <w:r>
        <w:rPr>
          <w:rFonts w:eastAsia="仿宋_GB2312"/>
          <w:color w:val="000000"/>
          <w:kern w:val="0"/>
          <w:sz w:val="32"/>
          <w:szCs w:val="32"/>
          <w:shd w:val="clear" w:color="auto" w:fill="FFFFFF"/>
        </w:rPr>
        <w:t>《广东省法治政府建设指标体系（试行）》（粤府令第184号）的要求</w:t>
      </w:r>
      <w:r>
        <w:rPr>
          <w:rFonts w:eastAsia="仿宋_GB2312"/>
          <w:color w:val="000000"/>
          <w:kern w:val="0"/>
          <w:sz w:val="32"/>
          <w:szCs w:val="32"/>
        </w:rPr>
        <w:t>，</w:t>
      </w:r>
      <w:r>
        <w:rPr>
          <w:rFonts w:eastAsia="仿宋_GB2312"/>
          <w:color w:val="000000"/>
          <w:kern w:val="0"/>
          <w:sz w:val="32"/>
          <w:szCs w:val="32"/>
          <w:shd w:val="clear" w:color="auto" w:fill="FFFFFF"/>
        </w:rPr>
        <w:t>经市人民政府同意，现将《吴川市人民政府2018年度重大行政决策事项目录》和《吴川市人民政府2018年度重大行政决策事项听证目录》予以公布，并就有关事项通知如下：</w:t>
      </w:r>
    </w:p>
    <w:p>
      <w:pPr>
        <w:widowControl/>
        <w:shd w:val="clear" w:color="auto" w:fill="FFFFFF"/>
        <w:spacing w:line="600" w:lineRule="exact"/>
        <w:ind w:firstLine="720"/>
        <w:jc w:val="left"/>
        <w:rPr>
          <w:rFonts w:eastAsia="仿宋_GB2312"/>
          <w:color w:val="000000"/>
          <w:kern w:val="0"/>
          <w:sz w:val="32"/>
          <w:szCs w:val="32"/>
        </w:rPr>
      </w:pPr>
      <w:r>
        <w:rPr>
          <w:rFonts w:eastAsia="仿宋_GB2312"/>
          <w:color w:val="000000"/>
          <w:kern w:val="0"/>
          <w:sz w:val="32"/>
          <w:szCs w:val="32"/>
        </w:rPr>
        <w:t>一、列入《吴川市人民政府2018年度重大行政决策事项目录》的事项，要严格按照“公众参与、专家论证、风险评估、合法性审查、集体讨论决定”的程序实施，确保程序正当、过程公开、责任明确。</w:t>
      </w:r>
    </w:p>
    <w:p>
      <w:pPr>
        <w:widowControl/>
        <w:shd w:val="clear" w:color="auto" w:fill="FFFFFF"/>
        <w:spacing w:line="600" w:lineRule="exact"/>
        <w:ind w:firstLine="720"/>
        <w:jc w:val="left"/>
        <w:rPr>
          <w:rFonts w:eastAsia="仿宋_GB2312"/>
          <w:color w:val="000000"/>
          <w:kern w:val="0"/>
          <w:sz w:val="32"/>
          <w:szCs w:val="32"/>
        </w:rPr>
      </w:pPr>
      <w:r>
        <w:rPr>
          <w:rFonts w:eastAsia="仿宋_GB2312"/>
          <w:color w:val="000000"/>
          <w:kern w:val="0"/>
          <w:sz w:val="32"/>
          <w:szCs w:val="32"/>
        </w:rPr>
        <w:t>二、列入《吴川市人民政府2018年度重大行政决策事项听证目录》的事项，承办单位应当组织听证。未列入本听证目录，但法律、法规、规章及上级行政机关规范性文件规定应当听证的事项，承办单位应当组织听证。听证要严格按照《湛江市重大行政决策听证和合法性审查制度》的要求进行。</w:t>
      </w:r>
    </w:p>
    <w:p>
      <w:pPr>
        <w:widowControl/>
        <w:shd w:val="clear" w:color="auto" w:fill="FFFFFF"/>
        <w:spacing w:line="600" w:lineRule="exact"/>
        <w:rPr>
          <w:rFonts w:eastAsia="仿宋_GB2312"/>
          <w:color w:val="000000"/>
          <w:kern w:val="0"/>
          <w:sz w:val="32"/>
          <w:szCs w:val="32"/>
        </w:rPr>
      </w:pPr>
      <w:r>
        <w:rPr>
          <w:rFonts w:eastAsia="仿宋_GB2312"/>
          <w:color w:val="000000"/>
          <w:kern w:val="0"/>
          <w:sz w:val="32"/>
          <w:szCs w:val="32"/>
        </w:rPr>
        <w:t>      三、市法制局负责重大行政决策听证工作的指导、协调、监督等工作，对依法应当听证而未听证的重大行政决策事项，不得通过合法性审查，确保纳入决策目录和听证目录的事项按规定程序实行决策。</w:t>
      </w:r>
    </w:p>
    <w:p>
      <w:pPr>
        <w:widowControl/>
        <w:shd w:val="clear" w:color="auto" w:fill="FFFFFF"/>
        <w:spacing w:line="600" w:lineRule="exact"/>
        <w:ind w:firstLine="720"/>
        <w:jc w:val="left"/>
        <w:rPr>
          <w:rFonts w:eastAsia="仿宋_GB2312"/>
          <w:color w:val="000000"/>
          <w:kern w:val="0"/>
          <w:sz w:val="32"/>
          <w:szCs w:val="32"/>
        </w:rPr>
      </w:pPr>
      <w:r>
        <w:rPr>
          <w:rFonts w:eastAsia="仿宋_GB2312"/>
          <w:color w:val="000000"/>
          <w:kern w:val="0"/>
          <w:sz w:val="32"/>
          <w:szCs w:val="32"/>
        </w:rPr>
        <w:t>四、《吴川市人民政府2018年度重大行政决策事项目录》和《吴川市人民政府2018年度重大行政决策事项听证目录》自公布之日起实施。</w:t>
      </w:r>
    </w:p>
    <w:p>
      <w:pPr>
        <w:widowControl/>
        <w:shd w:val="clear" w:color="auto" w:fill="FFFFFF"/>
        <w:spacing w:line="600" w:lineRule="exact"/>
        <w:ind w:firstLine="640"/>
        <w:rPr>
          <w:rFonts w:eastAsia="仿宋_GB2312"/>
          <w:color w:val="000000"/>
          <w:kern w:val="0"/>
          <w:sz w:val="32"/>
          <w:szCs w:val="32"/>
        </w:rPr>
      </w:pPr>
      <w:r>
        <w:rPr>
          <w:rFonts w:eastAsia="仿宋_GB2312"/>
          <w:color w:val="333333"/>
          <w:kern w:val="0"/>
          <w:sz w:val="32"/>
          <w:szCs w:val="32"/>
          <w:shd w:val="clear" w:color="auto" w:fill="FFFFFF"/>
        </w:rPr>
        <w:t> </w:t>
      </w:r>
    </w:p>
    <w:p>
      <w:pPr>
        <w:ind w:firstLine="640" w:firstLineChars="200"/>
        <w:rPr>
          <w:rFonts w:eastAsia="仿宋_GB2312"/>
          <w:sz w:val="32"/>
          <w:szCs w:val="32"/>
        </w:rPr>
      </w:pPr>
      <w:r>
        <w:rPr>
          <w:rFonts w:eastAsia="仿宋_GB2312"/>
          <w:sz w:val="32"/>
          <w:szCs w:val="32"/>
        </w:rPr>
        <w:t>附件</w:t>
      </w:r>
      <w:r>
        <w:rPr>
          <w:rFonts w:hint="eastAsia" w:eastAsia="仿宋_GB2312"/>
          <w:sz w:val="32"/>
          <w:szCs w:val="32"/>
        </w:rPr>
        <w:t>：</w:t>
      </w:r>
      <w:r>
        <w:rPr>
          <w:rFonts w:eastAsia="仿宋_GB2312"/>
          <w:sz w:val="32"/>
          <w:szCs w:val="32"/>
        </w:rPr>
        <w:t>1.吴川市人民政府2018年度重大行政决策事项目录</w:t>
      </w:r>
    </w:p>
    <w:p>
      <w:pPr>
        <w:ind w:left="1912" w:leftChars="758" w:hanging="320" w:hangingChars="100"/>
        <w:rPr>
          <w:rFonts w:eastAsia="仿宋_GB2312"/>
          <w:sz w:val="32"/>
          <w:szCs w:val="32"/>
        </w:rPr>
      </w:pPr>
      <w:r>
        <w:rPr>
          <w:rFonts w:eastAsia="仿宋_GB2312"/>
          <w:sz w:val="32"/>
          <w:szCs w:val="32"/>
        </w:rPr>
        <w:t>2.吴川市人民政府 2018年度重大行政决策事项听证目录</w:t>
      </w:r>
    </w:p>
    <w:p>
      <w:pPr>
        <w:widowControl/>
        <w:shd w:val="clear" w:color="auto" w:fill="FFFFFF"/>
        <w:spacing w:line="600" w:lineRule="exact"/>
        <w:rPr>
          <w:rFonts w:eastAsia="仿宋_GB2312"/>
          <w:color w:val="000000"/>
          <w:kern w:val="0"/>
          <w:sz w:val="32"/>
          <w:szCs w:val="32"/>
        </w:rPr>
      </w:pPr>
      <w:r>
        <w:rPr>
          <w:rFonts w:eastAsia="仿宋_GB2312"/>
          <w:color w:val="000000"/>
          <w:kern w:val="0"/>
          <w:sz w:val="32"/>
          <w:szCs w:val="32"/>
        </w:rPr>
        <w:t> </w:t>
      </w:r>
    </w:p>
    <w:p>
      <w:pPr>
        <w:widowControl/>
        <w:shd w:val="clear" w:color="auto" w:fill="FFFFFF"/>
        <w:spacing w:line="600" w:lineRule="exact"/>
        <w:ind w:right="640"/>
        <w:rPr>
          <w:rFonts w:eastAsia="仿宋_GB2312"/>
          <w:color w:val="000000"/>
          <w:kern w:val="0"/>
          <w:sz w:val="32"/>
          <w:szCs w:val="32"/>
        </w:rPr>
      </w:pPr>
      <w:r>
        <w:rPr>
          <w:rFonts w:eastAsia="仿宋_GB2312"/>
          <w:color w:val="000000"/>
          <w:kern w:val="0"/>
          <w:sz w:val="32"/>
          <w:szCs w:val="32"/>
        </w:rPr>
        <w:t xml:space="preserve">                                              </w:t>
      </w:r>
    </w:p>
    <w:p>
      <w:pPr>
        <w:widowControl/>
        <w:shd w:val="clear" w:color="auto" w:fill="FFFFFF"/>
        <w:spacing w:line="600" w:lineRule="exact"/>
        <w:ind w:right="640" w:firstLine="4960" w:firstLineChars="1550"/>
        <w:rPr>
          <w:rFonts w:eastAsia="仿宋_GB2312"/>
          <w:color w:val="000000"/>
          <w:kern w:val="0"/>
          <w:sz w:val="32"/>
          <w:szCs w:val="32"/>
        </w:rPr>
      </w:pPr>
      <w:r>
        <w:rPr>
          <w:rFonts w:eastAsia="仿宋_GB2312"/>
          <w:color w:val="000000"/>
          <w:kern w:val="0"/>
          <w:sz w:val="32"/>
          <w:szCs w:val="32"/>
          <w:shd w:val="clear" w:color="auto" w:fill="FFFFFF"/>
        </w:rPr>
        <w:t>吴川市人民政府办公室</w:t>
      </w:r>
    </w:p>
    <w:p>
      <w:pPr>
        <w:widowControl/>
        <w:shd w:val="clear" w:color="auto" w:fill="FFFFFF"/>
        <w:spacing w:line="600" w:lineRule="exact"/>
        <w:ind w:right="960"/>
        <w:rPr>
          <w:rFonts w:eastAsia="仿宋_GB2312"/>
          <w:color w:val="000000"/>
          <w:kern w:val="0"/>
          <w:sz w:val="32"/>
          <w:szCs w:val="32"/>
        </w:rPr>
      </w:pPr>
      <w:r>
        <w:rPr>
          <w:rFonts w:eastAsia="仿宋_GB2312"/>
          <w:color w:val="000000"/>
          <w:kern w:val="0"/>
          <w:sz w:val="32"/>
          <w:szCs w:val="32"/>
          <w:shd w:val="clear" w:color="auto" w:fill="FFFFFF"/>
        </w:rPr>
        <w:t>                                                  2018年11月</w:t>
      </w:r>
      <w:r>
        <w:rPr>
          <w:rFonts w:hint="eastAsia" w:eastAsia="仿宋_GB2312"/>
          <w:color w:val="000000"/>
          <w:kern w:val="0"/>
          <w:sz w:val="32"/>
          <w:szCs w:val="32"/>
          <w:shd w:val="clear" w:color="auto" w:fill="FFFFFF"/>
        </w:rPr>
        <w:t>13</w:t>
      </w:r>
      <w:r>
        <w:rPr>
          <w:rFonts w:eastAsia="仿宋_GB2312"/>
          <w:color w:val="000000"/>
          <w:kern w:val="0"/>
          <w:sz w:val="32"/>
          <w:szCs w:val="32"/>
          <w:shd w:val="clear" w:color="auto" w:fill="FFFFFF"/>
        </w:rPr>
        <w:t>日</w:t>
      </w:r>
    </w:p>
    <w:p>
      <w:pPr>
        <w:widowControl/>
        <w:shd w:val="clear" w:color="auto" w:fill="FFFFFF"/>
        <w:spacing w:line="600" w:lineRule="exact"/>
        <w:jc w:val="left"/>
        <w:rPr>
          <w:rFonts w:eastAsia="仿宋_GB2312"/>
          <w:color w:val="000000"/>
          <w:kern w:val="0"/>
          <w:sz w:val="32"/>
          <w:szCs w:val="32"/>
        </w:rPr>
      </w:pPr>
      <w:r>
        <w:rPr>
          <w:rFonts w:eastAsia="仿宋_GB2312"/>
          <w:color w:val="000000"/>
          <w:kern w:val="0"/>
          <w:sz w:val="32"/>
          <w:szCs w:val="32"/>
        </w:rPr>
        <w:t> </w:t>
      </w:r>
    </w:p>
    <w:p>
      <w:pPr>
        <w:widowControl/>
        <w:shd w:val="clear" w:color="auto" w:fill="FFFFFF"/>
        <w:spacing w:line="600" w:lineRule="exact"/>
        <w:jc w:val="left"/>
        <w:rPr>
          <w:rFonts w:eastAsia="仿宋_GB2312"/>
          <w:color w:val="000000"/>
          <w:kern w:val="0"/>
          <w:sz w:val="32"/>
          <w:szCs w:val="32"/>
        </w:rPr>
      </w:pPr>
      <w:r>
        <w:rPr>
          <w:rFonts w:eastAsia="仿宋_GB2312"/>
          <w:color w:val="000000"/>
          <w:kern w:val="0"/>
          <w:sz w:val="32"/>
          <w:szCs w:val="32"/>
        </w:rPr>
        <w:t> </w:t>
      </w:r>
    </w:p>
    <w:p>
      <w:pPr>
        <w:widowControl/>
        <w:shd w:val="clear" w:color="auto" w:fill="FFFFFF"/>
        <w:spacing w:line="600" w:lineRule="exact"/>
        <w:jc w:val="left"/>
        <w:rPr>
          <w:rFonts w:eastAsia="仿宋_GB2312"/>
          <w:color w:val="000000"/>
          <w:kern w:val="0"/>
          <w:sz w:val="32"/>
          <w:szCs w:val="32"/>
        </w:rPr>
      </w:pPr>
      <w:r>
        <w:rPr>
          <w:rFonts w:eastAsia="仿宋_GB2312"/>
          <w:color w:val="000000"/>
          <w:kern w:val="0"/>
          <w:sz w:val="32"/>
          <w:szCs w:val="32"/>
        </w:rPr>
        <w:t> </w:t>
      </w:r>
    </w:p>
    <w:p>
      <w:pPr>
        <w:widowControl/>
        <w:shd w:val="clear" w:color="auto" w:fill="FFFFFF"/>
        <w:spacing w:line="600" w:lineRule="exact"/>
        <w:jc w:val="left"/>
        <w:rPr>
          <w:rFonts w:eastAsia="仿宋_GB2312"/>
          <w:color w:val="000000"/>
          <w:kern w:val="0"/>
          <w:sz w:val="32"/>
          <w:szCs w:val="32"/>
        </w:rPr>
      </w:pPr>
    </w:p>
    <w:p>
      <w:pPr>
        <w:widowControl/>
        <w:shd w:val="clear" w:color="auto" w:fill="FFFFFF"/>
        <w:spacing w:line="600" w:lineRule="exact"/>
        <w:jc w:val="left"/>
        <w:rPr>
          <w:rFonts w:hint="eastAsia" w:eastAsia="仿宋_GB2312"/>
          <w:color w:val="000000"/>
          <w:kern w:val="0"/>
          <w:sz w:val="32"/>
          <w:szCs w:val="32"/>
        </w:rPr>
      </w:pPr>
    </w:p>
    <w:p>
      <w:pPr>
        <w:widowControl/>
        <w:shd w:val="clear" w:color="auto" w:fill="FFFFFF"/>
        <w:spacing w:line="600" w:lineRule="exact"/>
        <w:jc w:val="left"/>
        <w:rPr>
          <w:rFonts w:eastAsia="仿宋_GB2312"/>
          <w:color w:val="000000"/>
          <w:kern w:val="0"/>
          <w:sz w:val="32"/>
          <w:szCs w:val="32"/>
        </w:rPr>
      </w:pPr>
    </w:p>
    <w:p>
      <w:pPr>
        <w:widowControl/>
        <w:shd w:val="clear" w:color="auto" w:fill="FFFFFF"/>
        <w:spacing w:line="600" w:lineRule="exact"/>
        <w:jc w:val="left"/>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附件1：</w:t>
      </w:r>
    </w:p>
    <w:p>
      <w:pPr>
        <w:widowControl/>
        <w:shd w:val="clear" w:color="auto" w:fill="FFFFFF"/>
        <w:spacing w:line="600" w:lineRule="exact"/>
        <w:jc w:val="center"/>
        <w:rPr>
          <w:rFonts w:hint="eastAsia" w:ascii="方正大标宋简体" w:hAnsi="Calibri" w:eastAsia="方正大标宋简体" w:cs="宋体"/>
          <w:color w:val="000000"/>
          <w:kern w:val="0"/>
          <w:sz w:val="44"/>
          <w:szCs w:val="44"/>
        </w:rPr>
      </w:pPr>
      <w:r>
        <w:rPr>
          <w:rFonts w:hint="eastAsia" w:ascii="方正大标宋简体" w:hAnsi="Calibri" w:eastAsia="方正大标宋简体" w:cs="宋体"/>
          <w:color w:val="000000"/>
          <w:kern w:val="0"/>
          <w:sz w:val="44"/>
          <w:szCs w:val="44"/>
        </w:rPr>
        <w:t>吴川市人民政府2018年度</w:t>
      </w:r>
    </w:p>
    <w:p>
      <w:pPr>
        <w:widowControl/>
        <w:shd w:val="clear" w:color="auto" w:fill="FFFFFF"/>
        <w:spacing w:line="600" w:lineRule="exact"/>
        <w:jc w:val="center"/>
        <w:rPr>
          <w:rFonts w:hint="eastAsia" w:ascii="方正大标宋简体" w:hAnsi="Calibri" w:eastAsia="方正大标宋简体" w:cs="宋体"/>
          <w:color w:val="000000"/>
          <w:kern w:val="0"/>
          <w:sz w:val="44"/>
          <w:szCs w:val="44"/>
        </w:rPr>
      </w:pPr>
      <w:r>
        <w:rPr>
          <w:rFonts w:hint="eastAsia" w:ascii="方正大标宋简体" w:hAnsi="Calibri" w:eastAsia="方正大标宋简体" w:cs="宋体"/>
          <w:color w:val="000000"/>
          <w:kern w:val="0"/>
          <w:sz w:val="44"/>
          <w:szCs w:val="44"/>
        </w:rPr>
        <w:t>重大行政决策事项目录</w:t>
      </w:r>
    </w:p>
    <w:p>
      <w:pPr>
        <w:widowControl/>
        <w:shd w:val="clear" w:color="auto" w:fill="FFFFFF"/>
        <w:spacing w:line="600" w:lineRule="exact"/>
        <w:jc w:val="center"/>
        <w:rPr>
          <w:rFonts w:hint="eastAsia" w:ascii="仿宋_GB2312" w:hAnsi="Calibri" w:eastAsia="仿宋_GB2312" w:cs="宋体"/>
          <w:color w:val="000000"/>
          <w:kern w:val="0"/>
          <w:sz w:val="32"/>
          <w:szCs w:val="32"/>
        </w:rPr>
      </w:pPr>
      <w:r>
        <w:rPr>
          <w:rFonts w:hint="eastAsia" w:ascii="宋体" w:hAnsi="宋体" w:eastAsia="仿宋_GB2312" w:cs="宋体"/>
          <w:b/>
          <w:bCs/>
          <w:color w:val="000000"/>
          <w:kern w:val="0"/>
          <w:sz w:val="32"/>
          <w:szCs w:val="32"/>
        </w:rPr>
        <w:t> </w:t>
      </w:r>
    </w:p>
    <w:tbl>
      <w:tblPr>
        <w:tblStyle w:val="4"/>
        <w:tblW w:w="0" w:type="auto"/>
        <w:tblInd w:w="0" w:type="dxa"/>
        <w:shd w:val="clear" w:color="auto" w:fill="FFFFFF"/>
        <w:tblLayout w:type="autofit"/>
        <w:tblCellMar>
          <w:top w:w="0" w:type="dxa"/>
          <w:left w:w="0" w:type="dxa"/>
          <w:bottom w:w="0" w:type="dxa"/>
          <w:right w:w="0" w:type="dxa"/>
        </w:tblCellMar>
      </w:tblPr>
      <w:tblGrid>
        <w:gridCol w:w="866"/>
        <w:gridCol w:w="6262"/>
        <w:gridCol w:w="1800"/>
      </w:tblGrid>
      <w:tr>
        <w:tblPrEx>
          <w:shd w:val="clear" w:color="auto" w:fill="FFFFFF"/>
          <w:tblCellMar>
            <w:top w:w="0" w:type="dxa"/>
            <w:left w:w="0" w:type="dxa"/>
            <w:bottom w:w="0" w:type="dxa"/>
            <w:right w:w="0" w:type="dxa"/>
          </w:tblCellMar>
        </w:tblPrEx>
        <w:trPr>
          <w:wBefore w:w="0" w:type="dxa"/>
          <w:wAfter w:w="0" w:type="dxa"/>
          <w:trHeight w:val="342" w:hRule="atLeast"/>
        </w:trPr>
        <w:tc>
          <w:tcPr>
            <w:tcW w:w="8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widowControl/>
              <w:spacing w:line="600" w:lineRule="exact"/>
              <w:jc w:val="center"/>
              <w:rPr>
                <w:rFonts w:hint="eastAsia" w:ascii="仿宋_GB2312" w:hAnsi="Calibri" w:eastAsia="仿宋_GB2312" w:cs="宋体"/>
                <w:kern w:val="0"/>
                <w:sz w:val="32"/>
                <w:szCs w:val="32"/>
              </w:rPr>
            </w:pPr>
            <w:r>
              <w:rPr>
                <w:rFonts w:hint="eastAsia" w:ascii="仿宋_GB2312" w:hAnsi="宋体" w:eastAsia="仿宋_GB2312" w:cs="宋体"/>
                <w:color w:val="000000"/>
                <w:kern w:val="0"/>
                <w:sz w:val="32"/>
                <w:szCs w:val="32"/>
              </w:rPr>
              <w:t>序号</w:t>
            </w:r>
          </w:p>
        </w:tc>
        <w:tc>
          <w:tcPr>
            <w:tcW w:w="626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widowControl/>
              <w:spacing w:line="600" w:lineRule="exact"/>
              <w:jc w:val="center"/>
              <w:rPr>
                <w:rFonts w:hint="eastAsia" w:ascii="仿宋_GB2312" w:hAnsi="Calibri" w:eastAsia="仿宋_GB2312" w:cs="宋体"/>
                <w:kern w:val="0"/>
                <w:sz w:val="32"/>
                <w:szCs w:val="32"/>
              </w:rPr>
            </w:pPr>
            <w:r>
              <w:rPr>
                <w:rFonts w:hint="eastAsia" w:ascii="仿宋_GB2312" w:hAnsi="宋体" w:eastAsia="仿宋_GB2312" w:cs="宋体"/>
                <w:color w:val="000000"/>
                <w:kern w:val="0"/>
                <w:sz w:val="32"/>
                <w:szCs w:val="32"/>
              </w:rPr>
              <w:t>决策事项</w:t>
            </w:r>
          </w:p>
        </w:tc>
        <w:tc>
          <w:tcPr>
            <w:tcW w:w="180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widowControl/>
              <w:spacing w:line="600" w:lineRule="exact"/>
              <w:jc w:val="center"/>
              <w:rPr>
                <w:rFonts w:hint="eastAsia" w:ascii="仿宋_GB2312" w:hAnsi="Calibri" w:eastAsia="仿宋_GB2312" w:cs="宋体"/>
                <w:kern w:val="0"/>
                <w:sz w:val="32"/>
                <w:szCs w:val="32"/>
              </w:rPr>
            </w:pPr>
            <w:r>
              <w:rPr>
                <w:rFonts w:hint="eastAsia" w:ascii="仿宋_GB2312" w:hAnsi="宋体" w:eastAsia="仿宋_GB2312" w:cs="宋体"/>
                <w:color w:val="000000"/>
                <w:kern w:val="0"/>
                <w:sz w:val="32"/>
                <w:szCs w:val="32"/>
              </w:rPr>
              <w:t>组织承办部门</w:t>
            </w:r>
          </w:p>
        </w:tc>
      </w:tr>
      <w:tr>
        <w:tblPrEx>
          <w:tblCellMar>
            <w:top w:w="0" w:type="dxa"/>
            <w:left w:w="0" w:type="dxa"/>
            <w:bottom w:w="0" w:type="dxa"/>
            <w:right w:w="0" w:type="dxa"/>
          </w:tblCellMar>
        </w:tblPrEx>
        <w:trPr>
          <w:wBefore w:w="0" w:type="dxa"/>
          <w:wAfter w:w="0" w:type="dxa"/>
          <w:trHeight w:val="683" w:hRule="atLeast"/>
        </w:trPr>
        <w:tc>
          <w:tcPr>
            <w:tcW w:w="8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600" w:lineRule="exact"/>
              <w:jc w:val="center"/>
              <w:rPr>
                <w:rFonts w:hint="eastAsia" w:ascii="仿宋_GB2312" w:hAnsi="Calibri" w:eastAsia="仿宋_GB2312" w:cs="宋体"/>
                <w:kern w:val="0"/>
                <w:sz w:val="32"/>
                <w:szCs w:val="32"/>
              </w:rPr>
            </w:pPr>
            <w:r>
              <w:rPr>
                <w:rFonts w:hint="eastAsia" w:ascii="仿宋_GB2312" w:hAnsi="Calibri" w:eastAsia="仿宋_GB2312" w:cs="宋体"/>
                <w:color w:val="000000"/>
                <w:kern w:val="0"/>
                <w:sz w:val="32"/>
                <w:szCs w:val="32"/>
                <w:shd w:val="clear" w:color="auto" w:fill="FFFFFF"/>
              </w:rPr>
              <w:t>1</w:t>
            </w:r>
          </w:p>
        </w:tc>
        <w:tc>
          <w:tcPr>
            <w:tcW w:w="626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400" w:lineRule="exact"/>
              <w:rPr>
                <w:rFonts w:hint="eastAsia" w:ascii="仿宋_GB2312" w:hAnsi="宋体" w:eastAsia="仿宋_GB2312"/>
                <w:bCs/>
                <w:sz w:val="28"/>
                <w:szCs w:val="28"/>
              </w:rPr>
            </w:pPr>
            <w:r>
              <w:rPr>
                <w:rFonts w:hint="eastAsia" w:ascii="仿宋_GB2312" w:hAnsi="宋体" w:eastAsia="仿宋_GB2312"/>
                <w:bCs/>
                <w:sz w:val="28"/>
                <w:szCs w:val="28"/>
              </w:rPr>
              <w:t>吴川市滨江污水处理厂及其配套管网（一期）工程PPP项目实施方案</w:t>
            </w:r>
          </w:p>
        </w:tc>
        <w:tc>
          <w:tcPr>
            <w:tcW w:w="180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400" w:lineRule="exact"/>
              <w:jc w:val="center"/>
              <w:rPr>
                <w:rFonts w:hint="eastAsia" w:ascii="仿宋_GB2312" w:hAnsi="Calibri" w:eastAsia="仿宋_GB2312" w:cs="宋体"/>
                <w:kern w:val="0"/>
                <w:sz w:val="24"/>
              </w:rPr>
            </w:pPr>
            <w:r>
              <w:rPr>
                <w:rFonts w:hint="eastAsia" w:ascii="仿宋_GB2312" w:hAnsi="宋体" w:eastAsia="仿宋_GB2312" w:cs="宋体"/>
                <w:color w:val="000000"/>
                <w:kern w:val="0"/>
                <w:sz w:val="24"/>
                <w:shd w:val="clear" w:color="auto" w:fill="FFFFFF"/>
              </w:rPr>
              <w:t>大山江街道办</w:t>
            </w:r>
          </w:p>
        </w:tc>
      </w:tr>
      <w:tr>
        <w:tblPrEx>
          <w:shd w:val="clear" w:color="auto" w:fill="FFFFFF"/>
          <w:tblCellMar>
            <w:top w:w="0" w:type="dxa"/>
            <w:left w:w="0" w:type="dxa"/>
            <w:bottom w:w="0" w:type="dxa"/>
            <w:right w:w="0" w:type="dxa"/>
          </w:tblCellMar>
        </w:tblPrEx>
        <w:trPr>
          <w:wBefore w:w="0" w:type="dxa"/>
          <w:wAfter w:w="0" w:type="dxa"/>
          <w:trHeight w:val="1025" w:hRule="atLeast"/>
        </w:trPr>
        <w:tc>
          <w:tcPr>
            <w:tcW w:w="8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600" w:lineRule="exact"/>
              <w:jc w:val="center"/>
              <w:rPr>
                <w:rFonts w:hint="eastAsia" w:ascii="仿宋_GB2312" w:hAnsi="Calibri" w:eastAsia="仿宋_GB2312" w:cs="宋体"/>
                <w:kern w:val="0"/>
                <w:sz w:val="32"/>
                <w:szCs w:val="32"/>
              </w:rPr>
            </w:pPr>
            <w:r>
              <w:rPr>
                <w:rFonts w:hint="eastAsia" w:ascii="仿宋_GB2312" w:hAnsi="Calibri" w:eastAsia="仿宋_GB2312" w:cs="宋体"/>
                <w:color w:val="000000"/>
                <w:kern w:val="0"/>
                <w:sz w:val="32"/>
                <w:szCs w:val="32"/>
                <w:shd w:val="clear" w:color="auto" w:fill="FFFFFF"/>
              </w:rPr>
              <w:t>2</w:t>
            </w:r>
          </w:p>
        </w:tc>
        <w:tc>
          <w:tcPr>
            <w:tcW w:w="626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400" w:lineRule="exact"/>
              <w:rPr>
                <w:rFonts w:hint="eastAsia" w:ascii="仿宋_GB2312" w:hAnsi="宋体" w:eastAsia="仿宋_GB2312"/>
                <w:sz w:val="28"/>
                <w:szCs w:val="28"/>
              </w:rPr>
            </w:pPr>
            <w:r>
              <w:rPr>
                <w:rFonts w:hint="eastAsia" w:ascii="仿宋_GB2312" w:hAnsi="宋体" w:eastAsia="仿宋_GB2312"/>
                <w:bCs/>
                <w:sz w:val="28"/>
                <w:szCs w:val="28"/>
              </w:rPr>
              <w:t>吴川市妇幼保健院迁建PPP项目实施方案</w:t>
            </w:r>
          </w:p>
        </w:tc>
        <w:tc>
          <w:tcPr>
            <w:tcW w:w="180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400" w:lineRule="exact"/>
              <w:jc w:val="center"/>
              <w:rPr>
                <w:rFonts w:hint="eastAsia" w:ascii="仿宋_GB2312" w:hAnsi="Calibri" w:eastAsia="仿宋_GB2312" w:cs="宋体"/>
                <w:kern w:val="0"/>
                <w:sz w:val="24"/>
              </w:rPr>
            </w:pPr>
            <w:r>
              <w:rPr>
                <w:rFonts w:hint="eastAsia" w:ascii="仿宋_GB2312" w:hAnsi="宋体" w:eastAsia="仿宋_GB2312" w:cs="宋体"/>
                <w:color w:val="000000"/>
                <w:kern w:val="0"/>
                <w:sz w:val="24"/>
                <w:shd w:val="clear" w:color="auto" w:fill="FFFFFF"/>
              </w:rPr>
              <w:t>市妇幼保健院</w:t>
            </w:r>
          </w:p>
        </w:tc>
      </w:tr>
      <w:tr>
        <w:tblPrEx>
          <w:shd w:val="clear" w:color="auto" w:fill="FFFFFF"/>
          <w:tblCellMar>
            <w:top w:w="0" w:type="dxa"/>
            <w:left w:w="0" w:type="dxa"/>
            <w:bottom w:w="0" w:type="dxa"/>
            <w:right w:w="0" w:type="dxa"/>
          </w:tblCellMar>
        </w:tblPrEx>
        <w:trPr>
          <w:wBefore w:w="0" w:type="dxa"/>
          <w:wAfter w:w="0" w:type="dxa"/>
          <w:trHeight w:val="683" w:hRule="atLeast"/>
        </w:trPr>
        <w:tc>
          <w:tcPr>
            <w:tcW w:w="8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600" w:lineRule="exact"/>
              <w:jc w:val="center"/>
              <w:rPr>
                <w:rFonts w:hint="eastAsia" w:ascii="仿宋_GB2312" w:hAnsi="Calibri" w:eastAsia="仿宋_GB2312" w:cs="宋体"/>
                <w:kern w:val="0"/>
                <w:sz w:val="32"/>
                <w:szCs w:val="32"/>
              </w:rPr>
            </w:pPr>
            <w:r>
              <w:rPr>
                <w:rFonts w:hint="eastAsia" w:ascii="仿宋_GB2312" w:hAnsi="Calibri" w:eastAsia="仿宋_GB2312" w:cs="宋体"/>
                <w:color w:val="000000"/>
                <w:kern w:val="0"/>
                <w:sz w:val="32"/>
                <w:szCs w:val="32"/>
                <w:shd w:val="clear" w:color="auto" w:fill="FFFFFF"/>
              </w:rPr>
              <w:t>3</w:t>
            </w:r>
          </w:p>
        </w:tc>
        <w:tc>
          <w:tcPr>
            <w:tcW w:w="626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400" w:lineRule="exact"/>
              <w:rPr>
                <w:rFonts w:hint="eastAsia" w:ascii="仿宋_GB2312" w:hAnsi="宋体" w:eastAsia="仿宋_GB2312"/>
                <w:sz w:val="28"/>
                <w:szCs w:val="28"/>
              </w:rPr>
            </w:pPr>
            <w:r>
              <w:rPr>
                <w:rFonts w:hint="eastAsia" w:ascii="仿宋_GB2312" w:hAnsi="宋体" w:eastAsia="仿宋_GB2312"/>
                <w:bCs/>
                <w:sz w:val="28"/>
                <w:szCs w:val="28"/>
              </w:rPr>
              <w:t>2017年度湛江市吴川市吴阳等八个镇三十三条村现有耕地提质改造项目和浅水等七个镇十四条村开发补充水田项目青苗补偿及种植管护费补偿方案</w:t>
            </w:r>
          </w:p>
        </w:tc>
        <w:tc>
          <w:tcPr>
            <w:tcW w:w="180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400" w:lineRule="exact"/>
              <w:jc w:val="center"/>
              <w:rPr>
                <w:rFonts w:hint="eastAsia" w:ascii="仿宋_GB2312" w:hAnsi="Calibri" w:eastAsia="仿宋_GB2312" w:cs="宋体"/>
                <w:kern w:val="0"/>
                <w:sz w:val="24"/>
              </w:rPr>
            </w:pPr>
            <w:r>
              <w:rPr>
                <w:rFonts w:hint="eastAsia" w:ascii="仿宋_GB2312" w:hAnsi="宋体" w:eastAsia="仿宋_GB2312" w:cs="宋体"/>
                <w:color w:val="000000"/>
                <w:kern w:val="0"/>
                <w:sz w:val="24"/>
                <w:shd w:val="clear" w:color="auto" w:fill="FFFFFF"/>
              </w:rPr>
              <w:t>市国土资源局</w:t>
            </w:r>
          </w:p>
        </w:tc>
      </w:tr>
      <w:tr>
        <w:tblPrEx>
          <w:shd w:val="clear" w:color="auto" w:fill="FFFFFF"/>
          <w:tblCellMar>
            <w:top w:w="0" w:type="dxa"/>
            <w:left w:w="0" w:type="dxa"/>
            <w:bottom w:w="0" w:type="dxa"/>
            <w:right w:w="0" w:type="dxa"/>
          </w:tblCellMar>
        </w:tblPrEx>
        <w:trPr>
          <w:wBefore w:w="0" w:type="dxa"/>
          <w:wAfter w:w="0" w:type="dxa"/>
          <w:trHeight w:val="683" w:hRule="atLeast"/>
        </w:trPr>
        <w:tc>
          <w:tcPr>
            <w:tcW w:w="8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600" w:lineRule="exact"/>
              <w:jc w:val="center"/>
              <w:rPr>
                <w:rFonts w:hint="eastAsia" w:ascii="仿宋_GB2312" w:hAnsi="Calibri" w:eastAsia="仿宋_GB2312" w:cs="宋体"/>
                <w:kern w:val="0"/>
                <w:sz w:val="32"/>
                <w:szCs w:val="32"/>
              </w:rPr>
            </w:pPr>
            <w:r>
              <w:rPr>
                <w:rFonts w:hint="eastAsia" w:ascii="仿宋_GB2312" w:hAnsi="Calibri" w:eastAsia="仿宋_GB2312" w:cs="宋体"/>
                <w:color w:val="000000"/>
                <w:kern w:val="0"/>
                <w:sz w:val="32"/>
                <w:szCs w:val="32"/>
                <w:shd w:val="clear" w:color="auto" w:fill="FFFFFF"/>
              </w:rPr>
              <w:t>4</w:t>
            </w:r>
          </w:p>
        </w:tc>
        <w:tc>
          <w:tcPr>
            <w:tcW w:w="626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400" w:lineRule="exact"/>
              <w:rPr>
                <w:rFonts w:hint="eastAsia" w:ascii="仿宋_GB2312" w:hAnsi="宋体" w:eastAsia="仿宋_GB2312"/>
                <w:sz w:val="28"/>
                <w:szCs w:val="28"/>
              </w:rPr>
            </w:pPr>
            <w:r>
              <w:rPr>
                <w:rFonts w:hint="eastAsia" w:ascii="仿宋_GB2312" w:hAnsi="宋体" w:eastAsia="仿宋_GB2312"/>
                <w:sz w:val="28"/>
                <w:szCs w:val="28"/>
              </w:rPr>
              <w:t>吴川市城市总体规划（2011—2035）</w:t>
            </w:r>
          </w:p>
        </w:tc>
        <w:tc>
          <w:tcPr>
            <w:tcW w:w="180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400" w:lineRule="exact"/>
              <w:jc w:val="center"/>
              <w:rPr>
                <w:rFonts w:hint="eastAsia" w:ascii="仿宋_GB2312" w:hAnsi="Calibri" w:eastAsia="仿宋_GB2312" w:cs="宋体"/>
                <w:kern w:val="0"/>
                <w:sz w:val="24"/>
              </w:rPr>
            </w:pPr>
            <w:r>
              <w:rPr>
                <w:rFonts w:hint="eastAsia" w:ascii="仿宋_GB2312" w:hAnsi="宋体" w:eastAsia="仿宋_GB2312" w:cs="宋体"/>
                <w:color w:val="000000"/>
                <w:kern w:val="0"/>
                <w:sz w:val="24"/>
                <w:shd w:val="clear" w:color="auto" w:fill="FFFFFF"/>
              </w:rPr>
              <w:t>市住建局</w:t>
            </w:r>
          </w:p>
        </w:tc>
      </w:tr>
      <w:tr>
        <w:tblPrEx>
          <w:shd w:val="clear" w:color="auto" w:fill="FFFFFF"/>
          <w:tblCellMar>
            <w:top w:w="0" w:type="dxa"/>
            <w:left w:w="0" w:type="dxa"/>
            <w:bottom w:w="0" w:type="dxa"/>
            <w:right w:w="0" w:type="dxa"/>
          </w:tblCellMar>
        </w:tblPrEx>
        <w:trPr>
          <w:wBefore w:w="0" w:type="dxa"/>
          <w:wAfter w:w="0" w:type="dxa"/>
          <w:trHeight w:val="683" w:hRule="atLeast"/>
        </w:trPr>
        <w:tc>
          <w:tcPr>
            <w:tcW w:w="8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600" w:lineRule="exact"/>
              <w:jc w:val="center"/>
              <w:rPr>
                <w:rFonts w:hint="eastAsia" w:ascii="仿宋_GB2312" w:hAnsi="Calibri" w:eastAsia="仿宋_GB2312" w:cs="宋体"/>
                <w:kern w:val="0"/>
                <w:sz w:val="32"/>
                <w:szCs w:val="32"/>
              </w:rPr>
            </w:pPr>
            <w:r>
              <w:rPr>
                <w:rFonts w:hint="eastAsia" w:ascii="仿宋_GB2312" w:hAnsi="Calibri" w:eastAsia="仿宋_GB2312" w:cs="宋体"/>
                <w:color w:val="000000"/>
                <w:kern w:val="0"/>
                <w:sz w:val="32"/>
                <w:szCs w:val="32"/>
                <w:shd w:val="clear" w:color="auto" w:fill="FFFFFF"/>
              </w:rPr>
              <w:t>5</w:t>
            </w:r>
          </w:p>
        </w:tc>
        <w:tc>
          <w:tcPr>
            <w:tcW w:w="626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spacing w:line="400" w:lineRule="exact"/>
              <w:rPr>
                <w:rFonts w:hint="eastAsia" w:ascii="仿宋_GB2312" w:hAnsi="宋体" w:eastAsia="仿宋_GB2312"/>
                <w:bCs/>
                <w:sz w:val="28"/>
                <w:szCs w:val="28"/>
              </w:rPr>
            </w:pPr>
            <w:r>
              <w:rPr>
                <w:rFonts w:hint="eastAsia" w:ascii="仿宋_GB2312" w:hAnsi="宋体" w:eastAsia="仿宋_GB2312"/>
                <w:bCs/>
                <w:sz w:val="28"/>
                <w:szCs w:val="28"/>
              </w:rPr>
              <w:t>吴川市博茂二级渔港建设工程PPP项目实施方案</w:t>
            </w:r>
          </w:p>
          <w:p>
            <w:pPr>
              <w:widowControl/>
              <w:spacing w:line="400" w:lineRule="exact"/>
              <w:rPr>
                <w:rFonts w:hint="eastAsia" w:ascii="仿宋_GB2312" w:hAnsi="宋体" w:eastAsia="仿宋_GB2312" w:cs="宋体"/>
                <w:kern w:val="0"/>
                <w:sz w:val="28"/>
                <w:szCs w:val="28"/>
              </w:rPr>
            </w:pPr>
          </w:p>
        </w:tc>
        <w:tc>
          <w:tcPr>
            <w:tcW w:w="180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400" w:lineRule="exact"/>
              <w:jc w:val="center"/>
              <w:rPr>
                <w:rFonts w:hint="eastAsia" w:ascii="仿宋_GB2312" w:hAnsi="Calibri" w:eastAsia="仿宋_GB2312" w:cs="宋体"/>
                <w:kern w:val="0"/>
                <w:sz w:val="24"/>
              </w:rPr>
            </w:pPr>
            <w:r>
              <w:rPr>
                <w:rFonts w:hint="eastAsia" w:ascii="仿宋_GB2312" w:hAnsi="宋体" w:eastAsia="仿宋_GB2312" w:cs="宋体"/>
                <w:color w:val="000000"/>
                <w:kern w:val="0"/>
                <w:sz w:val="24"/>
                <w:shd w:val="clear" w:color="auto" w:fill="FFFFFF"/>
              </w:rPr>
              <w:t>市海洋渔业局</w:t>
            </w:r>
          </w:p>
        </w:tc>
      </w:tr>
    </w:tbl>
    <w:p>
      <w:pPr>
        <w:widowControl/>
        <w:shd w:val="clear" w:color="auto" w:fill="FFFFFF"/>
        <w:spacing w:line="600" w:lineRule="exact"/>
        <w:jc w:val="left"/>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 </w:t>
      </w:r>
    </w:p>
    <w:p>
      <w:pPr>
        <w:widowControl/>
        <w:shd w:val="clear" w:color="auto" w:fill="FFFFFF"/>
        <w:spacing w:line="600" w:lineRule="exact"/>
        <w:jc w:val="left"/>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 </w:t>
      </w:r>
    </w:p>
    <w:p>
      <w:pPr>
        <w:widowControl/>
        <w:shd w:val="clear" w:color="auto" w:fill="FFFFFF"/>
        <w:spacing w:line="600" w:lineRule="exact"/>
        <w:jc w:val="left"/>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 </w:t>
      </w:r>
    </w:p>
    <w:p>
      <w:pPr>
        <w:widowControl/>
        <w:shd w:val="clear" w:color="auto" w:fill="FFFFFF"/>
        <w:spacing w:line="600" w:lineRule="exact"/>
        <w:jc w:val="left"/>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 </w:t>
      </w:r>
    </w:p>
    <w:p>
      <w:pPr>
        <w:widowControl/>
        <w:shd w:val="clear" w:color="auto" w:fill="FFFFFF"/>
        <w:tabs>
          <w:tab w:val="left" w:pos="6480"/>
        </w:tabs>
        <w:spacing w:line="600" w:lineRule="exact"/>
        <w:jc w:val="left"/>
        <w:rPr>
          <w:rFonts w:hint="eastAsia" w:ascii="仿宋_GB2312" w:hAnsi="Calibri" w:eastAsia="仿宋_GB2312" w:cs="宋体"/>
          <w:color w:val="000000"/>
          <w:kern w:val="0"/>
          <w:sz w:val="32"/>
          <w:szCs w:val="32"/>
        </w:rPr>
      </w:pPr>
    </w:p>
    <w:p>
      <w:pPr>
        <w:widowControl/>
        <w:shd w:val="clear" w:color="auto" w:fill="FFFFFF"/>
        <w:tabs>
          <w:tab w:val="left" w:pos="6480"/>
        </w:tabs>
        <w:spacing w:line="600" w:lineRule="exact"/>
        <w:jc w:val="left"/>
        <w:rPr>
          <w:rFonts w:hint="eastAsia" w:ascii="仿宋_GB2312" w:hAnsi="Calibri" w:eastAsia="仿宋_GB2312" w:cs="宋体"/>
          <w:color w:val="000000"/>
          <w:kern w:val="0"/>
          <w:sz w:val="32"/>
          <w:szCs w:val="32"/>
        </w:rPr>
      </w:pPr>
    </w:p>
    <w:p>
      <w:pPr>
        <w:widowControl/>
        <w:shd w:val="clear" w:color="auto" w:fill="FFFFFF"/>
        <w:tabs>
          <w:tab w:val="left" w:pos="6480"/>
        </w:tabs>
        <w:spacing w:line="600" w:lineRule="exact"/>
        <w:jc w:val="left"/>
        <w:rPr>
          <w:rFonts w:hint="eastAsia" w:ascii="仿宋_GB2312" w:hAnsi="Calibri" w:eastAsia="仿宋_GB2312" w:cs="宋体"/>
          <w:color w:val="000000"/>
          <w:kern w:val="0"/>
          <w:sz w:val="32"/>
          <w:szCs w:val="32"/>
        </w:rPr>
      </w:pPr>
    </w:p>
    <w:p>
      <w:pPr>
        <w:widowControl/>
        <w:shd w:val="clear" w:color="auto" w:fill="FFFFFF"/>
        <w:tabs>
          <w:tab w:val="left" w:pos="6480"/>
        </w:tabs>
        <w:spacing w:line="600" w:lineRule="exact"/>
        <w:jc w:val="left"/>
        <w:rPr>
          <w:rFonts w:hint="eastAsia" w:ascii="仿宋_GB2312" w:hAnsi="Calibri" w:eastAsia="仿宋_GB2312" w:cs="宋体"/>
          <w:color w:val="000000"/>
          <w:kern w:val="0"/>
          <w:sz w:val="32"/>
          <w:szCs w:val="32"/>
        </w:rPr>
      </w:pPr>
    </w:p>
    <w:p>
      <w:pPr>
        <w:widowControl/>
        <w:shd w:val="clear" w:color="auto" w:fill="FFFFFF"/>
        <w:tabs>
          <w:tab w:val="left" w:pos="6480"/>
        </w:tabs>
        <w:spacing w:line="600" w:lineRule="exact"/>
        <w:jc w:val="left"/>
        <w:rPr>
          <w:rFonts w:hint="eastAsia" w:ascii="仿宋_GB2312" w:hAnsi="Calibri" w:eastAsia="仿宋_GB2312" w:cs="宋体"/>
          <w:color w:val="000000"/>
          <w:kern w:val="0"/>
          <w:sz w:val="32"/>
          <w:szCs w:val="32"/>
        </w:rPr>
      </w:pPr>
      <w:r>
        <w:rPr>
          <w:rFonts w:hint="eastAsia" w:ascii="仿宋_GB2312" w:hAnsi="Calibri" w:eastAsia="仿宋_GB2312" w:cs="宋体"/>
          <w:color w:val="000000"/>
          <w:kern w:val="0"/>
          <w:sz w:val="32"/>
          <w:szCs w:val="32"/>
        </w:rPr>
        <w:t>附件2：</w:t>
      </w:r>
    </w:p>
    <w:p>
      <w:pPr>
        <w:widowControl/>
        <w:shd w:val="clear" w:color="auto" w:fill="FFFFFF"/>
        <w:spacing w:line="600" w:lineRule="exact"/>
        <w:jc w:val="center"/>
        <w:rPr>
          <w:rFonts w:hint="eastAsia" w:ascii="方正大标宋简体" w:hAnsi="Calibri" w:eastAsia="方正大标宋简体" w:cs="宋体"/>
          <w:color w:val="000000"/>
          <w:kern w:val="0"/>
          <w:sz w:val="44"/>
          <w:szCs w:val="44"/>
        </w:rPr>
      </w:pPr>
      <w:r>
        <w:rPr>
          <w:rFonts w:hint="eastAsia" w:ascii="方正大标宋简体" w:hAnsi="Calibri" w:eastAsia="方正大标宋简体" w:cs="宋体"/>
          <w:color w:val="000000"/>
          <w:kern w:val="0"/>
          <w:sz w:val="44"/>
          <w:szCs w:val="44"/>
        </w:rPr>
        <w:t>吴川市人民政府2018年度重大</w:t>
      </w:r>
    </w:p>
    <w:p>
      <w:pPr>
        <w:widowControl/>
        <w:shd w:val="clear" w:color="auto" w:fill="FFFFFF"/>
        <w:spacing w:line="600" w:lineRule="exact"/>
        <w:jc w:val="center"/>
        <w:rPr>
          <w:rFonts w:hint="eastAsia" w:ascii="方正大标宋简体" w:hAnsi="Calibri" w:eastAsia="方正大标宋简体" w:cs="宋体"/>
          <w:color w:val="000000"/>
          <w:kern w:val="0"/>
          <w:sz w:val="44"/>
          <w:szCs w:val="44"/>
        </w:rPr>
      </w:pPr>
      <w:r>
        <w:rPr>
          <w:rFonts w:hint="eastAsia" w:ascii="方正大标宋简体" w:hAnsi="Calibri" w:eastAsia="方正大标宋简体" w:cs="宋体"/>
          <w:color w:val="000000"/>
          <w:kern w:val="0"/>
          <w:sz w:val="44"/>
          <w:szCs w:val="44"/>
        </w:rPr>
        <w:t>行政决策事项听证目录</w:t>
      </w:r>
    </w:p>
    <w:p>
      <w:pPr>
        <w:widowControl/>
        <w:shd w:val="clear" w:color="auto" w:fill="FFFFFF"/>
        <w:spacing w:line="600" w:lineRule="exact"/>
        <w:jc w:val="center"/>
        <w:rPr>
          <w:rFonts w:hint="eastAsia" w:ascii="仿宋_GB2312" w:hAnsi="Calibri" w:eastAsia="仿宋_GB2312" w:cs="宋体"/>
          <w:color w:val="000000"/>
          <w:kern w:val="0"/>
          <w:sz w:val="32"/>
          <w:szCs w:val="32"/>
        </w:rPr>
      </w:pPr>
      <w:r>
        <w:rPr>
          <w:rFonts w:hint="eastAsia" w:ascii="宋体" w:hAnsi="宋体" w:eastAsia="仿宋_GB2312" w:cs="宋体"/>
          <w:b/>
          <w:bCs/>
          <w:color w:val="000000"/>
          <w:kern w:val="0"/>
          <w:sz w:val="32"/>
          <w:szCs w:val="32"/>
        </w:rPr>
        <w:t> </w:t>
      </w:r>
    </w:p>
    <w:tbl>
      <w:tblPr>
        <w:tblStyle w:val="4"/>
        <w:tblW w:w="0" w:type="auto"/>
        <w:tblInd w:w="0" w:type="dxa"/>
        <w:shd w:val="clear" w:color="auto" w:fill="FFFFFF"/>
        <w:tblLayout w:type="autofit"/>
        <w:tblCellMar>
          <w:top w:w="0" w:type="dxa"/>
          <w:left w:w="0" w:type="dxa"/>
          <w:bottom w:w="0" w:type="dxa"/>
          <w:right w:w="0" w:type="dxa"/>
        </w:tblCellMar>
      </w:tblPr>
      <w:tblGrid>
        <w:gridCol w:w="1008"/>
        <w:gridCol w:w="5220"/>
        <w:gridCol w:w="2700"/>
      </w:tblGrid>
      <w:tr>
        <w:tblPrEx>
          <w:shd w:val="clear" w:color="auto" w:fill="FFFFFF"/>
          <w:tblCellMar>
            <w:top w:w="0" w:type="dxa"/>
            <w:left w:w="0" w:type="dxa"/>
            <w:bottom w:w="0" w:type="dxa"/>
            <w:right w:w="0" w:type="dxa"/>
          </w:tblCellMar>
        </w:tblPrEx>
        <w:trPr>
          <w:wBefore w:w="0" w:type="dxa"/>
          <w:wAfter w:w="0" w:type="dxa"/>
          <w:trHeight w:val="330" w:hRule="atLeast"/>
        </w:trPr>
        <w:tc>
          <w:tcPr>
            <w:tcW w:w="100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widowControl/>
              <w:spacing w:line="600" w:lineRule="exact"/>
              <w:jc w:val="center"/>
              <w:rPr>
                <w:rFonts w:hint="eastAsia" w:ascii="仿宋_GB2312" w:hAnsi="Calibri" w:eastAsia="仿宋_GB2312" w:cs="宋体"/>
                <w:kern w:val="0"/>
                <w:sz w:val="30"/>
                <w:szCs w:val="30"/>
              </w:rPr>
            </w:pPr>
            <w:r>
              <w:rPr>
                <w:rFonts w:hint="eastAsia" w:ascii="仿宋_GB2312" w:hAnsi="宋体" w:eastAsia="仿宋_GB2312" w:cs="宋体"/>
                <w:color w:val="000000"/>
                <w:kern w:val="0"/>
                <w:sz w:val="30"/>
                <w:szCs w:val="30"/>
              </w:rPr>
              <w:t>序号</w:t>
            </w:r>
          </w:p>
        </w:tc>
        <w:tc>
          <w:tcPr>
            <w:tcW w:w="522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widowControl/>
              <w:spacing w:line="600" w:lineRule="exact"/>
              <w:jc w:val="center"/>
              <w:rPr>
                <w:rFonts w:hint="eastAsia" w:ascii="仿宋_GB2312" w:hAnsi="Calibri" w:eastAsia="仿宋_GB2312" w:cs="宋体"/>
                <w:kern w:val="0"/>
                <w:sz w:val="30"/>
                <w:szCs w:val="30"/>
              </w:rPr>
            </w:pPr>
            <w:r>
              <w:rPr>
                <w:rFonts w:hint="eastAsia" w:ascii="仿宋_GB2312" w:hAnsi="宋体" w:eastAsia="仿宋_GB2312" w:cs="宋体"/>
                <w:color w:val="000000"/>
                <w:kern w:val="0"/>
                <w:sz w:val="30"/>
                <w:szCs w:val="30"/>
              </w:rPr>
              <w:t>决策事项</w:t>
            </w:r>
          </w:p>
        </w:tc>
        <w:tc>
          <w:tcPr>
            <w:tcW w:w="270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top"/>
          </w:tcPr>
          <w:p>
            <w:pPr>
              <w:widowControl/>
              <w:spacing w:line="600" w:lineRule="exact"/>
              <w:jc w:val="center"/>
              <w:rPr>
                <w:rFonts w:hint="eastAsia" w:ascii="仿宋_GB2312" w:hAnsi="Calibri" w:eastAsia="仿宋_GB2312" w:cs="宋体"/>
                <w:kern w:val="0"/>
                <w:sz w:val="30"/>
                <w:szCs w:val="30"/>
              </w:rPr>
            </w:pPr>
            <w:r>
              <w:rPr>
                <w:rFonts w:hint="eastAsia" w:ascii="仿宋_GB2312" w:hAnsi="宋体" w:eastAsia="仿宋_GB2312" w:cs="宋体"/>
                <w:color w:val="000000"/>
                <w:kern w:val="0"/>
                <w:sz w:val="30"/>
                <w:szCs w:val="30"/>
              </w:rPr>
              <w:t>组织承办部门</w:t>
            </w:r>
          </w:p>
        </w:tc>
      </w:tr>
      <w:tr>
        <w:tblPrEx>
          <w:shd w:val="clear" w:color="auto" w:fill="FFFFFF"/>
          <w:tblCellMar>
            <w:top w:w="0" w:type="dxa"/>
            <w:left w:w="0" w:type="dxa"/>
            <w:bottom w:w="0" w:type="dxa"/>
            <w:right w:w="0" w:type="dxa"/>
          </w:tblCellMar>
        </w:tblPrEx>
        <w:trPr>
          <w:wBefore w:w="0" w:type="dxa"/>
          <w:wAfter w:w="0" w:type="dxa"/>
          <w:trHeight w:val="658" w:hRule="atLeast"/>
        </w:trPr>
        <w:tc>
          <w:tcPr>
            <w:tcW w:w="1008"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600" w:lineRule="exact"/>
              <w:jc w:val="center"/>
              <w:rPr>
                <w:rFonts w:hint="eastAsia" w:ascii="仿宋_GB2312" w:hAnsi="Calibri" w:eastAsia="仿宋_GB2312" w:cs="宋体"/>
                <w:kern w:val="0"/>
                <w:sz w:val="30"/>
                <w:szCs w:val="30"/>
              </w:rPr>
            </w:pPr>
            <w:r>
              <w:rPr>
                <w:rFonts w:hint="eastAsia" w:ascii="仿宋_GB2312" w:hAnsi="Calibri" w:eastAsia="仿宋_GB2312" w:cs="宋体"/>
                <w:color w:val="000000"/>
                <w:kern w:val="0"/>
                <w:sz w:val="30"/>
                <w:szCs w:val="30"/>
                <w:shd w:val="clear" w:color="auto" w:fill="FFFFFF"/>
              </w:rPr>
              <w:t>1</w:t>
            </w:r>
          </w:p>
        </w:tc>
        <w:tc>
          <w:tcPr>
            <w:tcW w:w="522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tabs>
                <w:tab w:val="left" w:pos="5953"/>
              </w:tabs>
              <w:spacing w:line="600" w:lineRule="exact"/>
              <w:jc w:val="left"/>
              <w:rPr>
                <w:rFonts w:hint="eastAsia" w:ascii="仿宋_GB2312" w:hAnsi="Calibri" w:eastAsia="仿宋_GB2312" w:cs="宋体"/>
                <w:kern w:val="0"/>
                <w:sz w:val="28"/>
                <w:szCs w:val="28"/>
              </w:rPr>
            </w:pPr>
            <w:r>
              <w:rPr>
                <w:rFonts w:hint="eastAsia" w:ascii="仿宋_GB2312" w:hAnsi="宋体" w:eastAsia="仿宋_GB2312" w:cs="宋体"/>
                <w:color w:val="000000"/>
                <w:kern w:val="0"/>
                <w:sz w:val="28"/>
                <w:szCs w:val="28"/>
                <w:shd w:val="clear" w:color="auto" w:fill="FFFFFF"/>
              </w:rPr>
              <w:t>吴川市调整市自来水公司自来水价格听证会</w:t>
            </w:r>
            <w:r>
              <w:rPr>
                <w:rFonts w:hint="eastAsia" w:ascii="Calibri" w:hAnsi="Calibri" w:eastAsia="仿宋_GB2312" w:cs="宋体"/>
                <w:color w:val="000000"/>
                <w:kern w:val="0"/>
                <w:sz w:val="28"/>
                <w:szCs w:val="28"/>
                <w:shd w:val="clear" w:color="auto" w:fill="FFFFFF"/>
              </w:rPr>
              <w:t>                    </w:t>
            </w:r>
          </w:p>
        </w:tc>
        <w:tc>
          <w:tcPr>
            <w:tcW w:w="2700"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spacing w:line="600" w:lineRule="exact"/>
              <w:jc w:val="center"/>
              <w:rPr>
                <w:rFonts w:hint="eastAsia" w:ascii="仿宋_GB2312" w:hAnsi="Calibri" w:eastAsia="仿宋_GB2312" w:cs="宋体"/>
                <w:kern w:val="0"/>
                <w:sz w:val="28"/>
                <w:szCs w:val="28"/>
              </w:rPr>
            </w:pPr>
            <w:r>
              <w:rPr>
                <w:rFonts w:hint="eastAsia" w:ascii="仿宋_GB2312" w:hAnsi="宋体" w:eastAsia="仿宋_GB2312" w:cs="宋体"/>
                <w:color w:val="000000"/>
                <w:kern w:val="0"/>
                <w:sz w:val="28"/>
                <w:szCs w:val="28"/>
                <w:shd w:val="clear" w:color="auto" w:fill="FFFFFF"/>
              </w:rPr>
              <w:t>市发改局</w:t>
            </w:r>
          </w:p>
        </w:tc>
      </w:tr>
    </w:tbl>
    <w:p>
      <w:pPr>
        <w:widowControl/>
        <w:shd w:val="clear" w:color="auto" w:fill="FFFFFF"/>
        <w:spacing w:line="600" w:lineRule="exact"/>
        <w:jc w:val="center"/>
        <w:rPr>
          <w:rFonts w:hint="eastAsia" w:ascii="仿宋_GB2312" w:hAnsi="Calibri" w:eastAsia="仿宋_GB2312" w:cs="宋体"/>
          <w:color w:val="000000"/>
          <w:kern w:val="0"/>
          <w:sz w:val="32"/>
          <w:szCs w:val="32"/>
        </w:rPr>
      </w:pPr>
      <w:r>
        <w:rPr>
          <w:rFonts w:hint="eastAsia" w:ascii="宋体" w:hAnsi="宋体" w:eastAsia="仿宋_GB2312" w:cs="宋体"/>
          <w:b/>
          <w:bCs/>
          <w:color w:val="000000"/>
          <w:kern w:val="0"/>
          <w:sz w:val="32"/>
          <w:szCs w:val="32"/>
        </w:rPr>
        <w:t> </w:t>
      </w:r>
    </w:p>
    <w:p>
      <w:pPr>
        <w:widowControl/>
        <w:shd w:val="clear" w:color="auto" w:fill="FFFFFF"/>
        <w:rPr>
          <w:rFonts w:ascii="Calibri" w:hAnsi="Calibri" w:cs="宋体"/>
          <w:color w:val="000000"/>
          <w:kern w:val="0"/>
          <w:szCs w:val="21"/>
        </w:rPr>
      </w:pPr>
      <w:r>
        <w:rPr>
          <w:rFonts w:hint="eastAsia" w:ascii="黑体" w:hAnsi="Calibri" w:eastAsia="黑体" w:cs="宋体"/>
          <w:color w:val="000000"/>
          <w:kern w:val="0"/>
          <w:sz w:val="32"/>
          <w:szCs w:val="32"/>
        </w:rPr>
        <w:t> </w:t>
      </w:r>
    </w:p>
    <w:p>
      <w:pPr>
        <w:widowControl/>
        <w:shd w:val="clear" w:color="auto" w:fill="FFFFFF"/>
        <w:rPr>
          <w:rFonts w:ascii="Calibri" w:hAnsi="Calibri" w:cs="宋体"/>
          <w:color w:val="000000"/>
          <w:kern w:val="0"/>
          <w:szCs w:val="21"/>
        </w:rPr>
      </w:pPr>
      <w:r>
        <w:rPr>
          <w:rFonts w:hint="eastAsia" w:ascii="黑体" w:hAnsi="Calibri" w:eastAsia="黑体" w:cs="宋体"/>
          <w:color w:val="000000"/>
          <w:kern w:val="0"/>
          <w:sz w:val="32"/>
          <w:szCs w:val="32"/>
        </w:rPr>
        <w:t> </w:t>
      </w:r>
    </w:p>
    <w:p>
      <w:pPr>
        <w:widowControl/>
        <w:shd w:val="clear" w:color="auto" w:fill="FFFFFF"/>
        <w:rPr>
          <w:rFonts w:ascii="Calibri" w:hAnsi="Calibri" w:cs="宋体"/>
          <w:color w:val="000000"/>
          <w:kern w:val="0"/>
          <w:szCs w:val="21"/>
        </w:rPr>
      </w:pPr>
      <w:r>
        <w:rPr>
          <w:rFonts w:hint="eastAsia" w:ascii="黑体" w:hAnsi="Calibri" w:eastAsia="黑体" w:cs="宋体"/>
          <w:color w:val="000000"/>
          <w:kern w:val="0"/>
          <w:sz w:val="32"/>
          <w:szCs w:val="32"/>
        </w:rPr>
        <w:t> </w:t>
      </w:r>
    </w:p>
    <w:p>
      <w:pPr>
        <w:widowControl/>
        <w:shd w:val="clear" w:color="auto" w:fill="FFFFFF"/>
        <w:rPr>
          <w:rFonts w:ascii="Calibri" w:hAnsi="Calibri" w:cs="宋体"/>
          <w:color w:val="000000"/>
          <w:kern w:val="0"/>
          <w:szCs w:val="21"/>
        </w:rPr>
      </w:pPr>
      <w:r>
        <w:rPr>
          <w:rFonts w:hint="eastAsia" w:ascii="黑体" w:hAnsi="Calibri" w:eastAsia="黑体" w:cs="宋体"/>
          <w:color w:val="000000"/>
          <w:kern w:val="0"/>
          <w:sz w:val="32"/>
          <w:szCs w:val="32"/>
        </w:rPr>
        <w:t> </w:t>
      </w:r>
    </w:p>
    <w:p>
      <w:pPr>
        <w:widowControl/>
        <w:shd w:val="clear" w:color="auto" w:fill="FFFFFF"/>
        <w:rPr>
          <w:rFonts w:ascii="Calibri" w:hAnsi="Calibri" w:cs="宋体"/>
          <w:color w:val="000000"/>
          <w:kern w:val="0"/>
          <w:szCs w:val="21"/>
        </w:rPr>
      </w:pPr>
      <w:r>
        <w:rPr>
          <w:rFonts w:hint="eastAsia" w:ascii="黑体" w:hAnsi="Calibri" w:eastAsia="黑体" w:cs="宋体"/>
          <w:color w:val="000000"/>
          <w:kern w:val="0"/>
          <w:sz w:val="32"/>
          <w:szCs w:val="32"/>
        </w:rPr>
        <w:t> </w:t>
      </w:r>
    </w:p>
    <w:p>
      <w:pPr>
        <w:widowControl/>
        <w:shd w:val="clear" w:color="auto" w:fill="FFFFFF"/>
        <w:rPr>
          <w:rFonts w:ascii="Calibri" w:hAnsi="Calibri" w:cs="宋体"/>
          <w:color w:val="000000"/>
          <w:kern w:val="0"/>
          <w:szCs w:val="21"/>
        </w:rPr>
      </w:pPr>
      <w:r>
        <w:rPr>
          <w:rFonts w:hint="eastAsia" w:ascii="黑体" w:hAnsi="Calibri" w:eastAsia="黑体" w:cs="宋体"/>
          <w:color w:val="000000"/>
          <w:kern w:val="0"/>
          <w:sz w:val="32"/>
          <w:szCs w:val="32"/>
        </w:rPr>
        <w:t> </w:t>
      </w:r>
    </w:p>
    <w:p>
      <w:pPr>
        <w:widowControl/>
        <w:shd w:val="clear" w:color="auto" w:fill="FFFFFF"/>
        <w:rPr>
          <w:rFonts w:ascii="Calibri" w:hAnsi="Calibri" w:cs="宋体"/>
          <w:color w:val="000000"/>
          <w:kern w:val="0"/>
          <w:szCs w:val="21"/>
        </w:rPr>
      </w:pPr>
      <w:r>
        <w:rPr>
          <w:rFonts w:hint="eastAsia" w:ascii="黑体" w:hAnsi="Calibri" w:eastAsia="黑体" w:cs="宋体"/>
          <w:color w:val="000000"/>
          <w:kern w:val="0"/>
          <w:sz w:val="32"/>
          <w:szCs w:val="32"/>
        </w:rPr>
        <w:t> </w:t>
      </w:r>
    </w:p>
    <w:p>
      <w:pPr>
        <w:widowControl/>
        <w:shd w:val="clear" w:color="auto" w:fill="FFFFFF"/>
        <w:rPr>
          <w:rFonts w:ascii="Calibri" w:hAnsi="Calibri" w:cs="宋体"/>
          <w:color w:val="000000"/>
          <w:kern w:val="0"/>
          <w:szCs w:val="21"/>
        </w:rPr>
      </w:pPr>
      <w:r>
        <w:rPr>
          <w:rFonts w:hint="eastAsia" w:ascii="黑体" w:hAnsi="Calibri" w:eastAsia="黑体" w:cs="宋体"/>
          <w:color w:val="000000"/>
          <w:kern w:val="0"/>
          <w:sz w:val="32"/>
          <w:szCs w:val="32"/>
        </w:rPr>
        <w:t> </w:t>
      </w:r>
    </w:p>
    <w:p>
      <w:pPr>
        <w:widowControl/>
        <w:shd w:val="clear" w:color="auto" w:fill="FFFFFF"/>
        <w:rPr>
          <w:rFonts w:hint="eastAsia" w:ascii="黑体" w:hAnsi="Calibri" w:eastAsia="黑体" w:cs="宋体"/>
          <w:color w:val="000000"/>
          <w:kern w:val="0"/>
          <w:sz w:val="32"/>
          <w:szCs w:val="32"/>
        </w:rPr>
      </w:pPr>
    </w:p>
    <w:p>
      <w:pPr>
        <w:widowControl/>
        <w:shd w:val="clear" w:color="auto" w:fill="FFFFFF"/>
        <w:rPr>
          <w:rFonts w:hint="eastAsia" w:ascii="黑体" w:hAnsi="Calibri" w:eastAsia="黑体" w:cs="宋体"/>
          <w:color w:val="000000"/>
          <w:kern w:val="0"/>
          <w:sz w:val="32"/>
          <w:szCs w:val="32"/>
        </w:rPr>
      </w:pPr>
    </w:p>
    <w:p>
      <w:pPr>
        <w:widowControl/>
        <w:shd w:val="clear" w:color="auto" w:fill="FFFFFF"/>
        <w:rPr>
          <w:rFonts w:ascii="Calibri" w:hAnsi="Calibri" w:cs="宋体"/>
          <w:color w:val="000000"/>
          <w:kern w:val="0"/>
          <w:szCs w:val="21"/>
        </w:rPr>
      </w:pPr>
      <w:r>
        <w:rPr>
          <w:rFonts w:hint="eastAsia" w:ascii="黑体" w:hAnsi="Calibri" w:eastAsia="黑体" w:cs="宋体"/>
          <w:color w:val="000000"/>
          <w:kern w:val="0"/>
          <w:sz w:val="32"/>
          <w:szCs w:val="32"/>
        </w:rPr>
        <w:t>公开方式：</w:t>
      </w:r>
      <w:r>
        <w:rPr>
          <w:rFonts w:hint="eastAsia" w:ascii="仿宋_GB2312" w:hAnsi="Calibri" w:eastAsia="仿宋_GB2312" w:cs="宋体"/>
          <w:color w:val="000000"/>
          <w:kern w:val="0"/>
          <w:sz w:val="32"/>
          <w:szCs w:val="32"/>
        </w:rPr>
        <w:t>主动公开</w:t>
      </w:r>
    </w:p>
    <w:p>
      <w:pPr>
        <w:rPr>
          <w:rFonts w:hint="eastAsia" w:ascii="仿宋_GB2312"/>
          <w:szCs w:val="32"/>
        </w:rPr>
      </w:pPr>
      <w:r>
        <w:rPr>
          <w:rFonts w:hint="eastAsia" w:ascii="仿宋_GB2312" w:hAnsi="Calibri" w:eastAsia="仿宋_GB2312" w:cs="宋体"/>
          <w:color w:val="000000"/>
          <w:kern w:val="0"/>
          <w:sz w:val="32"/>
          <w:szCs w:val="32"/>
        </w:rPr>
        <w:t> </w:t>
      </w:r>
    </w:p>
    <w:p>
      <w:pPr>
        <w:ind w:firstLine="320" w:firstLineChars="100"/>
        <w:rPr>
          <w:rFonts w:hint="eastAsia" w:ascii="仿宋_GB2312" w:eastAsia="仿宋_GB2312"/>
          <w:sz w:val="32"/>
          <w:szCs w:val="32"/>
        </w:rPr>
      </w:pPr>
      <w:r>
        <w:rPr>
          <w:rFonts w:hint="eastAsia" w:ascii="仿宋_GB2312" w:eastAsia="仿宋_GB2312"/>
          <w:sz w:val="32"/>
          <w:szCs w:val="32"/>
        </w:rPr>
        <w:t>抄送：市委办公室，市人大常委会办公室，市政协办公室，</w:t>
      </w:r>
    </w:p>
    <w:p>
      <w:pPr>
        <w:ind w:firstLine="1280" w:firstLineChars="400"/>
        <w:rPr>
          <w:rFonts w:hint="eastAsia" w:ascii="仿宋_GB2312" w:eastAsia="仿宋_GB2312"/>
          <w:sz w:val="32"/>
          <w:szCs w:val="32"/>
        </w:rPr>
      </w:pPr>
      <w:r>
        <w:rPr>
          <w:rFonts w:hint="eastAsia" w:ascii="仿宋_GB2312" w:eastAsia="仿宋_GB2312"/>
          <w:sz w:val="32"/>
          <w:szCs w:val="32"/>
        </w:rPr>
        <w:t>市纪委，市法院，市检察院，驻吴有关单位。</w:t>
      </w:r>
    </w:p>
    <w:p>
      <w:pPr>
        <w:rPr>
          <w:rFonts w:hint="eastAsia"/>
        </w:rPr>
      </w:pPr>
    </w:p>
    <w:sectPr>
      <w:pgSz w:w="11906" w:h="16838"/>
      <w:pgMar w:top="1418" w:right="141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大标宋简体">
    <w:altName w:val="微软雅黑"/>
    <w:panose1 w:val="02010601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Full" w:cryptAlgorithmClass="hash" w:cryptAlgorithmType="typeAny" w:cryptAlgorithmSid="4" w:cryptSpinCount="0" w:hash="wF37Oh6NAwCkLpVYlhzGDt7Zrms=" w:salt="kQbr6ZgAhz9EWnPGi6aGHw=="/>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7EE"/>
    <w:rsid w:val="000D17EE"/>
    <w:rsid w:val="00196D39"/>
    <w:rsid w:val="001A792A"/>
    <w:rsid w:val="00274DB6"/>
    <w:rsid w:val="00400981"/>
    <w:rsid w:val="007E6007"/>
    <w:rsid w:val="00B32919"/>
    <w:rsid w:val="00D93977"/>
    <w:rsid w:val="00E23333"/>
    <w:rsid w:val="00F00777"/>
    <w:rsid w:val="25242F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Normal Indent"/>
    <w:basedOn w:val="1"/>
    <w:uiPriority w:val="0"/>
    <w:pPr>
      <w:widowControl/>
      <w:spacing w:before="100" w:beforeAutospacing="1" w:after="100" w:afterAutospacing="1"/>
      <w:jc w:val="left"/>
    </w:pPr>
    <w:rPr>
      <w:rFonts w:ascii="宋体" w:hAnsi="宋体" w:cs="宋体"/>
      <w:kern w:val="0"/>
      <w:sz w:val="24"/>
    </w:rPr>
  </w:style>
  <w:style w:type="paragraph" w:styleId="3">
    <w:name w:val="Plain Text"/>
    <w:basedOn w:val="1"/>
    <w:link w:val="6"/>
    <w:uiPriority w:val="0"/>
    <w:rPr>
      <w:rFonts w:ascii="宋体" w:hAnsi="Courier New"/>
      <w:szCs w:val="21"/>
    </w:rPr>
  </w:style>
  <w:style w:type="character" w:customStyle="1" w:styleId="6">
    <w:name w:val="Plain Text Char1"/>
    <w:basedOn w:val="5"/>
    <w:link w:val="3"/>
    <w:semiHidden/>
    <w:locked/>
    <w:uiPriority w:val="0"/>
    <w:rPr>
      <w:rFonts w:ascii="宋体" w:hAnsi="Courier New" w:eastAsia="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984</Words>
  <Characters>1053</Characters>
  <Lines>9</Lines>
  <Paragraphs>2</Paragraphs>
  <TotalTime>0</TotalTime>
  <ScaleCrop>false</ScaleCrop>
  <LinksUpToDate>false</LinksUpToDate>
  <CharactersWithSpaces>1198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2018-11-05T09:48:00Z</dcterms:created>
  <dc:creator>wccx</dc:creator>
  <cp:lastModifiedBy>WPS_1590545822</cp:lastModifiedBy>
  <cp:lastPrinted>2018-11-14T09:07:00Z</cp:lastPrinted>
  <dcterms:modified xsi:type="dcterms:W3CDTF">2022-11-24T02:38:37Z</dcterms:modified>
  <dc:title>吴川市人民政府办公室关于公布2018年度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1F55941FFC3B4F5F9F49DC8EED6D715A</vt:lpwstr>
  </property>
</Properties>
</file>